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0966D" w14:textId="77777777" w:rsidR="00313592" w:rsidRDefault="00000000">
      <w:pPr>
        <w:ind w:left="-1134"/>
        <w:jc w:val="both"/>
        <w:rPr>
          <w:rFonts w:ascii="Calibri" w:eastAsia="Calibri" w:hAnsi="Calibri" w:cs="Calibri"/>
          <w:b/>
          <w:sz w:val="22"/>
          <w:szCs w:val="22"/>
        </w:rPr>
      </w:pPr>
      <w:r>
        <w:rPr>
          <w:rFonts w:ascii="Calibri" w:eastAsia="Calibri" w:hAnsi="Calibri" w:cs="Calibri"/>
          <w:b/>
          <w:sz w:val="22"/>
          <w:szCs w:val="22"/>
        </w:rPr>
        <w:t>AVVISO PER LA PRESENTAZIONE DI ISTANZE DI FINANZIAMENTO AI SENSI DELLA LEGGE REGIONALE N. 25 DEL 16 APRILE 2015 CHE COSTITUISCE IL “</w:t>
      </w:r>
      <w:r>
        <w:rPr>
          <w:rFonts w:ascii="Calibri" w:eastAsia="Calibri" w:hAnsi="Calibri" w:cs="Calibri"/>
          <w:b/>
          <w:i/>
          <w:sz w:val="22"/>
          <w:szCs w:val="22"/>
        </w:rPr>
        <w:t xml:space="preserve">FONDO REGIONALE GLOBALE PER LA PREVENZIONE, IL CONTRASTO E L’EMERSIONE DEI FENOMENI DELL’USURA E DELL’ESTORSIONE E PER LA SOLIDARIETÀ ALLE VITTIME” </w:t>
      </w:r>
    </w:p>
    <w:p w14:paraId="16F7AD4A" w14:textId="77777777" w:rsidR="00313592" w:rsidRDefault="00313592">
      <w:pPr>
        <w:ind w:left="-1134"/>
        <w:jc w:val="both"/>
        <w:rPr>
          <w:rFonts w:ascii="Calibri" w:eastAsia="Calibri" w:hAnsi="Calibri" w:cs="Calibri"/>
          <w:sz w:val="22"/>
          <w:szCs w:val="22"/>
        </w:rPr>
      </w:pPr>
    </w:p>
    <w:p w14:paraId="36BFB39E"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PREMESSA</w:t>
      </w:r>
    </w:p>
    <w:p w14:paraId="735A9607" w14:textId="77777777" w:rsidR="00313592" w:rsidRDefault="00313592">
      <w:pPr>
        <w:jc w:val="both"/>
        <w:rPr>
          <w:rFonts w:ascii="Calibri" w:eastAsia="Calibri" w:hAnsi="Calibri" w:cs="Calibri"/>
          <w:color w:val="000000"/>
          <w:sz w:val="22"/>
          <w:szCs w:val="22"/>
        </w:rPr>
      </w:pPr>
    </w:p>
    <w:p w14:paraId="753A7E61" w14:textId="77777777" w:rsidR="00313592" w:rsidRDefault="00000000" w:rsidP="007435DD">
      <w:pPr>
        <w:numPr>
          <w:ilvl w:val="0"/>
          <w:numId w:val="2"/>
        </w:numPr>
        <w:ind w:left="-851" w:hanging="357"/>
        <w:jc w:val="both"/>
        <w:rPr>
          <w:rFonts w:ascii="Calibri" w:eastAsia="Calibri" w:hAnsi="Calibri" w:cs="Calibri"/>
          <w:color w:val="000000"/>
          <w:sz w:val="22"/>
          <w:szCs w:val="22"/>
        </w:rPr>
      </w:pPr>
      <w:r>
        <w:rPr>
          <w:rFonts w:ascii="Calibri" w:eastAsia="Calibri" w:hAnsi="Calibri" w:cs="Calibri"/>
          <w:color w:val="000000"/>
          <w:sz w:val="22"/>
          <w:szCs w:val="22"/>
        </w:rPr>
        <w:t>la Legge 7 marzo 1996, n. 108: Disposizioni in materia di usura (Pubblicata nel Suppl. Ord. alla G.U. n. 58 del 9 marzo 1996);</w:t>
      </w:r>
    </w:p>
    <w:p w14:paraId="600F488C" w14:textId="77777777" w:rsidR="00313592" w:rsidRDefault="00000000" w:rsidP="007435DD">
      <w:pPr>
        <w:numPr>
          <w:ilvl w:val="0"/>
          <w:numId w:val="2"/>
        </w:numPr>
        <w:ind w:left="-851" w:hanging="357"/>
        <w:jc w:val="both"/>
        <w:rPr>
          <w:rFonts w:ascii="Calibri" w:eastAsia="Calibri" w:hAnsi="Calibri" w:cs="Calibri"/>
          <w:color w:val="000000"/>
          <w:sz w:val="22"/>
          <w:szCs w:val="22"/>
        </w:rPr>
      </w:pPr>
      <w:bookmarkStart w:id="0" w:name="_heading=h.pkkwk32jekc6" w:colFirst="0" w:colLast="0"/>
      <w:bookmarkEnd w:id="0"/>
      <w:r>
        <w:rPr>
          <w:rFonts w:ascii="Calibri" w:eastAsia="Calibri" w:hAnsi="Calibri" w:cs="Calibri"/>
          <w:color w:val="000000"/>
          <w:sz w:val="22"/>
          <w:szCs w:val="22"/>
        </w:rPr>
        <w:t>il Decreto del 6 agosto 1996 del Ministro dell’economia di cui al comma 3 dell’art. 15 della legge 108/1996;</w:t>
      </w:r>
    </w:p>
    <w:p w14:paraId="455EFFB2" w14:textId="77777777" w:rsidR="00313592" w:rsidRDefault="00000000" w:rsidP="007435DD">
      <w:pPr>
        <w:numPr>
          <w:ilvl w:val="0"/>
          <w:numId w:val="2"/>
        </w:numPr>
        <w:ind w:left="-851" w:hanging="357"/>
        <w:jc w:val="both"/>
        <w:rPr>
          <w:rFonts w:ascii="Calibri" w:eastAsia="Calibri" w:hAnsi="Calibri" w:cs="Calibri"/>
          <w:color w:val="000000"/>
          <w:sz w:val="22"/>
          <w:szCs w:val="22"/>
        </w:rPr>
      </w:pPr>
      <w:r>
        <w:rPr>
          <w:rFonts w:ascii="Calibri" w:eastAsia="Calibri" w:hAnsi="Calibri" w:cs="Calibri"/>
          <w:color w:val="000000"/>
          <w:sz w:val="22"/>
          <w:szCs w:val="22"/>
        </w:rPr>
        <w:t>la Legge Regionale n. 25 del 16 aprile 2015 che disciplina le “Misure di prevenzione, solidarietà e incentivazione finalizzate al contrasto e all’emersione della criminalità organizzata e comune nelle forme dell’usura e dell’estorsione”;</w:t>
      </w:r>
    </w:p>
    <w:p w14:paraId="68842B86" w14:textId="77777777" w:rsidR="00313592" w:rsidRDefault="00000000" w:rsidP="007435DD">
      <w:pPr>
        <w:numPr>
          <w:ilvl w:val="0"/>
          <w:numId w:val="2"/>
        </w:numPr>
        <w:ind w:left="-851" w:hanging="357"/>
        <w:jc w:val="both"/>
        <w:rPr>
          <w:rFonts w:ascii="Calibri" w:eastAsia="Calibri" w:hAnsi="Calibri" w:cs="Calibri"/>
          <w:color w:val="000000"/>
          <w:sz w:val="22"/>
          <w:szCs w:val="22"/>
        </w:rPr>
      </w:pPr>
      <w:r>
        <w:rPr>
          <w:rFonts w:ascii="Calibri" w:eastAsia="Calibri" w:hAnsi="Calibri" w:cs="Calibri"/>
          <w:sz w:val="22"/>
          <w:szCs w:val="22"/>
        </w:rPr>
        <w:t>Regolamento Regionale del 15 ottobre 2021, n. 12 “Regolamento regionale in materia di sostegno alle vittime dell’usura e dell’estorsione e di funzionamento</w:t>
      </w:r>
      <w:r>
        <w:rPr>
          <w:rFonts w:ascii="Calibri" w:eastAsia="Calibri" w:hAnsi="Calibri" w:cs="Calibri"/>
          <w:color w:val="000000"/>
          <w:sz w:val="22"/>
          <w:szCs w:val="22"/>
        </w:rPr>
        <w:t xml:space="preserve"> </w:t>
      </w:r>
      <w:r>
        <w:rPr>
          <w:rFonts w:ascii="Calibri" w:eastAsia="Calibri" w:hAnsi="Calibri" w:cs="Calibri"/>
          <w:sz w:val="22"/>
          <w:szCs w:val="22"/>
        </w:rPr>
        <w:t>degli organismi di cui alla l.r. 16 aprile 2015 n. 25”</w:t>
      </w:r>
    </w:p>
    <w:p w14:paraId="3186A80B" w14:textId="77777777" w:rsidR="00313592" w:rsidRDefault="00000000" w:rsidP="007435DD">
      <w:pPr>
        <w:numPr>
          <w:ilvl w:val="0"/>
          <w:numId w:val="2"/>
        </w:numPr>
        <w:ind w:left="-851" w:hanging="357"/>
        <w:jc w:val="both"/>
        <w:rPr>
          <w:rFonts w:ascii="Calibri" w:eastAsia="Calibri" w:hAnsi="Calibri" w:cs="Calibri"/>
          <w:color w:val="000000"/>
          <w:sz w:val="22"/>
          <w:szCs w:val="22"/>
        </w:rPr>
      </w:pPr>
      <w:r>
        <w:rPr>
          <w:rFonts w:ascii="Calibri" w:eastAsia="Calibri" w:hAnsi="Calibri" w:cs="Calibri"/>
          <w:sz w:val="22"/>
          <w:szCs w:val="22"/>
        </w:rPr>
        <w:t>La Legge Regionale 28 marzo 2019, n. 14, recante “Testo unico in materia di legalità,</w:t>
      </w:r>
      <w:r>
        <w:rPr>
          <w:rFonts w:ascii="Calibri" w:eastAsia="Calibri" w:hAnsi="Calibri" w:cs="Calibri"/>
          <w:color w:val="000000"/>
          <w:sz w:val="22"/>
          <w:szCs w:val="22"/>
        </w:rPr>
        <w:t xml:space="preserve"> </w:t>
      </w:r>
      <w:r>
        <w:rPr>
          <w:rFonts w:ascii="Calibri" w:eastAsia="Calibri" w:hAnsi="Calibri" w:cs="Calibri"/>
          <w:sz w:val="22"/>
          <w:szCs w:val="22"/>
        </w:rPr>
        <w:t>regolarità amministrativa e sicurezza”</w:t>
      </w:r>
    </w:p>
    <w:p w14:paraId="15E98B36" w14:textId="77777777" w:rsidR="00313592" w:rsidRDefault="00000000" w:rsidP="007435DD">
      <w:pPr>
        <w:numPr>
          <w:ilvl w:val="0"/>
          <w:numId w:val="2"/>
        </w:numPr>
        <w:pBdr>
          <w:top w:val="nil"/>
          <w:left w:val="nil"/>
          <w:bottom w:val="nil"/>
          <w:right w:val="nil"/>
          <w:between w:val="nil"/>
        </w:pBdr>
        <w:ind w:left="-851" w:hanging="357"/>
        <w:jc w:val="both"/>
        <w:rPr>
          <w:rFonts w:ascii="Calibri" w:eastAsia="Calibri" w:hAnsi="Calibri" w:cs="Calibri"/>
          <w:color w:val="000000"/>
          <w:sz w:val="22"/>
          <w:szCs w:val="22"/>
        </w:rPr>
      </w:pPr>
      <w:r>
        <w:rPr>
          <w:rFonts w:ascii="Calibri" w:eastAsia="Calibri" w:hAnsi="Calibri" w:cs="Calibri"/>
          <w:color w:val="000000"/>
          <w:sz w:val="22"/>
          <w:szCs w:val="22"/>
        </w:rPr>
        <w:t>la Legge regionale n. 42 del 31 dicembre 2024, “Disposizioni per la formazione del Bilancio di previsione 2025 e bilancio pluriennale 2025-2027 della Regione Puglia (legge di stabilità 2025)”;</w:t>
      </w:r>
    </w:p>
    <w:p w14:paraId="3B8E4898" w14:textId="77777777" w:rsidR="00313592" w:rsidRDefault="00000000" w:rsidP="007435DD">
      <w:pPr>
        <w:numPr>
          <w:ilvl w:val="0"/>
          <w:numId w:val="2"/>
        </w:numPr>
        <w:pBdr>
          <w:top w:val="nil"/>
          <w:left w:val="nil"/>
          <w:bottom w:val="nil"/>
          <w:right w:val="nil"/>
          <w:between w:val="nil"/>
        </w:pBdr>
        <w:ind w:left="-851" w:hanging="357"/>
        <w:jc w:val="both"/>
        <w:rPr>
          <w:rFonts w:ascii="Calibri" w:eastAsia="Calibri" w:hAnsi="Calibri" w:cs="Calibri"/>
          <w:color w:val="000000"/>
          <w:sz w:val="22"/>
          <w:szCs w:val="22"/>
        </w:rPr>
      </w:pPr>
      <w:r>
        <w:rPr>
          <w:rFonts w:ascii="Calibri" w:eastAsia="Calibri" w:hAnsi="Calibri" w:cs="Calibri"/>
          <w:color w:val="000000"/>
          <w:sz w:val="22"/>
          <w:szCs w:val="22"/>
        </w:rPr>
        <w:t>la Legge regionale n. 43 del 31 dicembre 2024, “Bilancio di previsione della Regione Puglia per l’esercizio finanziario 2025 e pluriennale 2025-2027”;</w:t>
      </w:r>
    </w:p>
    <w:p w14:paraId="5C83CEFA" w14:textId="77777777" w:rsidR="00313592" w:rsidRDefault="00000000" w:rsidP="007435DD">
      <w:pPr>
        <w:numPr>
          <w:ilvl w:val="0"/>
          <w:numId w:val="2"/>
        </w:numPr>
        <w:pBdr>
          <w:top w:val="nil"/>
          <w:left w:val="nil"/>
          <w:bottom w:val="nil"/>
          <w:right w:val="nil"/>
          <w:between w:val="nil"/>
        </w:pBdr>
        <w:ind w:left="-851" w:hanging="357"/>
        <w:jc w:val="both"/>
        <w:rPr>
          <w:rFonts w:ascii="Calibri" w:eastAsia="Calibri" w:hAnsi="Calibri" w:cs="Calibri"/>
          <w:color w:val="000000"/>
          <w:sz w:val="22"/>
          <w:szCs w:val="22"/>
        </w:rPr>
      </w:pPr>
      <w:r>
        <w:rPr>
          <w:rFonts w:ascii="Calibri" w:eastAsia="Calibri" w:hAnsi="Calibri" w:cs="Calibri"/>
          <w:color w:val="000000"/>
          <w:sz w:val="22"/>
          <w:szCs w:val="22"/>
        </w:rPr>
        <w:t>la Deliberazione di Giunta Regionale n. 26 del 20 gennaio 2025 “Bilancio di previsione per l’esercizio finanziario 2025 e pluriennale 2025-2027. Articolo 39, comma 10, del decreto legislativo 23 giugno 2011, n. 118. Documento tecnico di accompagnamento e Bilancio Finanziario Gestionale. Approvazione”;</w:t>
      </w:r>
    </w:p>
    <w:p w14:paraId="47A82BE7" w14:textId="77777777" w:rsidR="00313592" w:rsidRDefault="00000000" w:rsidP="007435DD">
      <w:pPr>
        <w:numPr>
          <w:ilvl w:val="0"/>
          <w:numId w:val="2"/>
        </w:numPr>
        <w:pBdr>
          <w:top w:val="nil"/>
          <w:left w:val="nil"/>
          <w:bottom w:val="nil"/>
          <w:right w:val="nil"/>
          <w:between w:val="nil"/>
        </w:pBdr>
        <w:ind w:left="-851" w:hanging="357"/>
        <w:jc w:val="both"/>
        <w:rPr>
          <w:rFonts w:ascii="Calibri" w:eastAsia="Calibri" w:hAnsi="Calibri" w:cs="Calibri"/>
          <w:color w:val="000000"/>
          <w:sz w:val="22"/>
          <w:szCs w:val="22"/>
        </w:rPr>
      </w:pPr>
      <w:r>
        <w:rPr>
          <w:rFonts w:ascii="Calibri" w:eastAsia="Calibri" w:hAnsi="Calibri" w:cs="Calibri"/>
          <w:color w:val="000000"/>
          <w:sz w:val="22"/>
          <w:szCs w:val="22"/>
        </w:rPr>
        <w:t>Il D.Lgs. del 23 giugno 2011, n. 118 come integrato dal D. Lgs. del 10 agosto 2014 n. 126 "Disposizioni integrative e correttive del D. Lgs. n. 118/2011 recante disposizioni in materia di armonizzazione di sistemi contabili e degli schemi di bilancio delle Regioni, degli Enti Locali e dei loro organismi, a norma degli artt. 1 e 2 della L. n. 42/2009";</w:t>
      </w:r>
    </w:p>
    <w:p w14:paraId="19A92A04" w14:textId="77777777" w:rsidR="00313592" w:rsidRDefault="00000000" w:rsidP="007435DD">
      <w:pPr>
        <w:numPr>
          <w:ilvl w:val="0"/>
          <w:numId w:val="2"/>
        </w:numPr>
        <w:pBdr>
          <w:top w:val="nil"/>
          <w:left w:val="nil"/>
          <w:bottom w:val="nil"/>
          <w:right w:val="nil"/>
          <w:between w:val="nil"/>
        </w:pBdr>
        <w:ind w:left="-851" w:hanging="357"/>
        <w:jc w:val="both"/>
        <w:rPr>
          <w:rFonts w:ascii="Calibri" w:eastAsia="Calibri" w:hAnsi="Calibri" w:cs="Calibri"/>
          <w:color w:val="000000"/>
          <w:sz w:val="22"/>
          <w:szCs w:val="22"/>
        </w:rPr>
      </w:pPr>
      <w:bookmarkStart w:id="1" w:name="_heading=h.skin0e3q49lf" w:colFirst="0" w:colLast="0"/>
      <w:bookmarkEnd w:id="1"/>
      <w:r>
        <w:rPr>
          <w:rFonts w:ascii="Calibri" w:eastAsia="Calibri" w:hAnsi="Calibri" w:cs="Calibri"/>
          <w:color w:val="000000"/>
          <w:sz w:val="22"/>
          <w:szCs w:val="22"/>
        </w:rPr>
        <w:t>la deliberazione di Giunta regionale n. 515 dell’8 aprile 2020, recante l.r. n. 25/2015. Definizione nuovi indirizzi in materia di prevenzione, solidarietà e incentivazione finalizzate al contrasto e all’emersione della criminalità organizzata e comune, nelle forme dell’usura e dell’estorsione. Variazione compensativa Bilancio di previsione 2020 e pluriennale 2020-2022 ai sensi del d.lgs. n. 118/2011 e ss.mm.ii.</w:t>
      </w:r>
    </w:p>
    <w:p w14:paraId="09BDA0EA" w14:textId="77777777" w:rsidR="00313592" w:rsidRDefault="00313592">
      <w:pPr>
        <w:jc w:val="both"/>
        <w:rPr>
          <w:rFonts w:ascii="Calibri" w:eastAsia="Calibri" w:hAnsi="Calibri" w:cs="Calibri"/>
          <w:sz w:val="22"/>
          <w:szCs w:val="22"/>
        </w:rPr>
      </w:pPr>
    </w:p>
    <w:p w14:paraId="4AD2F318" w14:textId="77777777" w:rsidR="00313592" w:rsidRDefault="00000000">
      <w:pPr>
        <w:ind w:left="-1134"/>
        <w:jc w:val="center"/>
        <w:rPr>
          <w:rFonts w:ascii="Calibri" w:eastAsia="Calibri" w:hAnsi="Calibri" w:cs="Calibri"/>
          <w:sz w:val="22"/>
          <w:szCs w:val="22"/>
        </w:rPr>
      </w:pPr>
      <w:r>
        <w:rPr>
          <w:rFonts w:ascii="Calibri" w:eastAsia="Calibri" w:hAnsi="Calibri" w:cs="Calibri"/>
          <w:sz w:val="22"/>
          <w:szCs w:val="22"/>
        </w:rPr>
        <w:t>Tutto ciò visto, si emana il seguente Avviso</w:t>
      </w:r>
    </w:p>
    <w:p w14:paraId="19C4C181" w14:textId="77777777" w:rsidR="00313592" w:rsidRDefault="00313592">
      <w:pPr>
        <w:ind w:left="-1134"/>
        <w:jc w:val="center"/>
        <w:rPr>
          <w:rFonts w:ascii="Calibri" w:eastAsia="Calibri" w:hAnsi="Calibri" w:cs="Calibri"/>
          <w:sz w:val="22"/>
          <w:szCs w:val="22"/>
        </w:rPr>
      </w:pPr>
    </w:p>
    <w:p w14:paraId="2C4026EA"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 xml:space="preserve">Art. 1 </w:t>
      </w:r>
    </w:p>
    <w:p w14:paraId="3421A990"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Oggetto e finalità</w:t>
      </w:r>
    </w:p>
    <w:p w14:paraId="0A72C8E4" w14:textId="77777777" w:rsidR="00313592" w:rsidRDefault="00313592">
      <w:pPr>
        <w:ind w:left="-1134"/>
        <w:jc w:val="center"/>
        <w:rPr>
          <w:rFonts w:ascii="Calibri" w:eastAsia="Calibri" w:hAnsi="Calibri" w:cs="Calibri"/>
          <w:b/>
          <w:sz w:val="22"/>
          <w:szCs w:val="22"/>
        </w:rPr>
      </w:pPr>
    </w:p>
    <w:p w14:paraId="7091828E"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Nel 2024, secondo il rapporto Istat “La povertà in Italia”, la povertà assoluta si è mantenuta stabile rispetto al 2023, con 2,2 milioni di famiglie coinvolte, pari all’8,4% del totale, e 5,7 milioni di individui, pari al 9,8% dei residenti. La quota di famiglie in povertà assoluta è più elevata nel Mezzogiorno, dove </w:t>
      </w:r>
      <w:r>
        <w:rPr>
          <w:rFonts w:ascii="Calibri" w:eastAsia="Calibri" w:hAnsi="Calibri" w:cs="Calibri"/>
          <w:sz w:val="22"/>
          <w:szCs w:val="22"/>
        </w:rPr>
        <w:lastRenderedPageBreak/>
        <w:t>raggiunge il 10,5%, mentre al Nord si ferma al 7,9% e al Centro al 6,5%. In termini assoluti, oltre 886 mila famiglie povere vivono nel Sud, che concentra quasi il 40% dei nuclei in condizione di povertà in Italia.</w:t>
      </w:r>
    </w:p>
    <w:p w14:paraId="194A767A" w14:textId="77777777" w:rsidR="00313592" w:rsidRDefault="00313592">
      <w:pPr>
        <w:ind w:left="-1134"/>
        <w:jc w:val="both"/>
        <w:rPr>
          <w:rFonts w:ascii="Calibri" w:eastAsia="Calibri" w:hAnsi="Calibri" w:cs="Calibri"/>
          <w:sz w:val="22"/>
          <w:szCs w:val="22"/>
        </w:rPr>
      </w:pPr>
    </w:p>
    <w:p w14:paraId="58AFE795"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Tra le regioni meridionali, la Puglia mostra una delle incidenze più elevate: il 24,3% delle famiglie vive in condizioni di povertà relativa, un valore superiore a quello della Calabria (23,5%) e della Campania (20,8%) e ben oltre la media nazionale. Esponendo le famiglie al rischio di sovraindebitamento e usura, forme moderne di schiavitù economica, ed esclusione sociale.</w:t>
      </w:r>
    </w:p>
    <w:p w14:paraId="6F5420FC" w14:textId="77777777" w:rsidR="00313592" w:rsidRDefault="00313592">
      <w:pPr>
        <w:ind w:left="-1134"/>
        <w:jc w:val="both"/>
        <w:rPr>
          <w:rFonts w:ascii="Calibri" w:eastAsia="Calibri" w:hAnsi="Calibri" w:cs="Calibri"/>
          <w:sz w:val="22"/>
          <w:szCs w:val="22"/>
        </w:rPr>
      </w:pPr>
    </w:p>
    <w:p w14:paraId="098245EE"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Con il presente avviso, in attuazione della Legge Regionale 16 aprile 2015, n. 25 </w:t>
      </w:r>
      <w:r>
        <w:rPr>
          <w:rFonts w:ascii="Calibri" w:eastAsia="Calibri" w:hAnsi="Calibri" w:cs="Calibri"/>
          <w:i/>
          <w:sz w:val="22"/>
          <w:szCs w:val="22"/>
        </w:rPr>
        <w:t xml:space="preserve">“Misure di prevenzione, solidarietà e incentivazione finalizzate al contrasto e all’emersione della criminalità organizzata e comune nelle forme dell’usura e dell’estorsione”, </w:t>
      </w:r>
      <w:r>
        <w:rPr>
          <w:rFonts w:ascii="Calibri" w:eastAsia="Calibri" w:hAnsi="Calibri" w:cs="Calibri"/>
          <w:sz w:val="22"/>
          <w:szCs w:val="22"/>
        </w:rPr>
        <w:t xml:space="preserve">in continuità con gli indirizzi in materia di </w:t>
      </w:r>
      <w:r>
        <w:rPr>
          <w:rFonts w:ascii="Calibri" w:eastAsia="Calibri" w:hAnsi="Calibri" w:cs="Calibri"/>
          <w:i/>
          <w:sz w:val="22"/>
          <w:szCs w:val="22"/>
        </w:rPr>
        <w:t>prevenzione, solidarietà e incentivazione finalizzate al contrasto e alla emersione della criminalità organizzata e comune nelle forme dell’usura e dell’estorsione</w:t>
      </w:r>
      <w:r>
        <w:rPr>
          <w:rFonts w:ascii="Calibri" w:eastAsia="Calibri" w:hAnsi="Calibri" w:cs="Calibri"/>
          <w:sz w:val="22"/>
          <w:szCs w:val="22"/>
        </w:rPr>
        <w:t xml:space="preserve"> di cui alla DGR n. 515 del 08/04/2020 e sulla base di un’analisi di efficacia di misure precedentemente sperimentate in ambito territoriale e nazionale, la Regione Puglia promuove la concessione di contributi tesi a favorire il reinserimento delle vittime del reato di usura e/o di estorsione nell’economia legale e il sostegno ai soggetti che a causa delle difficoltà di accesso al credito siano vittime o potenziali vittime del reato di usura. </w:t>
      </w:r>
    </w:p>
    <w:p w14:paraId="65C181F7" w14:textId="77777777" w:rsidR="00313592" w:rsidRDefault="00313592">
      <w:pPr>
        <w:ind w:left="-1134"/>
        <w:jc w:val="both"/>
        <w:rPr>
          <w:rFonts w:ascii="Calibri" w:eastAsia="Calibri" w:hAnsi="Calibri" w:cs="Calibri"/>
          <w:sz w:val="22"/>
          <w:szCs w:val="22"/>
        </w:rPr>
      </w:pPr>
    </w:p>
    <w:p w14:paraId="4BA3DE03"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 xml:space="preserve">Art. 2 </w:t>
      </w:r>
    </w:p>
    <w:p w14:paraId="6888E78A"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Soggetti beneficiari</w:t>
      </w:r>
    </w:p>
    <w:p w14:paraId="672779CA" w14:textId="77777777" w:rsidR="00313592" w:rsidRDefault="00313592">
      <w:pPr>
        <w:ind w:left="-1134"/>
        <w:jc w:val="center"/>
        <w:rPr>
          <w:rFonts w:ascii="Calibri" w:eastAsia="Calibri" w:hAnsi="Calibri" w:cs="Calibri"/>
          <w:b/>
          <w:sz w:val="22"/>
          <w:szCs w:val="22"/>
        </w:rPr>
      </w:pPr>
    </w:p>
    <w:p w14:paraId="7078205C" w14:textId="77777777" w:rsidR="00313592" w:rsidRDefault="00000000">
      <w:pPr>
        <w:ind w:left="-1134"/>
        <w:jc w:val="both"/>
        <w:rPr>
          <w:rFonts w:ascii="Calibri" w:eastAsia="Calibri" w:hAnsi="Calibri" w:cs="Calibri"/>
          <w:color w:val="000000"/>
          <w:sz w:val="22"/>
          <w:szCs w:val="22"/>
        </w:rPr>
      </w:pPr>
      <w:bookmarkStart w:id="2" w:name="_heading=h.3qnfbm7c3wnm" w:colFirst="0" w:colLast="0"/>
      <w:bookmarkEnd w:id="2"/>
      <w:r>
        <w:rPr>
          <w:rFonts w:ascii="Calibri" w:eastAsia="Calibri" w:hAnsi="Calibri" w:cs="Calibri"/>
          <w:color w:val="000000"/>
          <w:sz w:val="22"/>
          <w:szCs w:val="22"/>
        </w:rPr>
        <w:t>Sono ammessi a pres</w:t>
      </w:r>
      <w:r>
        <w:rPr>
          <w:rFonts w:ascii="Calibri" w:eastAsia="Calibri" w:hAnsi="Calibri" w:cs="Calibri"/>
          <w:sz w:val="22"/>
          <w:szCs w:val="22"/>
        </w:rPr>
        <w:t>entare istanze le Fondazioni antiusura con sede legale in Italia, già iscritte da almeno tre anni negli elenchi di cui al decreto del Ministro dell’interno 220/2007 tenuti presso le Prefetture pugliesi e che operino in via continuativa sul territorio della Puglia da almeno tre anni.</w:t>
      </w:r>
    </w:p>
    <w:p w14:paraId="4B7E4B6D" w14:textId="77777777" w:rsidR="00313592" w:rsidRDefault="00313592">
      <w:pPr>
        <w:jc w:val="both"/>
        <w:rPr>
          <w:rFonts w:ascii="Calibri" w:eastAsia="Calibri" w:hAnsi="Calibri" w:cs="Calibri"/>
          <w:color w:val="000000"/>
          <w:sz w:val="22"/>
          <w:szCs w:val="22"/>
        </w:rPr>
      </w:pPr>
    </w:p>
    <w:p w14:paraId="472084EA"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Gli esponenti aziendali delle Fondazioni devono essere in possesso dei requisiti di onorabilità e professionalità disciplinati dal decreto ministeriale del 6 agosto 1996.</w:t>
      </w:r>
    </w:p>
    <w:p w14:paraId="4597E990" w14:textId="77777777" w:rsidR="00313592" w:rsidRDefault="00313592">
      <w:pPr>
        <w:ind w:left="-1134"/>
        <w:jc w:val="both"/>
        <w:rPr>
          <w:rFonts w:ascii="Calibri" w:eastAsia="Calibri" w:hAnsi="Calibri" w:cs="Calibri"/>
          <w:color w:val="000000"/>
          <w:sz w:val="22"/>
          <w:szCs w:val="22"/>
        </w:rPr>
      </w:pPr>
    </w:p>
    <w:p w14:paraId="6FE80A02" w14:textId="77777777" w:rsidR="00313592" w:rsidRDefault="00000000">
      <w:pPr>
        <w:ind w:left="-1134"/>
        <w:jc w:val="both"/>
        <w:rPr>
          <w:rFonts w:ascii="Calibri" w:eastAsia="Calibri" w:hAnsi="Calibri" w:cs="Calibri"/>
          <w:sz w:val="22"/>
          <w:szCs w:val="22"/>
        </w:rPr>
      </w:pPr>
      <w:r>
        <w:rPr>
          <w:rFonts w:ascii="Calibri" w:eastAsia="Calibri" w:hAnsi="Calibri" w:cs="Calibri"/>
          <w:color w:val="000000"/>
          <w:sz w:val="22"/>
          <w:szCs w:val="22"/>
        </w:rPr>
        <w:t>Le Fondazioni beneficiarie dei contributi di cui al presente avviso dovranno impegnarsi a:</w:t>
      </w:r>
    </w:p>
    <w:p w14:paraId="33D4E09E" w14:textId="77777777" w:rsidR="00313592" w:rsidRDefault="00313592">
      <w:pPr>
        <w:ind w:left="-1134"/>
        <w:jc w:val="both"/>
        <w:rPr>
          <w:rFonts w:ascii="Calibri" w:eastAsia="Calibri" w:hAnsi="Calibri" w:cs="Calibri"/>
          <w:sz w:val="22"/>
          <w:szCs w:val="22"/>
        </w:rPr>
      </w:pPr>
    </w:p>
    <w:p w14:paraId="08B9EAD6" w14:textId="77777777" w:rsidR="00313592" w:rsidRDefault="00000000">
      <w:pPr>
        <w:numPr>
          <w:ilvl w:val="0"/>
          <w:numId w:val="1"/>
        </w:numPr>
        <w:ind w:left="-708"/>
        <w:jc w:val="both"/>
        <w:rPr>
          <w:rFonts w:ascii="Calibri" w:eastAsia="Calibri" w:hAnsi="Calibri" w:cs="Calibri"/>
          <w:color w:val="000000"/>
          <w:sz w:val="22"/>
          <w:szCs w:val="22"/>
        </w:rPr>
      </w:pPr>
      <w:r>
        <w:rPr>
          <w:rFonts w:ascii="Calibri" w:eastAsia="Calibri" w:hAnsi="Calibri" w:cs="Calibri"/>
          <w:color w:val="000000"/>
          <w:sz w:val="22"/>
          <w:szCs w:val="22"/>
        </w:rPr>
        <w:t>tenere una contabilità separata relativa all’attività esercitata con le risorse assegnate;</w:t>
      </w:r>
    </w:p>
    <w:p w14:paraId="5F72DA9F" w14:textId="77777777" w:rsidR="00313592" w:rsidRDefault="00000000">
      <w:pPr>
        <w:numPr>
          <w:ilvl w:val="0"/>
          <w:numId w:val="1"/>
        </w:numPr>
        <w:ind w:left="-708"/>
        <w:jc w:val="both"/>
        <w:rPr>
          <w:rFonts w:ascii="Calibri" w:eastAsia="Calibri" w:hAnsi="Calibri" w:cs="Calibri"/>
          <w:color w:val="000000"/>
          <w:sz w:val="22"/>
          <w:szCs w:val="22"/>
        </w:rPr>
      </w:pPr>
      <w:r>
        <w:rPr>
          <w:rFonts w:ascii="Calibri" w:eastAsia="Calibri" w:hAnsi="Calibri" w:cs="Calibri"/>
          <w:color w:val="000000"/>
          <w:sz w:val="22"/>
          <w:szCs w:val="22"/>
        </w:rPr>
        <w:t xml:space="preserve">trasmettere alla Sezione “Sicurezza del cittadino, Politiche per le migrazioni ed </w:t>
      </w:r>
      <w:r>
        <w:rPr>
          <w:rFonts w:ascii="Calibri" w:eastAsia="Calibri" w:hAnsi="Calibri" w:cs="Calibri"/>
          <w:sz w:val="22"/>
          <w:szCs w:val="22"/>
        </w:rPr>
        <w:t>Antimafia sociale”, una costante informativa sull’attività svolta, contenente, tra l’altro, l’indicazione delle modalità di utilizzazione dei contributi ricevuti e i risultati raggiunti (</w:t>
      </w:r>
      <w:r>
        <w:rPr>
          <w:rFonts w:ascii="Calibri" w:eastAsia="Calibri" w:hAnsi="Calibri" w:cs="Calibri"/>
          <w:i/>
          <w:sz w:val="22"/>
          <w:szCs w:val="22"/>
        </w:rPr>
        <w:t>cfr.</w:t>
      </w:r>
      <w:r>
        <w:rPr>
          <w:rFonts w:ascii="Calibri" w:eastAsia="Calibri" w:hAnsi="Calibri" w:cs="Calibri"/>
          <w:sz w:val="22"/>
          <w:szCs w:val="22"/>
        </w:rPr>
        <w:t xml:space="preserve"> Art. 7).</w:t>
      </w:r>
    </w:p>
    <w:p w14:paraId="5439FF85" w14:textId="77777777" w:rsidR="00313592" w:rsidRDefault="00313592">
      <w:pPr>
        <w:ind w:left="-1134"/>
        <w:jc w:val="both"/>
        <w:rPr>
          <w:rFonts w:ascii="Calibri" w:eastAsia="Calibri" w:hAnsi="Calibri" w:cs="Calibri"/>
          <w:color w:val="000000"/>
          <w:sz w:val="22"/>
          <w:szCs w:val="22"/>
        </w:rPr>
      </w:pPr>
    </w:p>
    <w:p w14:paraId="500C7186"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I beneficiari, prima della concessione del finanziamento, devono indicare gli estremi di un conto corrente dedicato su cui verrà accreditato il finanziamento del fondo.</w:t>
      </w:r>
    </w:p>
    <w:p w14:paraId="086C0437" w14:textId="77777777" w:rsidR="00313592" w:rsidRDefault="00313592">
      <w:pPr>
        <w:ind w:left="-1134"/>
        <w:jc w:val="both"/>
        <w:rPr>
          <w:rFonts w:ascii="Calibri" w:eastAsia="Calibri" w:hAnsi="Calibri" w:cs="Calibri"/>
          <w:b/>
          <w:sz w:val="22"/>
          <w:szCs w:val="22"/>
        </w:rPr>
      </w:pPr>
      <w:bookmarkStart w:id="3" w:name="_heading=h.2msdnxg2zo5g" w:colFirst="0" w:colLast="0"/>
      <w:bookmarkEnd w:id="3"/>
    </w:p>
    <w:p w14:paraId="32EA5FFD"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 xml:space="preserve">Art. 3 </w:t>
      </w:r>
    </w:p>
    <w:p w14:paraId="6471349D"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Campo di applicazione</w:t>
      </w:r>
    </w:p>
    <w:p w14:paraId="65FC64B7" w14:textId="77777777" w:rsidR="00313592" w:rsidRDefault="00313592">
      <w:pPr>
        <w:ind w:left="-1134"/>
        <w:jc w:val="center"/>
        <w:rPr>
          <w:rFonts w:ascii="Calibri" w:eastAsia="Calibri" w:hAnsi="Calibri" w:cs="Calibri"/>
          <w:b/>
          <w:sz w:val="22"/>
          <w:szCs w:val="22"/>
        </w:rPr>
      </w:pPr>
    </w:p>
    <w:p w14:paraId="1EB0C016"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L'intervento sarà attuato attraverso l’erogazione, a valere sul cap. regionale n. 217009, di contributi finalizzati alla costituzione di un Fondo per l’erogazione di microprestiti del valore massimo di € 5.000,00</w:t>
      </w:r>
      <w:r>
        <w:rPr>
          <w:sz w:val="22"/>
          <w:szCs w:val="22"/>
        </w:rPr>
        <w:t xml:space="preserve"> </w:t>
      </w:r>
      <w:r>
        <w:rPr>
          <w:rFonts w:ascii="Calibri" w:eastAsia="Calibri" w:hAnsi="Calibri" w:cs="Calibri"/>
          <w:sz w:val="22"/>
          <w:szCs w:val="22"/>
        </w:rPr>
        <w:t>a soggetti “non</w:t>
      </w:r>
      <w:r>
        <w:rPr>
          <w:rFonts w:ascii="Calibri" w:eastAsia="Calibri" w:hAnsi="Calibri" w:cs="Calibri"/>
          <w:b/>
          <w:sz w:val="22"/>
          <w:szCs w:val="22"/>
        </w:rPr>
        <w:t xml:space="preserve"> </w:t>
      </w:r>
      <w:r>
        <w:rPr>
          <w:rFonts w:ascii="Calibri" w:eastAsia="Calibri" w:hAnsi="Calibri" w:cs="Calibri"/>
          <w:sz w:val="22"/>
          <w:szCs w:val="22"/>
        </w:rPr>
        <w:t>bancabili” vittime del reato di usura e/o di estorsione e potenziali vittime del reato di usura.</w:t>
      </w:r>
    </w:p>
    <w:p w14:paraId="7DC5CC47" w14:textId="77777777" w:rsidR="00313592" w:rsidRDefault="00313592">
      <w:pPr>
        <w:ind w:left="-1134"/>
        <w:jc w:val="both"/>
        <w:rPr>
          <w:rFonts w:ascii="Calibri" w:eastAsia="Calibri" w:hAnsi="Calibri" w:cs="Calibri"/>
          <w:sz w:val="22"/>
          <w:szCs w:val="22"/>
        </w:rPr>
      </w:pPr>
    </w:p>
    <w:p w14:paraId="283ABA27"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La domanda di concessione del microprestito deve essere presentata alle Fondazioni ed essere corredata da un piano di utilizzo delle somme richieste che risponda alla finalità di reinserimento della vittima del delitto di usura e/o estorsione nella economia legale, ovvero di recupero dello stato anche di sovraindebitamento al fine di sottrarre il soggetto dal rischio usura.  </w:t>
      </w:r>
    </w:p>
    <w:p w14:paraId="70043578" w14:textId="77777777" w:rsidR="00313592" w:rsidRDefault="00313592">
      <w:pPr>
        <w:ind w:left="-1134"/>
        <w:jc w:val="both"/>
        <w:rPr>
          <w:rFonts w:ascii="Calibri" w:eastAsia="Calibri" w:hAnsi="Calibri" w:cs="Calibri"/>
          <w:sz w:val="22"/>
          <w:szCs w:val="22"/>
        </w:rPr>
      </w:pPr>
    </w:p>
    <w:p w14:paraId="6C842B7C"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In nessun caso le somme erogate a titolo di microprestito possono essere utilizzate per pagamenti a titolo di interessi o di rimborso del capitale o a qualsiasi altro titolo in favore dell'autore del reato (cfr. legge 7 marzo 1996, n. 108).</w:t>
      </w:r>
    </w:p>
    <w:p w14:paraId="25852DA8" w14:textId="77777777" w:rsidR="00313592" w:rsidRDefault="00313592">
      <w:pPr>
        <w:ind w:left="-1134"/>
        <w:jc w:val="both"/>
        <w:rPr>
          <w:rFonts w:ascii="Calibri" w:eastAsia="Calibri" w:hAnsi="Calibri" w:cs="Calibri"/>
          <w:sz w:val="22"/>
          <w:szCs w:val="22"/>
        </w:rPr>
      </w:pPr>
    </w:p>
    <w:p w14:paraId="01355862"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I microprestiti di cui al presente avviso non possono essere concessi a favore di soggetti condannati per il reato di usura e/o estorsione o sottoposti a misure di prevenzione personale. Nei confronti di soggetti indagati o imputati per detto reato ovvero proposti per dette misure, la concessione del microprestito è sospesa fino all'esito dei relativi procedimenti.  (cfr. legge 7 marzo 1996, n. 108).</w:t>
      </w:r>
    </w:p>
    <w:p w14:paraId="768C4C9D" w14:textId="77777777" w:rsidR="00313592" w:rsidRDefault="00313592">
      <w:pPr>
        <w:ind w:left="-1134"/>
        <w:jc w:val="both"/>
        <w:rPr>
          <w:rFonts w:ascii="Calibri" w:eastAsia="Calibri" w:hAnsi="Calibri" w:cs="Calibri"/>
          <w:sz w:val="22"/>
          <w:szCs w:val="22"/>
        </w:rPr>
      </w:pPr>
    </w:p>
    <w:p w14:paraId="7F6418E5"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I soggetti indicati nel successivo art. 5 sono esclusi dalla concessione del microprestito se nel procedimento penale per il delitto di usura e/o estorsione in cui sono parti offese, ed in relazione al quale hanno proposto la domanda di microprestito, hanno reso dichiarazioni false o reticenti. Qualora per le dichiarazioni false o reticenti sia in corso procedimento penale, la concessione del microprestito è sospesa fino all'esito di tale procedimento. (cfr. legge 7 marzo 1996, n. 108).</w:t>
      </w:r>
    </w:p>
    <w:p w14:paraId="3E1C0A4B" w14:textId="77777777" w:rsidR="00313592" w:rsidRDefault="00313592">
      <w:pPr>
        <w:jc w:val="both"/>
        <w:rPr>
          <w:rFonts w:ascii="Calibri" w:eastAsia="Calibri" w:hAnsi="Calibri" w:cs="Calibri"/>
          <w:b/>
          <w:sz w:val="22"/>
          <w:szCs w:val="22"/>
        </w:rPr>
      </w:pPr>
    </w:p>
    <w:p w14:paraId="54C3B7E3"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Art. 4</w:t>
      </w:r>
    </w:p>
    <w:p w14:paraId="737254BB"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Fondo antiusura e antiracket per l’erogazione di microprestiti</w:t>
      </w:r>
    </w:p>
    <w:p w14:paraId="04297EE7" w14:textId="77777777" w:rsidR="00313592" w:rsidRDefault="00313592">
      <w:pPr>
        <w:ind w:left="-1134"/>
        <w:jc w:val="center"/>
        <w:rPr>
          <w:rFonts w:ascii="Calibri" w:eastAsia="Calibri" w:hAnsi="Calibri" w:cs="Calibri"/>
          <w:b/>
          <w:sz w:val="22"/>
          <w:szCs w:val="22"/>
        </w:rPr>
      </w:pPr>
    </w:p>
    <w:p w14:paraId="46F605DC" w14:textId="77777777" w:rsidR="00313592" w:rsidRDefault="00000000">
      <w:pPr>
        <w:pBdr>
          <w:top w:val="nil"/>
          <w:left w:val="nil"/>
          <w:bottom w:val="nil"/>
          <w:right w:val="nil"/>
          <w:between w:val="nil"/>
        </w:pBdr>
        <w:ind w:left="-1134"/>
        <w:jc w:val="both"/>
        <w:rPr>
          <w:rFonts w:ascii="Calibri" w:eastAsia="Calibri" w:hAnsi="Calibri" w:cs="Calibri"/>
          <w:color w:val="000000"/>
          <w:sz w:val="22"/>
          <w:szCs w:val="22"/>
        </w:rPr>
      </w:pPr>
      <w:r>
        <w:rPr>
          <w:rFonts w:ascii="Calibri" w:eastAsia="Calibri" w:hAnsi="Calibri" w:cs="Calibri"/>
          <w:color w:val="000000"/>
          <w:sz w:val="22"/>
          <w:szCs w:val="22"/>
        </w:rPr>
        <w:t>La Regione conferisce una dotazione finanziaria pari a € 100.000,00 a valere sul Fondo di Bilancio Autonomo, sulla quale le Fondazioni provvederanno all’erogazione di microprestiti dell’importo massimo di euro 5.000,00 a medio termine (massimo 5 anni, tasso di interesse: pari allo 0,00%) in favore dei destinatari finali di cui al successivo art. 5. Attraverso la dotazione finanziaria, la Regione partecipa al rischio del credito di ciascun finanziamento.</w:t>
      </w:r>
    </w:p>
    <w:p w14:paraId="674BADA0" w14:textId="77777777" w:rsidR="00313592" w:rsidRDefault="00313592">
      <w:pPr>
        <w:ind w:left="-1134"/>
        <w:jc w:val="both"/>
        <w:rPr>
          <w:rFonts w:ascii="Calibri" w:eastAsia="Calibri" w:hAnsi="Calibri" w:cs="Calibri"/>
          <w:sz w:val="22"/>
          <w:szCs w:val="22"/>
        </w:rPr>
      </w:pPr>
    </w:p>
    <w:p w14:paraId="5D50B1C2"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Le risorse finanziarie di cui al precedente comma, saranno trasferite alle Fondazioni, in unica soluzione, mediante deposito sui rispettivi conti correnti dedicati.</w:t>
      </w:r>
    </w:p>
    <w:p w14:paraId="7BC0491F" w14:textId="77777777" w:rsidR="00313592" w:rsidRDefault="00313592">
      <w:pPr>
        <w:ind w:left="-1134"/>
        <w:jc w:val="both"/>
        <w:rPr>
          <w:rFonts w:ascii="Calibri" w:eastAsia="Calibri" w:hAnsi="Calibri" w:cs="Calibri"/>
          <w:sz w:val="22"/>
          <w:szCs w:val="22"/>
        </w:rPr>
      </w:pPr>
    </w:p>
    <w:p w14:paraId="1AC22ED0"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I finanziamenti e le linee di credito ai sensi del presente avviso si configurano come aiuto ai sensi del regolamento (UE) n. 1407/2013 della Commissione. Ai sensi di detto regolamento si identifica come Equivalente Sovvenzione Lordo ESL l’intero importo erogato.</w:t>
      </w:r>
    </w:p>
    <w:p w14:paraId="268AA17A" w14:textId="77777777" w:rsidR="00313592" w:rsidRDefault="00313592">
      <w:pPr>
        <w:ind w:left="-1134"/>
        <w:jc w:val="both"/>
        <w:rPr>
          <w:rFonts w:ascii="Calibri" w:eastAsia="Calibri" w:hAnsi="Calibri" w:cs="Calibri"/>
          <w:sz w:val="22"/>
          <w:szCs w:val="22"/>
        </w:rPr>
      </w:pPr>
    </w:p>
    <w:p w14:paraId="2F619CD7"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In caso di ritardato pagamento, si applica al destinatario un interesse di mora pari al tasso legale ed è data la possibilità a tutti i destinatari finali finanziati, in qualsiasi momento, di richiedere l’estinzione anticipata del finanziamento mediante il rimborso in unica soluzione della sola quota di capitale non rimborsata.</w:t>
      </w:r>
    </w:p>
    <w:p w14:paraId="4ECA9D93" w14:textId="77777777" w:rsidR="00313592" w:rsidRDefault="00313592">
      <w:pPr>
        <w:ind w:left="-1134"/>
        <w:jc w:val="both"/>
        <w:rPr>
          <w:rFonts w:ascii="Calibri" w:eastAsia="Calibri" w:hAnsi="Calibri" w:cs="Calibri"/>
          <w:sz w:val="22"/>
          <w:szCs w:val="22"/>
        </w:rPr>
      </w:pPr>
    </w:p>
    <w:p w14:paraId="4E0BF674"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Al momento dell’istruttoria dell’istanza di finanziamento non saranno richieste al destinatario garanzie reali, patrimoniali e finanziarie, ma solo eventualmente garanzie fideiussorie.</w:t>
      </w:r>
    </w:p>
    <w:p w14:paraId="3BFAA91E" w14:textId="77777777" w:rsidR="00313592" w:rsidRDefault="00313592">
      <w:pPr>
        <w:ind w:left="-1134"/>
        <w:jc w:val="both"/>
        <w:rPr>
          <w:rFonts w:ascii="Calibri" w:eastAsia="Calibri" w:hAnsi="Calibri" w:cs="Calibri"/>
          <w:sz w:val="22"/>
          <w:szCs w:val="22"/>
        </w:rPr>
      </w:pPr>
    </w:p>
    <w:p w14:paraId="1A36A9BC"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lastRenderedPageBreak/>
        <w:t>La dotazione finanziaria sarà restituita alla Regione, semestralmente, sulla base dei piani di ammortamento dei finanziamenti e in caso di default del singolo finanziamento, la dotazione finanziaria sarà restituita alla Regione al termine delle procedure di recupero.</w:t>
      </w:r>
    </w:p>
    <w:p w14:paraId="3E1A4FDD" w14:textId="77777777" w:rsidR="00313592" w:rsidRDefault="00313592">
      <w:pPr>
        <w:ind w:left="-1134"/>
        <w:jc w:val="both"/>
        <w:rPr>
          <w:rFonts w:ascii="Calibri" w:eastAsia="Calibri" w:hAnsi="Calibri" w:cs="Calibri"/>
          <w:sz w:val="22"/>
          <w:szCs w:val="22"/>
        </w:rPr>
      </w:pPr>
    </w:p>
    <w:p w14:paraId="12769E77"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Nel caso di default di cui al comma precedente è possibile procedere ad eventuali definizioni transattive, previa preventiva autorizzazione della Regione, delle posizioni e la dotazione finanziaria sarà restituita alla Regione al netto dei write-off.</w:t>
      </w:r>
    </w:p>
    <w:p w14:paraId="6BA9F227" w14:textId="77777777" w:rsidR="00313592" w:rsidRDefault="00313592">
      <w:pPr>
        <w:ind w:left="-1134"/>
        <w:jc w:val="both"/>
        <w:rPr>
          <w:rFonts w:ascii="Calibri" w:eastAsia="Calibri" w:hAnsi="Calibri" w:cs="Calibri"/>
          <w:sz w:val="22"/>
          <w:szCs w:val="22"/>
        </w:rPr>
      </w:pPr>
    </w:p>
    <w:p w14:paraId="71BBA179"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Le spese per il recupero del credito (ivi incluse le spese legali), sono a totale carico delle Fondazioni. </w:t>
      </w:r>
    </w:p>
    <w:p w14:paraId="462EA0F5" w14:textId="77777777" w:rsidR="00313592" w:rsidRDefault="00313592">
      <w:pPr>
        <w:ind w:left="-1134"/>
        <w:jc w:val="both"/>
        <w:rPr>
          <w:rFonts w:ascii="Calibri" w:eastAsia="Calibri" w:hAnsi="Calibri" w:cs="Calibri"/>
          <w:sz w:val="22"/>
          <w:szCs w:val="22"/>
        </w:rPr>
      </w:pPr>
    </w:p>
    <w:p w14:paraId="05E1B68B"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Art. 5</w:t>
      </w:r>
    </w:p>
    <w:p w14:paraId="3F249650"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Destinatari finali</w:t>
      </w:r>
    </w:p>
    <w:p w14:paraId="79A74E28" w14:textId="77777777" w:rsidR="00313592" w:rsidRDefault="00313592">
      <w:pPr>
        <w:ind w:left="-1134"/>
        <w:jc w:val="center"/>
        <w:rPr>
          <w:rFonts w:ascii="Calibri" w:eastAsia="Calibri" w:hAnsi="Calibri" w:cs="Calibri"/>
          <w:b/>
          <w:sz w:val="22"/>
          <w:szCs w:val="22"/>
        </w:rPr>
      </w:pPr>
    </w:p>
    <w:p w14:paraId="226E3F3B" w14:textId="77777777" w:rsidR="00313592" w:rsidRDefault="00000000">
      <w:pPr>
        <w:pBdr>
          <w:top w:val="nil"/>
          <w:left w:val="nil"/>
          <w:bottom w:val="nil"/>
          <w:right w:val="nil"/>
          <w:between w:val="nil"/>
        </w:pBdr>
        <w:ind w:left="-1134"/>
        <w:jc w:val="both"/>
        <w:rPr>
          <w:rFonts w:ascii="Calibri" w:eastAsia="Calibri" w:hAnsi="Calibri" w:cs="Calibri"/>
          <w:color w:val="000000"/>
          <w:sz w:val="22"/>
          <w:szCs w:val="22"/>
        </w:rPr>
      </w:pPr>
      <w:r>
        <w:rPr>
          <w:rFonts w:ascii="Calibri" w:eastAsia="Calibri" w:hAnsi="Calibri" w:cs="Calibri"/>
          <w:color w:val="000000"/>
          <w:sz w:val="22"/>
          <w:szCs w:val="22"/>
        </w:rPr>
        <w:t xml:space="preserve">I destinatari finali sono le persone fisiche residenti in Puglia che si trovino in condizioni di sovraindebitamento o siano potenzialmente esposte al fenomeno usurario e le imprese con almeno una sede operativa nel territorio pugliese che esercitano attività imprenditoriale, commerciale, artigianale o comunque economica, ovvero una libera arte o professione, i quali dichiarino di essere vittime del delitto di usura e/o estorsione e/o risultino parti offese nel relativo procedimento penale nel territorio pugliese. </w:t>
      </w:r>
    </w:p>
    <w:p w14:paraId="7A7C8715" w14:textId="77777777" w:rsidR="00313592" w:rsidRDefault="00313592">
      <w:pPr>
        <w:pBdr>
          <w:top w:val="nil"/>
          <w:left w:val="nil"/>
          <w:bottom w:val="nil"/>
          <w:right w:val="nil"/>
          <w:between w:val="nil"/>
        </w:pBdr>
        <w:ind w:left="-1134"/>
        <w:jc w:val="both"/>
        <w:rPr>
          <w:rFonts w:ascii="Calibri" w:eastAsia="Calibri" w:hAnsi="Calibri" w:cs="Calibri"/>
          <w:color w:val="000000"/>
          <w:sz w:val="22"/>
          <w:szCs w:val="22"/>
        </w:rPr>
      </w:pPr>
    </w:p>
    <w:p w14:paraId="165729DE"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Art. 6</w:t>
      </w:r>
    </w:p>
    <w:p w14:paraId="28EDD93B"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Dotazione finanziaria</w:t>
      </w:r>
    </w:p>
    <w:p w14:paraId="47B36D06" w14:textId="77777777" w:rsidR="00313592" w:rsidRDefault="00313592">
      <w:pPr>
        <w:ind w:left="-1134"/>
        <w:jc w:val="center"/>
        <w:rPr>
          <w:rFonts w:ascii="Calibri" w:eastAsia="Calibri" w:hAnsi="Calibri" w:cs="Calibri"/>
          <w:b/>
          <w:sz w:val="22"/>
          <w:szCs w:val="22"/>
        </w:rPr>
      </w:pPr>
    </w:p>
    <w:p w14:paraId="496A48AF"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Le risorse complessive disponibili destinate al fondo ammontano ad euro 100.000,00.</w:t>
      </w:r>
    </w:p>
    <w:p w14:paraId="0D7342AF" w14:textId="77777777" w:rsidR="00313592" w:rsidRDefault="00313592">
      <w:pPr>
        <w:jc w:val="both"/>
        <w:rPr>
          <w:rFonts w:ascii="Calibri" w:eastAsia="Calibri" w:hAnsi="Calibri" w:cs="Calibri"/>
          <w:sz w:val="22"/>
          <w:szCs w:val="22"/>
        </w:rPr>
      </w:pPr>
    </w:p>
    <w:p w14:paraId="19D1F6A3"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Tale dotazione finanziaria potrà essere implementata da eventuali ulteriori fondi che, a qualunque titolo, si rendessero successivamente disponibili.</w:t>
      </w:r>
    </w:p>
    <w:p w14:paraId="26EF947F" w14:textId="77777777" w:rsidR="00313592" w:rsidRDefault="00313592">
      <w:pPr>
        <w:ind w:left="-1134"/>
        <w:jc w:val="both"/>
        <w:rPr>
          <w:rFonts w:ascii="Calibri" w:eastAsia="Calibri" w:hAnsi="Calibri" w:cs="Calibri"/>
          <w:sz w:val="22"/>
          <w:szCs w:val="22"/>
        </w:rPr>
      </w:pPr>
    </w:p>
    <w:p w14:paraId="50209857" w14:textId="77777777" w:rsidR="00313592" w:rsidRDefault="00000000">
      <w:pPr>
        <w:ind w:left="-1134"/>
        <w:jc w:val="both"/>
        <w:rPr>
          <w:rFonts w:ascii="Calibri" w:eastAsia="Calibri" w:hAnsi="Calibri" w:cs="Calibri"/>
          <w:sz w:val="22"/>
          <w:szCs w:val="22"/>
        </w:rPr>
      </w:pPr>
      <w:bookmarkStart w:id="4" w:name="_heading=h.qq1jp2vm0rqt" w:colFirst="0" w:colLast="0"/>
      <w:bookmarkEnd w:id="4"/>
      <w:r>
        <w:rPr>
          <w:rFonts w:ascii="Calibri" w:eastAsia="Calibri" w:hAnsi="Calibri" w:cs="Calibri"/>
          <w:sz w:val="22"/>
          <w:szCs w:val="22"/>
        </w:rPr>
        <w:t>I costi e le commissioni di gestione della dotazione finanziaria, a valere sui fondi di Bilancio Autonomo, cui al comma 2, non possono superare per la durata dell’intervento, su una media annua, il 3% della dotazione finanziaria a valere sui contributi concessi.</w:t>
      </w:r>
    </w:p>
    <w:p w14:paraId="0D811108" w14:textId="77777777" w:rsidR="00313592" w:rsidRDefault="00313592">
      <w:pPr>
        <w:ind w:left="-1134"/>
        <w:jc w:val="both"/>
        <w:rPr>
          <w:rFonts w:ascii="Calibri" w:eastAsia="Calibri" w:hAnsi="Calibri" w:cs="Calibri"/>
          <w:b/>
          <w:color w:val="000000"/>
          <w:sz w:val="22"/>
          <w:szCs w:val="22"/>
        </w:rPr>
      </w:pPr>
    </w:p>
    <w:p w14:paraId="2B772810"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Art. 7</w:t>
      </w:r>
    </w:p>
    <w:p w14:paraId="1548C495"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 xml:space="preserve">Cumulo Clausola Valutativa e Relazione sull'Intervento </w:t>
      </w:r>
    </w:p>
    <w:p w14:paraId="23AA48A5" w14:textId="77777777" w:rsidR="00313592" w:rsidRDefault="00313592">
      <w:pPr>
        <w:ind w:left="-1134"/>
        <w:jc w:val="center"/>
        <w:rPr>
          <w:rFonts w:ascii="Calibri" w:eastAsia="Calibri" w:hAnsi="Calibri" w:cs="Calibri"/>
          <w:sz w:val="22"/>
          <w:szCs w:val="22"/>
        </w:rPr>
      </w:pPr>
    </w:p>
    <w:p w14:paraId="56B1A47A"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Le Fondazioni beneficiarie sono tenute a trasmettere alla Sezione “Sicurezza del cittadino, Politiche per le migrazioni ed Antimafia sociale” una Relazione sull'Intervento con cadenza semestrale e al termine dell'utilizzo dei fondi.</w:t>
      </w:r>
    </w:p>
    <w:p w14:paraId="77FFC18C" w14:textId="77777777" w:rsidR="00313592" w:rsidRDefault="00313592">
      <w:pPr>
        <w:ind w:left="-1134"/>
        <w:jc w:val="both"/>
        <w:rPr>
          <w:rFonts w:ascii="Calibri" w:eastAsia="Calibri" w:hAnsi="Calibri" w:cs="Calibri"/>
          <w:sz w:val="22"/>
          <w:szCs w:val="22"/>
        </w:rPr>
      </w:pPr>
    </w:p>
    <w:p w14:paraId="29B100E9"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La Relazione dovrà esplicitare la strategia complessiva, il numero di utenti assistiti, la tipologia e le modalità di realizzazione delle azioni di prevenzione e di erogazione dei microprestiti, le maggiori problematiche emerse e i risultati raggiunti, in termini di reinserimento sociale e finanziario dei soggetti beneficiari finali.</w:t>
      </w:r>
    </w:p>
    <w:p w14:paraId="067CB79A" w14:textId="77777777" w:rsidR="00313592" w:rsidRDefault="00313592">
      <w:pPr>
        <w:ind w:left="-1134"/>
        <w:jc w:val="both"/>
        <w:rPr>
          <w:rFonts w:ascii="Calibri" w:eastAsia="Calibri" w:hAnsi="Calibri" w:cs="Calibri"/>
          <w:sz w:val="22"/>
          <w:szCs w:val="22"/>
        </w:rPr>
      </w:pPr>
    </w:p>
    <w:p w14:paraId="799C30F6"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Le informazioni fornite saranno utilizzate dalla Regione Puglia per la valutazione dell'efficacia della misura e per la programmazione di futuri interventi.</w:t>
      </w:r>
    </w:p>
    <w:p w14:paraId="780F3909"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lastRenderedPageBreak/>
        <w:t>Art. 8</w:t>
      </w:r>
    </w:p>
    <w:p w14:paraId="7B0C0F38"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Modalità di presentazione delle domande di finanziamento</w:t>
      </w:r>
    </w:p>
    <w:p w14:paraId="18B0C86A" w14:textId="77777777" w:rsidR="00313592" w:rsidRDefault="00313592">
      <w:pPr>
        <w:ind w:left="-1134"/>
        <w:jc w:val="center"/>
        <w:rPr>
          <w:rFonts w:ascii="Calibri" w:eastAsia="Calibri" w:hAnsi="Calibri" w:cs="Calibri"/>
          <w:b/>
          <w:sz w:val="22"/>
          <w:szCs w:val="22"/>
        </w:rPr>
      </w:pPr>
    </w:p>
    <w:p w14:paraId="510541BB"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A partire dalla data di pubblicazione del presente Avviso sul Bollettino Ufficiale della Regione Puglia possono essere trasmesse dalle Fondazioni di cui al precedente art. 2, le domande di finanziamento del fondo, ai sensi del presente avviso,</w:t>
      </w:r>
      <w:r>
        <w:rPr>
          <w:sz w:val="22"/>
          <w:szCs w:val="22"/>
        </w:rPr>
        <w:t xml:space="preserve"> </w:t>
      </w:r>
      <w:r>
        <w:rPr>
          <w:rFonts w:ascii="Calibri" w:eastAsia="Calibri" w:hAnsi="Calibri" w:cs="Calibri"/>
          <w:sz w:val="22"/>
          <w:szCs w:val="22"/>
        </w:rPr>
        <w:t>entro le ore 12.00 del quindicesimo giorno successivo alla pubblicazione sul BURP con modalità di selezione delle proposte a graduatoria.</w:t>
      </w:r>
    </w:p>
    <w:p w14:paraId="51B777C0" w14:textId="77777777" w:rsidR="00313592" w:rsidRDefault="00313592">
      <w:pPr>
        <w:ind w:left="-1134"/>
        <w:jc w:val="both"/>
        <w:rPr>
          <w:rFonts w:ascii="Calibri" w:eastAsia="Calibri" w:hAnsi="Calibri" w:cs="Calibri"/>
          <w:sz w:val="22"/>
          <w:szCs w:val="22"/>
        </w:rPr>
      </w:pPr>
    </w:p>
    <w:p w14:paraId="0679F245"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Le domande devono essere inviate a mezzo PEC, dal legale rappresentante della Fondazione, all’indirizzo </w:t>
      </w:r>
      <w:hyperlink r:id="rId8">
        <w:r w:rsidR="00313592">
          <w:rPr>
            <w:rFonts w:ascii="Calibri" w:eastAsia="Calibri" w:hAnsi="Calibri" w:cs="Calibri"/>
            <w:color w:val="000000"/>
            <w:sz w:val="22"/>
            <w:szCs w:val="22"/>
            <w:u w:val="single"/>
          </w:rPr>
          <w:t>sic.regionepuglia@pec.rupar.puglia.it</w:t>
        </w:r>
      </w:hyperlink>
      <w:r>
        <w:rPr>
          <w:rFonts w:ascii="Calibri" w:eastAsia="Calibri" w:hAnsi="Calibri" w:cs="Calibri"/>
          <w:sz w:val="22"/>
          <w:szCs w:val="22"/>
        </w:rPr>
        <w:t xml:space="preserve"> indicando nell’oggetto la seguente dicitura: “AVVISO PER LA PRESENTAZIONE DI ISTANZE DI FINANZIAMENTO AI SENSI DELLA LEGGE REGIONALE N. 25 DEL 16 APRILE 2015” e devono contenere la seguente documentazione:</w:t>
      </w:r>
    </w:p>
    <w:p w14:paraId="0F4FFBAA" w14:textId="77777777" w:rsidR="00313592" w:rsidRDefault="00313592">
      <w:pPr>
        <w:ind w:left="-1134"/>
        <w:jc w:val="both"/>
        <w:rPr>
          <w:rFonts w:ascii="Calibri" w:eastAsia="Calibri" w:hAnsi="Calibri" w:cs="Calibri"/>
          <w:sz w:val="22"/>
          <w:szCs w:val="22"/>
        </w:rPr>
      </w:pPr>
    </w:p>
    <w:p w14:paraId="0A765DE3" w14:textId="77777777" w:rsidR="00313592" w:rsidRDefault="00000000">
      <w:pPr>
        <w:numPr>
          <w:ilvl w:val="0"/>
          <w:numId w:val="4"/>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domanda di partecipazione (Allegato A) compilata e sottoscritta con firma digitale dal legale rappresentante;</w:t>
      </w:r>
    </w:p>
    <w:p w14:paraId="79FC789F" w14:textId="77777777" w:rsidR="00313592" w:rsidRDefault="00000000">
      <w:pPr>
        <w:numPr>
          <w:ilvl w:val="0"/>
          <w:numId w:val="4"/>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progetto (Allegato B) compilato e sottoscritto con firma digitale dal legale rappresentante;</w:t>
      </w:r>
    </w:p>
    <w:p w14:paraId="65AC5D93" w14:textId="77777777" w:rsidR="00313592" w:rsidRDefault="00000000">
      <w:pPr>
        <w:numPr>
          <w:ilvl w:val="0"/>
          <w:numId w:val="4"/>
        </w:numPr>
        <w:pBdr>
          <w:top w:val="nil"/>
          <w:left w:val="nil"/>
          <w:bottom w:val="nil"/>
          <w:right w:val="nil"/>
          <w:between w:val="nil"/>
        </w:pBdr>
        <w:jc w:val="both"/>
        <w:rPr>
          <w:rFonts w:ascii="Calibri" w:eastAsia="Calibri" w:hAnsi="Calibri" w:cs="Calibri"/>
          <w:color w:val="000000"/>
          <w:sz w:val="22"/>
          <w:szCs w:val="22"/>
        </w:rPr>
      </w:pPr>
      <w:bookmarkStart w:id="5" w:name="_heading=h.z5mmgmactxm0" w:colFirst="0" w:colLast="0"/>
      <w:bookmarkEnd w:id="5"/>
      <w:r>
        <w:rPr>
          <w:rFonts w:ascii="Calibri" w:eastAsia="Calibri" w:hAnsi="Calibri" w:cs="Calibri"/>
          <w:color w:val="000000"/>
          <w:sz w:val="22"/>
          <w:szCs w:val="22"/>
        </w:rPr>
        <w:t>copia dell’atto costitutivo e dello statuto vigenti al momento di presentazione della domanda;</w:t>
      </w:r>
    </w:p>
    <w:p w14:paraId="208ECD4F" w14:textId="77777777" w:rsidR="00313592" w:rsidRDefault="00000000">
      <w:pPr>
        <w:numPr>
          <w:ilvl w:val="0"/>
          <w:numId w:val="4"/>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CV della Fondazione con attività svolte in materia di contrasto all’usura e al racket </w:t>
      </w:r>
    </w:p>
    <w:p w14:paraId="216721AC" w14:textId="77777777" w:rsidR="00313592" w:rsidRDefault="00000000">
      <w:pPr>
        <w:numPr>
          <w:ilvl w:val="0"/>
          <w:numId w:val="4"/>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copia dell’ultimo rendiconto finanziario annuale approvato;</w:t>
      </w:r>
    </w:p>
    <w:p w14:paraId="0C839263" w14:textId="77777777" w:rsidR="00313592" w:rsidRDefault="00313592">
      <w:pPr>
        <w:ind w:left="-1134"/>
        <w:jc w:val="both"/>
        <w:rPr>
          <w:rFonts w:ascii="Calibri" w:eastAsia="Calibri" w:hAnsi="Calibri" w:cs="Calibri"/>
          <w:sz w:val="22"/>
          <w:szCs w:val="22"/>
        </w:rPr>
      </w:pPr>
    </w:p>
    <w:p w14:paraId="2E939DB5"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Ogni proponente potrà avanzare istanza per un importo massimo di € 50.000,00. </w:t>
      </w:r>
    </w:p>
    <w:p w14:paraId="7015F601" w14:textId="77777777" w:rsidR="00313592" w:rsidRDefault="00313592">
      <w:pPr>
        <w:ind w:left="-1134"/>
        <w:jc w:val="both"/>
        <w:rPr>
          <w:rFonts w:ascii="Calibri" w:eastAsia="Calibri" w:hAnsi="Calibri" w:cs="Calibri"/>
          <w:sz w:val="22"/>
          <w:szCs w:val="22"/>
        </w:rPr>
      </w:pPr>
    </w:p>
    <w:p w14:paraId="158B689F"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Qualora l’Avviso presenti una sola candidatura ammissibile, la Sezione Sicurezza del Cittadino si riserva di assegnare al soggetto candidato l’intera dotazione finanziaria disponibile.</w:t>
      </w:r>
    </w:p>
    <w:p w14:paraId="203950BD" w14:textId="77777777" w:rsidR="00313592" w:rsidRDefault="00313592">
      <w:pPr>
        <w:jc w:val="both"/>
        <w:rPr>
          <w:rFonts w:ascii="Calibri" w:eastAsia="Calibri" w:hAnsi="Calibri" w:cs="Calibri"/>
          <w:sz w:val="22"/>
          <w:szCs w:val="22"/>
        </w:rPr>
      </w:pPr>
    </w:p>
    <w:p w14:paraId="51DB263F"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Art. 9</w:t>
      </w:r>
    </w:p>
    <w:p w14:paraId="5F571294"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Istruttoria e valutazione delle istanze</w:t>
      </w:r>
    </w:p>
    <w:p w14:paraId="2A70B3D9" w14:textId="77777777" w:rsidR="00313592" w:rsidRDefault="00313592">
      <w:pPr>
        <w:ind w:left="-1134"/>
        <w:jc w:val="center"/>
        <w:rPr>
          <w:rFonts w:ascii="Calibri" w:eastAsia="Calibri" w:hAnsi="Calibri" w:cs="Calibri"/>
          <w:b/>
          <w:sz w:val="22"/>
          <w:szCs w:val="22"/>
        </w:rPr>
      </w:pPr>
    </w:p>
    <w:p w14:paraId="40B05DE1"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L’istruttoria delle istanze pervenute e la relativa ammissibilità alla fase successiva di valutazione sarà effettuata dal Responsabile del Procedimento dell’Avviso. Il Responsabile del Procedimento, provvederà, in particolare alla verifica:</w:t>
      </w:r>
    </w:p>
    <w:p w14:paraId="490E569B" w14:textId="77777777" w:rsidR="00313592" w:rsidRDefault="00313592">
      <w:pPr>
        <w:pBdr>
          <w:top w:val="nil"/>
          <w:left w:val="nil"/>
          <w:bottom w:val="nil"/>
          <w:right w:val="nil"/>
          <w:between w:val="nil"/>
        </w:pBdr>
        <w:ind w:left="-1134"/>
        <w:jc w:val="both"/>
        <w:rPr>
          <w:rFonts w:ascii="Calibri" w:eastAsia="Calibri" w:hAnsi="Calibri" w:cs="Calibri"/>
          <w:color w:val="000000"/>
          <w:sz w:val="22"/>
          <w:szCs w:val="22"/>
        </w:rPr>
      </w:pPr>
    </w:p>
    <w:p w14:paraId="461D584B" w14:textId="77777777" w:rsidR="00313592" w:rsidRDefault="00000000">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del possesso dei requisiti di cui all’art. 2</w:t>
      </w:r>
    </w:p>
    <w:p w14:paraId="6ED102DF" w14:textId="77777777" w:rsidR="00313592" w:rsidRDefault="00000000">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del rispetto delle modalità di candidatura di cui all’art. 8</w:t>
      </w:r>
    </w:p>
    <w:p w14:paraId="636805BE" w14:textId="77777777" w:rsidR="00313592" w:rsidRDefault="00000000">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delle cause di esclusione di cui all’art. 10 </w:t>
      </w:r>
    </w:p>
    <w:p w14:paraId="28B1370C" w14:textId="77777777" w:rsidR="00313592" w:rsidRDefault="00313592">
      <w:pPr>
        <w:ind w:left="-1134"/>
        <w:jc w:val="both"/>
        <w:rPr>
          <w:rFonts w:ascii="Calibri" w:eastAsia="Calibri" w:hAnsi="Calibri" w:cs="Calibri"/>
          <w:sz w:val="22"/>
          <w:szCs w:val="22"/>
        </w:rPr>
      </w:pPr>
    </w:p>
    <w:p w14:paraId="319985DA"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Il RUP, qualora lo ritenga necessario, ai fini della relativa valutazione delle istanze presentate, può chiedere eventuali chiarimenti e integrazioni agli enti che dovranno essere forniti nel termine da essa stabilito.</w:t>
      </w:r>
    </w:p>
    <w:p w14:paraId="69B0C267" w14:textId="77777777" w:rsidR="00313592" w:rsidRDefault="00313592">
      <w:pPr>
        <w:ind w:left="-1134"/>
        <w:jc w:val="both"/>
        <w:rPr>
          <w:rFonts w:ascii="Calibri" w:eastAsia="Calibri" w:hAnsi="Calibri" w:cs="Calibri"/>
          <w:sz w:val="22"/>
          <w:szCs w:val="22"/>
        </w:rPr>
      </w:pPr>
    </w:p>
    <w:p w14:paraId="3D1ECAD3"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Successivamente, le istanze ammesse all’Avviso, saranno valutate da una Commissione nominata dal Dirigente della Sezione Sicurezza del cittadino, Politiche per le migrazioni, Antimafia sociale attraverso la seguente attribuzione dei punteggi, fino ad un massimo di 100 punti, sui seguenti criteri: </w:t>
      </w:r>
    </w:p>
    <w:p w14:paraId="6157DF96" w14:textId="77777777" w:rsidR="00313592" w:rsidRDefault="00313592">
      <w:pPr>
        <w:jc w:val="both"/>
        <w:rPr>
          <w:rFonts w:ascii="Calibri" w:eastAsia="Calibri" w:hAnsi="Calibri" w:cs="Calibri"/>
          <w:sz w:val="22"/>
          <w:szCs w:val="22"/>
        </w:rPr>
      </w:pPr>
    </w:p>
    <w:p w14:paraId="03295CA8" w14:textId="77777777" w:rsidR="00313592" w:rsidRDefault="00000000">
      <w:pPr>
        <w:numPr>
          <w:ilvl w:val="0"/>
          <w:numId w:val="5"/>
        </w:numPr>
        <w:pBdr>
          <w:top w:val="nil"/>
          <w:left w:val="nil"/>
          <w:bottom w:val="nil"/>
          <w:right w:val="nil"/>
          <w:between w:val="nil"/>
        </w:pBdr>
        <w:jc w:val="both"/>
        <w:rPr>
          <w:rFonts w:ascii="Calibri" w:eastAsia="Calibri" w:hAnsi="Calibri" w:cs="Calibri"/>
          <w:color w:val="000000"/>
          <w:sz w:val="22"/>
          <w:szCs w:val="22"/>
        </w:rPr>
      </w:pPr>
      <w:bookmarkStart w:id="6" w:name="_heading=h.aypg6ce7b3br" w:colFirst="0" w:colLast="0"/>
      <w:bookmarkEnd w:id="6"/>
      <w:r>
        <w:rPr>
          <w:rFonts w:ascii="Calibri" w:eastAsia="Calibri" w:hAnsi="Calibri" w:cs="Calibri"/>
          <w:color w:val="000000"/>
          <w:sz w:val="22"/>
          <w:szCs w:val="22"/>
        </w:rPr>
        <w:t xml:space="preserve">esperienza del proponente (max 30 punti) </w:t>
      </w:r>
    </w:p>
    <w:p w14:paraId="64D4405E" w14:textId="77777777" w:rsidR="00313592" w:rsidRDefault="00000000">
      <w:pPr>
        <w:numPr>
          <w:ilvl w:val="0"/>
          <w:numId w:val="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completezza analisi sociale e di contesto (fabbisogno) (max 20 punti) </w:t>
      </w:r>
    </w:p>
    <w:p w14:paraId="3DB63DDA" w14:textId="77777777" w:rsidR="00313592" w:rsidRDefault="00000000">
      <w:pPr>
        <w:numPr>
          <w:ilvl w:val="0"/>
          <w:numId w:val="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organizzazione e modalità operative (max 30 punti) </w:t>
      </w:r>
    </w:p>
    <w:p w14:paraId="136FADAA" w14:textId="77777777" w:rsidR="00313592" w:rsidRDefault="00000000">
      <w:pPr>
        <w:numPr>
          <w:ilvl w:val="0"/>
          <w:numId w:val="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risorse umane impiegate (CV almeno di 3 operatori) (max 20 punti) </w:t>
      </w:r>
    </w:p>
    <w:p w14:paraId="3E660197" w14:textId="77777777" w:rsidR="00313592" w:rsidRDefault="00313592">
      <w:pPr>
        <w:pBdr>
          <w:top w:val="nil"/>
          <w:left w:val="nil"/>
          <w:bottom w:val="nil"/>
          <w:right w:val="nil"/>
          <w:between w:val="nil"/>
        </w:pBdr>
        <w:ind w:left="-131"/>
        <w:jc w:val="both"/>
        <w:rPr>
          <w:rFonts w:ascii="Calibri" w:eastAsia="Calibri" w:hAnsi="Calibri" w:cs="Calibri"/>
          <w:color w:val="000000"/>
          <w:sz w:val="22"/>
          <w:szCs w:val="22"/>
        </w:rPr>
      </w:pPr>
    </w:p>
    <w:p w14:paraId="6A57C57C"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Art. 10</w:t>
      </w:r>
    </w:p>
    <w:p w14:paraId="444018C3"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Cause di esclusione</w:t>
      </w:r>
    </w:p>
    <w:p w14:paraId="6A02CE33" w14:textId="77777777" w:rsidR="00313592" w:rsidRDefault="00313592">
      <w:pPr>
        <w:ind w:left="-1134"/>
        <w:jc w:val="center"/>
        <w:rPr>
          <w:rFonts w:ascii="Calibri" w:eastAsia="Calibri" w:hAnsi="Calibri" w:cs="Calibri"/>
          <w:b/>
          <w:sz w:val="22"/>
          <w:szCs w:val="22"/>
        </w:rPr>
      </w:pPr>
    </w:p>
    <w:p w14:paraId="08AD60CF"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Sono considerate soggette a motivi di esclusione dalla partecipazione al presente avviso, le istanze che non rispettino anche solo una delle condizioni di ammissibilità di seguito indicate:</w:t>
      </w:r>
    </w:p>
    <w:p w14:paraId="7E679659" w14:textId="77777777" w:rsidR="00313592" w:rsidRDefault="00313592">
      <w:pPr>
        <w:ind w:left="-426"/>
        <w:jc w:val="both"/>
        <w:rPr>
          <w:rFonts w:ascii="Calibri" w:eastAsia="Calibri" w:hAnsi="Calibri" w:cs="Calibri"/>
          <w:sz w:val="22"/>
          <w:szCs w:val="22"/>
        </w:rPr>
      </w:pPr>
    </w:p>
    <w:p w14:paraId="66FFDA87" w14:textId="77777777" w:rsidR="00313592" w:rsidRDefault="00000000">
      <w:pPr>
        <w:numPr>
          <w:ilvl w:val="0"/>
          <w:numId w:val="3"/>
        </w:numPr>
        <w:pBdr>
          <w:top w:val="nil"/>
          <w:left w:val="nil"/>
          <w:bottom w:val="nil"/>
          <w:right w:val="nil"/>
          <w:between w:val="nil"/>
        </w:pBdr>
        <w:ind w:left="-426" w:hanging="359"/>
        <w:jc w:val="both"/>
        <w:rPr>
          <w:rFonts w:ascii="Calibri" w:eastAsia="Calibri" w:hAnsi="Calibri" w:cs="Calibri"/>
          <w:color w:val="000000"/>
          <w:sz w:val="22"/>
          <w:szCs w:val="22"/>
        </w:rPr>
      </w:pPr>
      <w:r>
        <w:rPr>
          <w:rFonts w:ascii="Calibri" w:eastAsia="Calibri" w:hAnsi="Calibri" w:cs="Calibri"/>
          <w:color w:val="000000"/>
          <w:sz w:val="22"/>
          <w:szCs w:val="22"/>
        </w:rPr>
        <w:t xml:space="preserve">presentate da soggetti diversi da quelli di cui all’art. 2; </w:t>
      </w:r>
    </w:p>
    <w:p w14:paraId="006F532D" w14:textId="77777777" w:rsidR="00313592" w:rsidRDefault="00000000">
      <w:pPr>
        <w:numPr>
          <w:ilvl w:val="0"/>
          <w:numId w:val="3"/>
        </w:numPr>
        <w:pBdr>
          <w:top w:val="nil"/>
          <w:left w:val="nil"/>
          <w:bottom w:val="nil"/>
          <w:right w:val="nil"/>
          <w:between w:val="nil"/>
        </w:pBdr>
        <w:ind w:left="-426" w:hanging="359"/>
        <w:jc w:val="both"/>
        <w:rPr>
          <w:rFonts w:ascii="Calibri" w:eastAsia="Calibri" w:hAnsi="Calibri" w:cs="Calibri"/>
          <w:color w:val="000000"/>
          <w:sz w:val="22"/>
          <w:szCs w:val="22"/>
        </w:rPr>
      </w:pPr>
      <w:r>
        <w:rPr>
          <w:rFonts w:ascii="Calibri" w:eastAsia="Calibri" w:hAnsi="Calibri" w:cs="Calibri"/>
          <w:color w:val="000000"/>
          <w:sz w:val="22"/>
          <w:szCs w:val="22"/>
        </w:rPr>
        <w:t>prive delle indicazioni e condizioni prescritte all’art. 8 del presente Avviso;</w:t>
      </w:r>
    </w:p>
    <w:p w14:paraId="49D68890" w14:textId="77777777" w:rsidR="00313592" w:rsidRDefault="00000000">
      <w:pPr>
        <w:numPr>
          <w:ilvl w:val="0"/>
          <w:numId w:val="3"/>
        </w:numPr>
        <w:pBdr>
          <w:top w:val="nil"/>
          <w:left w:val="nil"/>
          <w:bottom w:val="nil"/>
          <w:right w:val="nil"/>
          <w:between w:val="nil"/>
        </w:pBdr>
        <w:ind w:left="-426" w:hanging="359"/>
        <w:jc w:val="both"/>
        <w:rPr>
          <w:rFonts w:ascii="Calibri" w:eastAsia="Calibri" w:hAnsi="Calibri" w:cs="Calibri"/>
          <w:color w:val="000000"/>
          <w:sz w:val="22"/>
          <w:szCs w:val="22"/>
        </w:rPr>
      </w:pPr>
      <w:r>
        <w:rPr>
          <w:rFonts w:ascii="Calibri" w:eastAsia="Calibri" w:hAnsi="Calibri" w:cs="Calibri"/>
          <w:color w:val="000000"/>
          <w:sz w:val="22"/>
          <w:szCs w:val="22"/>
        </w:rPr>
        <w:t>pervenute con modalità diverse e/o successivamente al termine temporale indicato all’art. 8.</w:t>
      </w:r>
    </w:p>
    <w:p w14:paraId="4641E464" w14:textId="77777777" w:rsidR="00313592" w:rsidRDefault="00313592">
      <w:pPr>
        <w:jc w:val="both"/>
        <w:rPr>
          <w:rFonts w:ascii="Calibri" w:eastAsia="Calibri" w:hAnsi="Calibri" w:cs="Calibri"/>
          <w:sz w:val="22"/>
          <w:szCs w:val="22"/>
        </w:rPr>
      </w:pPr>
    </w:p>
    <w:p w14:paraId="68E39ABB"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 xml:space="preserve">Art. 11 </w:t>
      </w:r>
    </w:p>
    <w:p w14:paraId="7EB3DFEE"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Concessione del contributo</w:t>
      </w:r>
    </w:p>
    <w:p w14:paraId="55A2B228" w14:textId="77777777" w:rsidR="00313592" w:rsidRDefault="00313592">
      <w:pPr>
        <w:ind w:left="-1134"/>
        <w:jc w:val="center"/>
        <w:rPr>
          <w:rFonts w:ascii="Calibri" w:eastAsia="Calibri" w:hAnsi="Calibri" w:cs="Calibri"/>
          <w:b/>
          <w:sz w:val="22"/>
          <w:szCs w:val="22"/>
        </w:rPr>
      </w:pPr>
    </w:p>
    <w:p w14:paraId="5D999CBE" w14:textId="77777777" w:rsidR="00313592" w:rsidRDefault="00000000">
      <w:pPr>
        <w:ind w:left="-1134"/>
        <w:jc w:val="both"/>
        <w:rPr>
          <w:rFonts w:ascii="Calibri" w:eastAsia="Calibri" w:hAnsi="Calibri" w:cs="Calibri"/>
          <w:color w:val="000000"/>
          <w:sz w:val="22"/>
          <w:szCs w:val="22"/>
        </w:rPr>
      </w:pPr>
      <w:bookmarkStart w:id="7" w:name="_heading=h.c3nm1qj4mo9y" w:colFirst="0" w:colLast="0"/>
      <w:bookmarkEnd w:id="7"/>
      <w:r>
        <w:rPr>
          <w:rFonts w:ascii="Calibri" w:eastAsia="Calibri" w:hAnsi="Calibri" w:cs="Calibri"/>
          <w:color w:val="000000"/>
          <w:sz w:val="22"/>
          <w:szCs w:val="22"/>
        </w:rPr>
        <w:t>Alla conclusione dell’iter valutativo, con atto dirigenziale, la Sezione “Sicurezza del cittadino, Politiche per le migrazioni ed Antimafia sociale” adotta il provvedimento di concessione del finanziamento, fino alla concorrenza delle somme disponibili, ovvero di comunicazione di inammissibilità trasmessa a mezzo Posta Elettronica Certificata agli interessati ai sensi dell’art. 10 bis, della legge 241/90.</w:t>
      </w:r>
    </w:p>
    <w:p w14:paraId="691F1AA9" w14:textId="77777777" w:rsidR="00313592" w:rsidRDefault="00313592">
      <w:pPr>
        <w:ind w:left="-1134"/>
        <w:jc w:val="both"/>
        <w:rPr>
          <w:rFonts w:ascii="Calibri" w:eastAsia="Calibri" w:hAnsi="Calibri" w:cs="Calibri"/>
          <w:color w:val="000000"/>
          <w:sz w:val="22"/>
          <w:szCs w:val="22"/>
        </w:rPr>
      </w:pPr>
    </w:p>
    <w:p w14:paraId="694EA5FA"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Ai soggetti ammessi al finanziamento è trasmesso a mezzo Posta Elettronica Certificata il provvedimento di concessione del contributo e lo schema del contratto di finanziamento. La mancata accettazione espressa nel termine di quindici giorni dalla data di ricevimento sarà considerata rinuncia al finanziamento concesso.</w:t>
      </w:r>
    </w:p>
    <w:p w14:paraId="094246D5" w14:textId="77777777" w:rsidR="00313592" w:rsidRDefault="00313592">
      <w:pPr>
        <w:ind w:left="-1134"/>
        <w:jc w:val="both"/>
        <w:rPr>
          <w:rFonts w:ascii="Calibri" w:eastAsia="Calibri" w:hAnsi="Calibri" w:cs="Calibri"/>
          <w:color w:val="000000"/>
          <w:sz w:val="22"/>
          <w:szCs w:val="22"/>
        </w:rPr>
      </w:pPr>
    </w:p>
    <w:p w14:paraId="4EA41924" w14:textId="77777777" w:rsidR="00313592" w:rsidRDefault="00000000">
      <w:pPr>
        <w:ind w:left="-1134"/>
        <w:jc w:val="both"/>
        <w:rPr>
          <w:rFonts w:ascii="Calibri" w:eastAsia="Calibri" w:hAnsi="Calibri" w:cs="Calibri"/>
          <w:sz w:val="22"/>
          <w:szCs w:val="22"/>
        </w:rPr>
      </w:pPr>
      <w:r>
        <w:rPr>
          <w:rFonts w:ascii="Calibri" w:eastAsia="Calibri" w:hAnsi="Calibri" w:cs="Calibri"/>
          <w:color w:val="000000"/>
          <w:sz w:val="22"/>
          <w:szCs w:val="22"/>
        </w:rPr>
        <w:t xml:space="preserve">Ai fini del perfezionamento del contratto di finanziamento la fondazione dovrà indicare, nell’accettazione, </w:t>
      </w:r>
      <w:r>
        <w:rPr>
          <w:rFonts w:ascii="Calibri" w:eastAsia="Calibri" w:hAnsi="Calibri" w:cs="Calibri"/>
          <w:sz w:val="22"/>
          <w:szCs w:val="22"/>
        </w:rPr>
        <w:t>gli estremi del conto corrente destinato alla gestione del finanziamento su cui verrà accreditato il finanziamento del fondo.</w:t>
      </w:r>
    </w:p>
    <w:p w14:paraId="08656A06" w14:textId="77777777" w:rsidR="00313592" w:rsidRDefault="00313592">
      <w:pPr>
        <w:ind w:left="-1134"/>
        <w:jc w:val="both"/>
        <w:rPr>
          <w:rFonts w:ascii="Calibri" w:eastAsia="Calibri" w:hAnsi="Calibri" w:cs="Calibri"/>
          <w:sz w:val="22"/>
          <w:szCs w:val="22"/>
        </w:rPr>
      </w:pPr>
    </w:p>
    <w:p w14:paraId="35A129E5"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Art. 12</w:t>
      </w:r>
    </w:p>
    <w:p w14:paraId="02D0F523"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Modalità di erogazione dei contributi</w:t>
      </w:r>
    </w:p>
    <w:p w14:paraId="2558E302" w14:textId="77777777" w:rsidR="00313592" w:rsidRDefault="00313592">
      <w:pPr>
        <w:ind w:left="-1134"/>
        <w:jc w:val="center"/>
        <w:rPr>
          <w:rFonts w:ascii="Calibri" w:eastAsia="Calibri" w:hAnsi="Calibri" w:cs="Calibri"/>
          <w:b/>
          <w:sz w:val="22"/>
          <w:szCs w:val="22"/>
        </w:rPr>
      </w:pPr>
    </w:p>
    <w:p w14:paraId="5E098C68"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I contributi sono concessi ed erogati in unica soluzione anticipata.</w:t>
      </w:r>
    </w:p>
    <w:p w14:paraId="2F5C69F8" w14:textId="77777777" w:rsidR="00313592" w:rsidRDefault="00313592">
      <w:pPr>
        <w:ind w:left="-1134"/>
        <w:jc w:val="both"/>
        <w:rPr>
          <w:rFonts w:ascii="Calibri" w:eastAsia="Calibri" w:hAnsi="Calibri" w:cs="Calibri"/>
          <w:color w:val="000000"/>
          <w:sz w:val="22"/>
          <w:szCs w:val="22"/>
        </w:rPr>
      </w:pPr>
    </w:p>
    <w:p w14:paraId="075A100F"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Il contributo concesso è accreditato presso una o più banche conformemente alle indicazioni delle Fondazioni beneficiarie - su un conto corrente dedicato - nei modi e termini previsti dall’accordo di finanziamento.</w:t>
      </w:r>
    </w:p>
    <w:p w14:paraId="2526D56F" w14:textId="77777777" w:rsidR="00313592" w:rsidRDefault="00313592">
      <w:pPr>
        <w:ind w:left="-1134"/>
        <w:jc w:val="both"/>
        <w:rPr>
          <w:rFonts w:ascii="Calibri" w:eastAsia="Calibri" w:hAnsi="Calibri" w:cs="Calibri"/>
          <w:color w:val="000000"/>
          <w:sz w:val="22"/>
          <w:szCs w:val="22"/>
        </w:rPr>
      </w:pPr>
    </w:p>
    <w:p w14:paraId="5DD6CFD3"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 xml:space="preserve">I contributi erogati ai sensi del presente avviso devono essere iscritti in regime di contabilità separata e devono essere utilizzati unicamente a dotazione di fondi per l’erogazione di microprestiti, esclusivamente per le finalità previste dal presente avviso. </w:t>
      </w:r>
    </w:p>
    <w:p w14:paraId="14EFBCF4" w14:textId="77777777" w:rsidR="00313592" w:rsidRDefault="00313592">
      <w:pPr>
        <w:ind w:left="-1134"/>
        <w:jc w:val="both"/>
        <w:rPr>
          <w:rFonts w:ascii="Calibri" w:eastAsia="Calibri" w:hAnsi="Calibri" w:cs="Calibri"/>
          <w:color w:val="000000"/>
          <w:sz w:val="22"/>
          <w:szCs w:val="22"/>
        </w:rPr>
      </w:pPr>
    </w:p>
    <w:p w14:paraId="4C309450"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lastRenderedPageBreak/>
        <w:t>Gli interessi maturati sui fondi alimentati dai contributi restano vincolati alle finalità di cui al presente avviso.</w:t>
      </w:r>
    </w:p>
    <w:p w14:paraId="7EB69953" w14:textId="77777777" w:rsidR="00313592" w:rsidRDefault="00313592">
      <w:pPr>
        <w:ind w:left="-1134"/>
        <w:jc w:val="both"/>
        <w:rPr>
          <w:rFonts w:ascii="Calibri" w:eastAsia="Calibri" w:hAnsi="Calibri" w:cs="Calibri"/>
          <w:b/>
          <w:sz w:val="22"/>
          <w:szCs w:val="22"/>
        </w:rPr>
      </w:pPr>
    </w:p>
    <w:p w14:paraId="3E25044E"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Art. 13</w:t>
      </w:r>
    </w:p>
    <w:p w14:paraId="2D23079E"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Obblighi delle Fondazioni e contratto di finanziamento</w:t>
      </w:r>
    </w:p>
    <w:p w14:paraId="33E805BA" w14:textId="77777777" w:rsidR="00313592" w:rsidRDefault="00313592">
      <w:pPr>
        <w:ind w:left="-1134"/>
        <w:jc w:val="center"/>
        <w:rPr>
          <w:rFonts w:ascii="Calibri" w:eastAsia="Calibri" w:hAnsi="Calibri" w:cs="Calibri"/>
          <w:b/>
          <w:sz w:val="22"/>
          <w:szCs w:val="22"/>
        </w:rPr>
      </w:pPr>
    </w:p>
    <w:p w14:paraId="6730756D"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 xml:space="preserve">Il fondo costituito per effetto della concessione dei contributi non potrà essere destinato a finalità diverse rispetto a quelle disciplinate dal presente avviso. Esso sarà soggetto a contabilità separata e il bilancio dei soggetti beneficiari ne dovrà dare specifica evidenza. </w:t>
      </w:r>
    </w:p>
    <w:p w14:paraId="4915D407" w14:textId="77777777" w:rsidR="00313592" w:rsidRDefault="00313592">
      <w:pPr>
        <w:ind w:left="-1134"/>
        <w:jc w:val="both"/>
        <w:rPr>
          <w:rFonts w:ascii="Calibri" w:eastAsia="Calibri" w:hAnsi="Calibri" w:cs="Calibri"/>
          <w:color w:val="000000"/>
          <w:sz w:val="22"/>
          <w:szCs w:val="22"/>
        </w:rPr>
      </w:pPr>
    </w:p>
    <w:p w14:paraId="6573ECED"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La Regione Puglia potrà chiedere in ogni momento documenti attestanti il funzionamento del fondo e potrà svolgere ispezioni e/o controlli per accertare la effettiva destinazione dello stesso. Il mancato rispetto dei vincoli suddetti e la mancata collaborazione dello svolgimento delle attività di controllo e verifica determinerà la revoca del contributo.</w:t>
      </w:r>
    </w:p>
    <w:p w14:paraId="2B553EE1" w14:textId="77777777" w:rsidR="00313592" w:rsidRDefault="00313592">
      <w:pPr>
        <w:ind w:left="-1134"/>
        <w:jc w:val="both"/>
        <w:rPr>
          <w:rFonts w:ascii="Calibri" w:eastAsia="Calibri" w:hAnsi="Calibri" w:cs="Calibri"/>
          <w:color w:val="000000"/>
          <w:sz w:val="22"/>
          <w:szCs w:val="22"/>
        </w:rPr>
      </w:pPr>
    </w:p>
    <w:p w14:paraId="0059FE1B"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Le Fondazioni ammesse ai benefici in base al presente avviso saranno convocate per la sottoscrizione dell’accordo di finanziamento:</w:t>
      </w:r>
    </w:p>
    <w:p w14:paraId="17760669" w14:textId="77777777" w:rsidR="00313592" w:rsidRDefault="00313592">
      <w:pPr>
        <w:ind w:left="-1134"/>
        <w:jc w:val="both"/>
        <w:rPr>
          <w:rFonts w:ascii="Calibri" w:eastAsia="Calibri" w:hAnsi="Calibri" w:cs="Calibri"/>
          <w:sz w:val="22"/>
          <w:szCs w:val="22"/>
        </w:rPr>
      </w:pPr>
    </w:p>
    <w:p w14:paraId="25E0B141" w14:textId="77777777" w:rsidR="00313592" w:rsidRDefault="00000000">
      <w:pPr>
        <w:numPr>
          <w:ilvl w:val="0"/>
          <w:numId w:val="7"/>
        </w:numPr>
        <w:pBdr>
          <w:top w:val="nil"/>
          <w:left w:val="nil"/>
          <w:bottom w:val="nil"/>
          <w:right w:val="nil"/>
          <w:between w:val="nil"/>
        </w:pBdr>
        <w:ind w:left="-426" w:hanging="359"/>
        <w:jc w:val="both"/>
        <w:rPr>
          <w:rFonts w:ascii="Calibri" w:eastAsia="Calibri" w:hAnsi="Calibri" w:cs="Calibri"/>
          <w:color w:val="000000"/>
          <w:sz w:val="22"/>
          <w:szCs w:val="22"/>
        </w:rPr>
      </w:pPr>
      <w:r>
        <w:rPr>
          <w:rFonts w:ascii="Calibri" w:eastAsia="Calibri" w:hAnsi="Calibri" w:cs="Calibri"/>
          <w:color w:val="000000"/>
          <w:sz w:val="22"/>
          <w:szCs w:val="22"/>
        </w:rPr>
        <w:t>lo schema di contratto di finanziamento</w:t>
      </w:r>
      <w:r>
        <w:rPr>
          <w:rFonts w:ascii="Calibri" w:eastAsia="Calibri" w:hAnsi="Calibri" w:cs="Calibri"/>
          <w:sz w:val="22"/>
          <w:szCs w:val="22"/>
        </w:rPr>
        <w:t xml:space="preserve"> che </w:t>
      </w:r>
      <w:r>
        <w:rPr>
          <w:rFonts w:ascii="Calibri" w:eastAsia="Calibri" w:hAnsi="Calibri" w:cs="Calibri"/>
          <w:color w:val="000000"/>
          <w:sz w:val="22"/>
          <w:szCs w:val="22"/>
        </w:rPr>
        <w:t>disciplina i seguenti aspetti: (indicazione di un Istituto di Credito (o più Istituti di Credito) operante all’interno dei Paesi dell’Unione europea presso il quale aprire uno (o più) conto corrente dedicato sul quale la Regione procederà all’accredito del contributo concesso;</w:t>
      </w:r>
    </w:p>
    <w:p w14:paraId="37FCDAEB" w14:textId="77777777" w:rsidR="00313592" w:rsidRDefault="00000000">
      <w:pPr>
        <w:numPr>
          <w:ilvl w:val="0"/>
          <w:numId w:val="7"/>
        </w:numPr>
        <w:ind w:left="-426" w:hanging="359"/>
        <w:jc w:val="both"/>
        <w:rPr>
          <w:rFonts w:ascii="Calibri" w:eastAsia="Calibri" w:hAnsi="Calibri" w:cs="Calibri"/>
          <w:color w:val="000000"/>
          <w:sz w:val="22"/>
          <w:szCs w:val="22"/>
        </w:rPr>
      </w:pPr>
      <w:bookmarkStart w:id="8" w:name="_heading=h.4h5tkn9l9cf9" w:colFirst="0" w:colLast="0"/>
      <w:bookmarkEnd w:id="8"/>
      <w:r>
        <w:rPr>
          <w:rFonts w:ascii="Calibri" w:eastAsia="Calibri" w:hAnsi="Calibri" w:cs="Calibri"/>
          <w:color w:val="000000"/>
          <w:sz w:val="22"/>
          <w:szCs w:val="22"/>
        </w:rPr>
        <w:t>obbligo a gestire il contributo erogato in regime di contabilità separata e ad utilizzarlo esclusivamente a dotazione de</w:t>
      </w:r>
      <w:r>
        <w:rPr>
          <w:rFonts w:ascii="Calibri" w:eastAsia="Calibri" w:hAnsi="Calibri" w:cs="Calibri"/>
          <w:sz w:val="22"/>
          <w:szCs w:val="22"/>
        </w:rPr>
        <w:t xml:space="preserve">l Fondo </w:t>
      </w:r>
      <w:r>
        <w:rPr>
          <w:rFonts w:ascii="Calibri" w:eastAsia="Calibri" w:hAnsi="Calibri" w:cs="Calibri"/>
          <w:color w:val="000000"/>
          <w:sz w:val="22"/>
          <w:szCs w:val="22"/>
        </w:rPr>
        <w:t>per l’erogazione di piccoli prestiti per le finalità previste dal presente avviso;</w:t>
      </w:r>
    </w:p>
    <w:p w14:paraId="7A674049" w14:textId="77777777" w:rsidR="00313592" w:rsidRDefault="00000000">
      <w:pPr>
        <w:numPr>
          <w:ilvl w:val="0"/>
          <w:numId w:val="7"/>
        </w:numPr>
        <w:ind w:left="-426" w:hanging="359"/>
        <w:jc w:val="both"/>
        <w:rPr>
          <w:rFonts w:ascii="Calibri" w:eastAsia="Calibri" w:hAnsi="Calibri" w:cs="Calibri"/>
          <w:sz w:val="22"/>
          <w:szCs w:val="22"/>
        </w:rPr>
      </w:pPr>
      <w:bookmarkStart w:id="9" w:name="_heading=h.oqr9ns8ypeu9" w:colFirst="0" w:colLast="0"/>
      <w:bookmarkEnd w:id="9"/>
      <w:r>
        <w:rPr>
          <w:rFonts w:ascii="Calibri" w:eastAsia="Calibri" w:hAnsi="Calibri" w:cs="Calibri"/>
          <w:sz w:val="22"/>
          <w:szCs w:val="22"/>
        </w:rPr>
        <w:t>impegno delle Fondazioni beneficiarie a fornire annualmente i dati relativi al monitoraggio dell’azione, sulla base di un format che successivamente la Sezione “Sicurezza del cittadino, Politiche per le migrazioni ed antimafia sociale” metterà a disposizione;</w:t>
      </w:r>
    </w:p>
    <w:p w14:paraId="661A2555" w14:textId="77777777" w:rsidR="00313592" w:rsidRDefault="00000000">
      <w:pPr>
        <w:numPr>
          <w:ilvl w:val="0"/>
          <w:numId w:val="7"/>
        </w:numPr>
        <w:ind w:left="-426" w:hanging="359"/>
        <w:jc w:val="both"/>
        <w:rPr>
          <w:rFonts w:ascii="Calibri" w:eastAsia="Calibri" w:hAnsi="Calibri" w:cs="Calibri"/>
          <w:color w:val="000000"/>
          <w:sz w:val="22"/>
          <w:szCs w:val="22"/>
        </w:rPr>
      </w:pPr>
      <w:r>
        <w:rPr>
          <w:rFonts w:ascii="Calibri" w:eastAsia="Calibri" w:hAnsi="Calibri" w:cs="Calibri"/>
          <w:color w:val="000000"/>
          <w:sz w:val="22"/>
          <w:szCs w:val="22"/>
        </w:rPr>
        <w:t>impegno a garantire la documentazione e le informazioni utili per le attività di monitoraggio e di controllo finalizzata alla verifica della corretta utilizzazione del contributo assegnato, secondo quanto previsto dal presente avviso;</w:t>
      </w:r>
    </w:p>
    <w:p w14:paraId="14170E9D" w14:textId="77777777" w:rsidR="00313592" w:rsidRDefault="00000000">
      <w:pPr>
        <w:numPr>
          <w:ilvl w:val="0"/>
          <w:numId w:val="7"/>
        </w:numPr>
        <w:ind w:left="-426" w:hanging="359"/>
        <w:jc w:val="both"/>
        <w:rPr>
          <w:rFonts w:ascii="Calibri" w:eastAsia="Calibri" w:hAnsi="Calibri" w:cs="Calibri"/>
          <w:color w:val="000000"/>
          <w:sz w:val="22"/>
          <w:szCs w:val="22"/>
        </w:rPr>
      </w:pPr>
      <w:r>
        <w:rPr>
          <w:rFonts w:ascii="Calibri" w:eastAsia="Calibri" w:hAnsi="Calibri" w:cs="Calibri"/>
          <w:color w:val="000000"/>
          <w:sz w:val="22"/>
          <w:szCs w:val="22"/>
        </w:rPr>
        <w:t>procedure al recupero dei microprestiti in casi di default;</w:t>
      </w:r>
    </w:p>
    <w:p w14:paraId="5398639E" w14:textId="77777777" w:rsidR="00313592" w:rsidRDefault="00000000">
      <w:pPr>
        <w:numPr>
          <w:ilvl w:val="0"/>
          <w:numId w:val="7"/>
        </w:numPr>
        <w:ind w:left="-426" w:hanging="359"/>
        <w:jc w:val="both"/>
        <w:rPr>
          <w:rFonts w:ascii="Calibri" w:eastAsia="Calibri" w:hAnsi="Calibri" w:cs="Calibri"/>
          <w:sz w:val="22"/>
          <w:szCs w:val="22"/>
        </w:rPr>
      </w:pPr>
      <w:r>
        <w:rPr>
          <w:rFonts w:ascii="Calibri" w:eastAsia="Calibri" w:hAnsi="Calibri" w:cs="Calibri"/>
          <w:color w:val="000000"/>
          <w:sz w:val="22"/>
          <w:szCs w:val="22"/>
        </w:rPr>
        <w:t xml:space="preserve">attività di reporting in merito alle archiviazioni e/o assoluzioni di cui le Fondazioni abbiano avuto conoscenza </w:t>
      </w:r>
      <w:r>
        <w:rPr>
          <w:rFonts w:ascii="Calibri" w:eastAsia="Calibri" w:hAnsi="Calibri" w:cs="Calibri"/>
          <w:sz w:val="22"/>
          <w:szCs w:val="22"/>
        </w:rPr>
        <w:t>relativamente ai procedimenti penali connessi ai benefici di cui al presente avviso;</w:t>
      </w:r>
    </w:p>
    <w:p w14:paraId="3665576D" w14:textId="350D9B29" w:rsidR="00313592" w:rsidRPr="00B574D2" w:rsidRDefault="00000000" w:rsidP="00B574D2">
      <w:pPr>
        <w:numPr>
          <w:ilvl w:val="0"/>
          <w:numId w:val="7"/>
        </w:numPr>
        <w:ind w:left="-426" w:hanging="359"/>
        <w:jc w:val="both"/>
        <w:rPr>
          <w:rFonts w:ascii="Calibri" w:eastAsia="Calibri" w:hAnsi="Calibri" w:cs="Calibri"/>
          <w:sz w:val="22"/>
          <w:szCs w:val="22"/>
        </w:rPr>
      </w:pPr>
      <w:r>
        <w:rPr>
          <w:rFonts w:ascii="Calibri" w:eastAsia="Calibri" w:hAnsi="Calibri" w:cs="Calibri"/>
          <w:sz w:val="22"/>
          <w:szCs w:val="22"/>
        </w:rPr>
        <w:t>predisposizione della Relazione sull'Intervento come previsto dall’art. 7</w:t>
      </w:r>
      <w:r w:rsidR="00B574D2">
        <w:rPr>
          <w:rFonts w:ascii="Calibri" w:eastAsia="Calibri" w:hAnsi="Calibri" w:cs="Calibri"/>
          <w:sz w:val="22"/>
          <w:szCs w:val="22"/>
        </w:rPr>
        <w:t>.</w:t>
      </w:r>
    </w:p>
    <w:p w14:paraId="68D7BC6C" w14:textId="77777777" w:rsidR="00313592" w:rsidRDefault="00313592">
      <w:pPr>
        <w:ind w:left="-1134"/>
        <w:jc w:val="both"/>
        <w:rPr>
          <w:rFonts w:ascii="Calibri" w:eastAsia="Calibri" w:hAnsi="Calibri" w:cs="Calibri"/>
          <w:color w:val="000000"/>
          <w:sz w:val="22"/>
          <w:szCs w:val="22"/>
        </w:rPr>
      </w:pPr>
    </w:p>
    <w:p w14:paraId="3764748B"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Art. 14</w:t>
      </w:r>
    </w:p>
    <w:p w14:paraId="23D7D542"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Controlli</w:t>
      </w:r>
    </w:p>
    <w:p w14:paraId="2A1D19DF" w14:textId="77777777" w:rsidR="00313592" w:rsidRDefault="00313592">
      <w:pPr>
        <w:ind w:left="-1134"/>
        <w:jc w:val="center"/>
        <w:rPr>
          <w:rFonts w:ascii="Calibri" w:eastAsia="Calibri" w:hAnsi="Calibri" w:cs="Calibri"/>
          <w:b/>
          <w:sz w:val="22"/>
          <w:szCs w:val="22"/>
        </w:rPr>
      </w:pPr>
    </w:p>
    <w:p w14:paraId="39765222"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La Regione Puglia potrà svolgere in ogni momento i controlli ritenuti opportuni per accertare la regolarità della gestione dei contributi concessi in relazione a quanto indicato nel presente avviso. A tal fine potrà richiedere informazioni, dichiarazioni, documentazioni relative all’attività della fondazione, che è obbligata a dare debito riscontro nel termine ingiunto, che non potrà essere inferiore a venti giorni.</w:t>
      </w:r>
    </w:p>
    <w:p w14:paraId="0B39BF31" w14:textId="77777777" w:rsidR="00313592" w:rsidRDefault="00313592">
      <w:pPr>
        <w:ind w:left="-1134"/>
        <w:jc w:val="both"/>
        <w:rPr>
          <w:rFonts w:ascii="Calibri" w:eastAsia="Calibri" w:hAnsi="Calibri" w:cs="Calibri"/>
          <w:color w:val="000000"/>
          <w:sz w:val="22"/>
          <w:szCs w:val="22"/>
        </w:rPr>
      </w:pPr>
    </w:p>
    <w:p w14:paraId="4168704D"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lastRenderedPageBreak/>
        <w:t>È fatto obbligo alle Fondazioni beneficiarie di consentire, a funzionari di organismi e/o servizi comunitari, nazionali e regionali preposti alle funzioni di controllo, controlli in loco finalizzati alla verifica della correttezza delle procedure poste in essere e della corretta utilizzazione dei contributi assegnati.</w:t>
      </w:r>
    </w:p>
    <w:p w14:paraId="5EA907F9" w14:textId="77777777" w:rsidR="00313592" w:rsidRDefault="00313592">
      <w:pPr>
        <w:ind w:left="-1134"/>
        <w:jc w:val="both"/>
        <w:rPr>
          <w:rFonts w:ascii="Calibri" w:eastAsia="Calibri" w:hAnsi="Calibri" w:cs="Calibri"/>
          <w:b/>
          <w:color w:val="000000"/>
          <w:sz w:val="22"/>
          <w:szCs w:val="22"/>
        </w:rPr>
      </w:pPr>
    </w:p>
    <w:p w14:paraId="15A3B8AC"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 xml:space="preserve">Art. 15 </w:t>
      </w:r>
    </w:p>
    <w:p w14:paraId="44F05076"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Revoche</w:t>
      </w:r>
    </w:p>
    <w:p w14:paraId="524B9EA0" w14:textId="77777777" w:rsidR="00313592" w:rsidRDefault="00313592">
      <w:pPr>
        <w:ind w:left="-1134"/>
        <w:jc w:val="center"/>
        <w:rPr>
          <w:rFonts w:ascii="Calibri" w:eastAsia="Calibri" w:hAnsi="Calibri" w:cs="Calibri"/>
          <w:b/>
          <w:sz w:val="22"/>
          <w:szCs w:val="22"/>
        </w:rPr>
      </w:pPr>
    </w:p>
    <w:p w14:paraId="3A113F36"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 xml:space="preserve">Nel caso in cui a seguito dei controlli indicati nel precedente articolo </w:t>
      </w:r>
      <w:r>
        <w:rPr>
          <w:rFonts w:ascii="Calibri" w:eastAsia="Calibri" w:hAnsi="Calibri" w:cs="Calibri"/>
          <w:sz w:val="22"/>
          <w:szCs w:val="22"/>
        </w:rPr>
        <w:t>14</w:t>
      </w:r>
      <w:r>
        <w:rPr>
          <w:rFonts w:ascii="Calibri" w:eastAsia="Calibri" w:hAnsi="Calibri" w:cs="Calibri"/>
          <w:color w:val="000000"/>
          <w:sz w:val="22"/>
          <w:szCs w:val="22"/>
        </w:rPr>
        <w:t xml:space="preserve"> emerga la non rispondenza con quanto dichiarato nella domanda di accesso, ovvero si riscontrino irregolarità rispetto a quanto previsto nel presente avviso non sanabili sotto l’aspetto amministrativo, il contributo concesso sarà revocato e le Fondazioni dovranno restituire quanto ricevuto, maggiorato degli interessi legali secondo le regole della ripetizione dell’indebito.</w:t>
      </w:r>
    </w:p>
    <w:p w14:paraId="42B2C15A" w14:textId="77777777" w:rsidR="00313592" w:rsidRDefault="00313592">
      <w:pPr>
        <w:ind w:left="-1134"/>
        <w:jc w:val="both"/>
        <w:rPr>
          <w:rFonts w:ascii="Calibri" w:eastAsia="Calibri" w:hAnsi="Calibri" w:cs="Calibri"/>
          <w:color w:val="000000"/>
          <w:sz w:val="22"/>
          <w:szCs w:val="22"/>
        </w:rPr>
      </w:pPr>
    </w:p>
    <w:p w14:paraId="5EB05F27" w14:textId="77777777" w:rsidR="00313592" w:rsidRDefault="00000000">
      <w:pPr>
        <w:ind w:left="-1134"/>
        <w:jc w:val="both"/>
        <w:rPr>
          <w:rFonts w:ascii="Calibri" w:eastAsia="Calibri" w:hAnsi="Calibri" w:cs="Calibri"/>
          <w:sz w:val="22"/>
          <w:szCs w:val="22"/>
        </w:rPr>
      </w:pPr>
      <w:r>
        <w:rPr>
          <w:rFonts w:ascii="Calibri" w:eastAsia="Calibri" w:hAnsi="Calibri" w:cs="Calibri"/>
          <w:color w:val="000000"/>
          <w:sz w:val="22"/>
          <w:szCs w:val="22"/>
        </w:rPr>
        <w:t>È revocato, altresì, il beneficio concesso al destinatario finale nel caso in cui</w:t>
      </w:r>
      <w:r>
        <w:rPr>
          <w:rFonts w:ascii="Calibri" w:eastAsia="Calibri" w:hAnsi="Calibri" w:cs="Calibri"/>
          <w:sz w:val="22"/>
          <w:szCs w:val="22"/>
        </w:rPr>
        <w:t xml:space="preserve"> </w:t>
      </w:r>
      <w:r>
        <w:rPr>
          <w:rFonts w:ascii="Calibri" w:eastAsia="Calibri" w:hAnsi="Calibri" w:cs="Calibri"/>
          <w:color w:val="000000"/>
          <w:sz w:val="22"/>
          <w:szCs w:val="22"/>
        </w:rPr>
        <w:t>il destinatario finale abbia fornito dichiarazioni false e reticenti nel procedimento, nonché nei casi di cui agli artt. 75 e 76 del DPR 445/2000</w:t>
      </w:r>
      <w:r>
        <w:rPr>
          <w:rFonts w:ascii="Calibri" w:eastAsia="Calibri" w:hAnsi="Calibri" w:cs="Calibri"/>
          <w:sz w:val="22"/>
          <w:szCs w:val="22"/>
        </w:rPr>
        <w:t>.</w:t>
      </w:r>
    </w:p>
    <w:p w14:paraId="2F3F439F" w14:textId="77777777" w:rsidR="00313592" w:rsidRDefault="00313592">
      <w:pPr>
        <w:ind w:left="-1134"/>
        <w:jc w:val="both"/>
        <w:rPr>
          <w:rFonts w:ascii="Calibri" w:eastAsia="Calibri" w:hAnsi="Calibri" w:cs="Calibri"/>
          <w:sz w:val="22"/>
          <w:szCs w:val="22"/>
        </w:rPr>
      </w:pPr>
    </w:p>
    <w:p w14:paraId="2911E62E"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Il procedimento di revoca è istruito dal Responsabile del Procedimento ed è adottato con determinazione del dirigente della Sezione “Sicurezza del cittadino, Politiche per le migrazioni ed antimafia sociale”. </w:t>
      </w:r>
    </w:p>
    <w:p w14:paraId="2EB84E20" w14:textId="77777777" w:rsidR="00313592" w:rsidRDefault="00313592">
      <w:pPr>
        <w:ind w:left="-1069"/>
        <w:jc w:val="both"/>
        <w:rPr>
          <w:rFonts w:ascii="Calibri" w:eastAsia="Calibri" w:hAnsi="Calibri" w:cs="Calibri"/>
          <w:sz w:val="22"/>
          <w:szCs w:val="22"/>
        </w:rPr>
      </w:pPr>
    </w:p>
    <w:p w14:paraId="6F99EC2D" w14:textId="77777777" w:rsidR="00313592" w:rsidRDefault="00000000">
      <w:pPr>
        <w:ind w:left="-1069"/>
        <w:jc w:val="both"/>
        <w:rPr>
          <w:rFonts w:ascii="Calibri" w:eastAsia="Calibri" w:hAnsi="Calibri" w:cs="Calibri"/>
          <w:sz w:val="22"/>
          <w:szCs w:val="22"/>
        </w:rPr>
      </w:pPr>
      <w:r>
        <w:rPr>
          <w:rFonts w:ascii="Calibri" w:eastAsia="Calibri" w:hAnsi="Calibri" w:cs="Calibri"/>
          <w:color w:val="000000"/>
          <w:sz w:val="22"/>
          <w:szCs w:val="22"/>
        </w:rPr>
        <w:t>La Regione potrà assegnare il contributo revocato ad altre Fondazioni richiedenti.</w:t>
      </w:r>
    </w:p>
    <w:p w14:paraId="7F067048" w14:textId="77777777" w:rsidR="00313592" w:rsidRDefault="00313592">
      <w:pPr>
        <w:ind w:left="-1134"/>
        <w:jc w:val="both"/>
        <w:rPr>
          <w:rFonts w:ascii="Calibri" w:eastAsia="Calibri" w:hAnsi="Calibri" w:cs="Calibri"/>
          <w:b/>
          <w:sz w:val="22"/>
          <w:szCs w:val="22"/>
        </w:rPr>
      </w:pPr>
    </w:p>
    <w:p w14:paraId="350E76C3"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 xml:space="preserve">Art. 16 </w:t>
      </w:r>
    </w:p>
    <w:p w14:paraId="06EEF361"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Recupero del credito</w:t>
      </w:r>
    </w:p>
    <w:p w14:paraId="17FB903B" w14:textId="77777777" w:rsidR="00313592" w:rsidRDefault="00313592">
      <w:pPr>
        <w:ind w:left="-1134"/>
        <w:jc w:val="center"/>
        <w:rPr>
          <w:rFonts w:ascii="Calibri" w:eastAsia="Calibri" w:hAnsi="Calibri" w:cs="Calibri"/>
          <w:b/>
          <w:sz w:val="22"/>
          <w:szCs w:val="22"/>
        </w:rPr>
      </w:pPr>
    </w:p>
    <w:p w14:paraId="28D8DF8E"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 xml:space="preserve">Qualora la fondazione risulti inadempiente rispetto agli obblighi contenuti nel contratto di finanziamento, in caso di grave inadempimento ai sensi dell’art. 1455 c.c. o di fallimento, la Regione Puglia procederà alla risoluzione del contratto di finanziamento e all’avvio delle azioni legali per il recupero del credito avvalendosi del supporto dell’Avvocatura regionale. </w:t>
      </w:r>
    </w:p>
    <w:p w14:paraId="2305264D" w14:textId="77777777" w:rsidR="00313592" w:rsidRDefault="00313592">
      <w:pPr>
        <w:ind w:left="-1134"/>
        <w:jc w:val="both"/>
        <w:rPr>
          <w:rFonts w:ascii="Calibri" w:eastAsia="Calibri" w:hAnsi="Calibri" w:cs="Calibri"/>
          <w:color w:val="000000"/>
          <w:sz w:val="22"/>
          <w:szCs w:val="22"/>
        </w:rPr>
      </w:pPr>
    </w:p>
    <w:p w14:paraId="179B180A"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 xml:space="preserve">La Regione valuterà eventuali proposte transattive ricevute dopo l’avvio delle azioni legali. </w:t>
      </w:r>
    </w:p>
    <w:p w14:paraId="33F5F6B9" w14:textId="77777777" w:rsidR="00313592" w:rsidRDefault="00313592">
      <w:pPr>
        <w:ind w:left="-1134"/>
        <w:jc w:val="both"/>
        <w:rPr>
          <w:rFonts w:ascii="Calibri" w:eastAsia="Calibri" w:hAnsi="Calibri" w:cs="Calibri"/>
          <w:color w:val="000000"/>
          <w:sz w:val="22"/>
          <w:szCs w:val="22"/>
        </w:rPr>
      </w:pPr>
    </w:p>
    <w:p w14:paraId="7E06EECB"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 xml:space="preserve">In caso di revoca, ai sensi del precedente </w:t>
      </w:r>
      <w:r>
        <w:rPr>
          <w:rFonts w:ascii="Calibri" w:eastAsia="Calibri" w:hAnsi="Calibri" w:cs="Calibri"/>
          <w:sz w:val="22"/>
          <w:szCs w:val="22"/>
        </w:rPr>
        <w:t>art. 15, si</w:t>
      </w:r>
      <w:r>
        <w:rPr>
          <w:rFonts w:ascii="Calibri" w:eastAsia="Calibri" w:hAnsi="Calibri" w:cs="Calibri"/>
          <w:color w:val="000000"/>
          <w:sz w:val="22"/>
          <w:szCs w:val="22"/>
        </w:rPr>
        <w:t xml:space="preserve"> procederà al recupero del credito relativo alle somme erogate, in conformità con quanto previsto all’art. 9, comma 5, del d.lgs. 31 marzo 1998, n. 123, secondo la procedura esattoriale di cui all'art. 67 del decreto del Presidente della Repubblica 28 gennaio 1988, n. 43, così come sostituita dall'art. 17 del decreto legislativo 26 febbraio 1999, n. 46.</w:t>
      </w:r>
    </w:p>
    <w:p w14:paraId="6B03EEE9" w14:textId="77777777" w:rsidR="00313592" w:rsidRDefault="00313592">
      <w:pPr>
        <w:ind w:left="-1134"/>
        <w:jc w:val="both"/>
        <w:rPr>
          <w:rFonts w:ascii="Calibri" w:eastAsia="Calibri" w:hAnsi="Calibri" w:cs="Calibri"/>
          <w:color w:val="000000"/>
          <w:sz w:val="22"/>
          <w:szCs w:val="22"/>
        </w:rPr>
      </w:pPr>
    </w:p>
    <w:p w14:paraId="10F14294" w14:textId="77777777" w:rsidR="00313592" w:rsidRDefault="00000000">
      <w:pPr>
        <w:ind w:left="-1134"/>
        <w:jc w:val="center"/>
        <w:rPr>
          <w:rFonts w:ascii="Calibri" w:eastAsia="Calibri" w:hAnsi="Calibri" w:cs="Calibri"/>
          <w:b/>
          <w:color w:val="000000"/>
          <w:sz w:val="22"/>
          <w:szCs w:val="22"/>
        </w:rPr>
      </w:pPr>
      <w:r>
        <w:rPr>
          <w:rFonts w:ascii="Calibri" w:eastAsia="Calibri" w:hAnsi="Calibri" w:cs="Calibri"/>
          <w:b/>
          <w:color w:val="000000"/>
          <w:sz w:val="22"/>
          <w:szCs w:val="22"/>
        </w:rPr>
        <w:t>Art. 17</w:t>
      </w:r>
    </w:p>
    <w:p w14:paraId="1293EAD4" w14:textId="77777777" w:rsidR="00313592" w:rsidRDefault="00000000">
      <w:pPr>
        <w:ind w:left="-1134"/>
        <w:jc w:val="center"/>
        <w:rPr>
          <w:rFonts w:ascii="Calibri" w:eastAsia="Calibri" w:hAnsi="Calibri" w:cs="Calibri"/>
          <w:b/>
          <w:color w:val="000000"/>
          <w:sz w:val="22"/>
          <w:szCs w:val="22"/>
        </w:rPr>
      </w:pPr>
      <w:r>
        <w:rPr>
          <w:rFonts w:ascii="Calibri" w:eastAsia="Calibri" w:hAnsi="Calibri" w:cs="Calibri"/>
          <w:b/>
          <w:color w:val="000000"/>
          <w:sz w:val="22"/>
          <w:szCs w:val="22"/>
        </w:rPr>
        <w:t>Trattamento dei Dati Personali</w:t>
      </w:r>
    </w:p>
    <w:p w14:paraId="4FA4904B" w14:textId="77777777" w:rsidR="00313592" w:rsidRDefault="00313592">
      <w:pPr>
        <w:ind w:left="-1134"/>
        <w:jc w:val="both"/>
        <w:rPr>
          <w:rFonts w:ascii="Calibri" w:eastAsia="Calibri" w:hAnsi="Calibri" w:cs="Calibri"/>
          <w:color w:val="000000"/>
          <w:sz w:val="22"/>
          <w:szCs w:val="22"/>
        </w:rPr>
      </w:pPr>
    </w:p>
    <w:p w14:paraId="77407FCF"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 xml:space="preserve">Ai sensi del Regolamento (UE) 2016/679 (GDPR), si informa che i dati personali, inclusi quelli relativi alle categorie particolari (es. procedimenti penali) dei legali rappresentanti delle Fondazioni e dei destinatari finali, saranno trattati dalla </w:t>
      </w:r>
      <w:r>
        <w:rPr>
          <w:rFonts w:ascii="Calibri" w:eastAsia="Calibri" w:hAnsi="Calibri" w:cs="Calibri"/>
          <w:b/>
          <w:color w:val="000000"/>
          <w:sz w:val="22"/>
          <w:szCs w:val="22"/>
        </w:rPr>
        <w:t xml:space="preserve">Regione Puglia – Sezione “Sicurezza del cittadino, Politiche per le </w:t>
      </w:r>
      <w:r>
        <w:rPr>
          <w:rFonts w:ascii="Calibri" w:eastAsia="Calibri" w:hAnsi="Calibri" w:cs="Calibri"/>
          <w:b/>
          <w:color w:val="000000"/>
          <w:sz w:val="22"/>
          <w:szCs w:val="22"/>
        </w:rPr>
        <w:lastRenderedPageBreak/>
        <w:t>migrazioni ed Antimafia sociale”</w:t>
      </w:r>
      <w:r>
        <w:rPr>
          <w:rFonts w:ascii="Calibri" w:eastAsia="Calibri" w:hAnsi="Calibri" w:cs="Calibri"/>
          <w:color w:val="000000"/>
          <w:sz w:val="22"/>
          <w:szCs w:val="22"/>
        </w:rPr>
        <w:t>, in qualità di </w:t>
      </w:r>
      <w:r>
        <w:rPr>
          <w:rFonts w:ascii="Calibri" w:eastAsia="Calibri" w:hAnsi="Calibri" w:cs="Calibri"/>
          <w:b/>
          <w:color w:val="000000"/>
          <w:sz w:val="22"/>
          <w:szCs w:val="22"/>
        </w:rPr>
        <w:t>Titolare del Trattamento</w:t>
      </w:r>
      <w:r>
        <w:rPr>
          <w:rFonts w:ascii="Calibri" w:eastAsia="Calibri" w:hAnsi="Calibri" w:cs="Calibri"/>
          <w:color w:val="000000"/>
          <w:sz w:val="22"/>
          <w:szCs w:val="22"/>
        </w:rPr>
        <w:t>, per le finalità connesse all'attuazione del presente Avviso (valutazione, concessione, erogazione, controllo e monitoraggio).</w:t>
      </w:r>
    </w:p>
    <w:p w14:paraId="00741DFE" w14:textId="77777777" w:rsidR="00313592" w:rsidRDefault="00313592">
      <w:pPr>
        <w:ind w:left="-1134"/>
        <w:jc w:val="both"/>
        <w:rPr>
          <w:rFonts w:ascii="Calibri" w:eastAsia="Calibri" w:hAnsi="Calibri" w:cs="Calibri"/>
          <w:color w:val="000000"/>
          <w:sz w:val="22"/>
          <w:szCs w:val="22"/>
        </w:rPr>
      </w:pPr>
    </w:p>
    <w:p w14:paraId="01AF3B12"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La base giuridica del trattamento è l'adempimento di un obbligo legale e l'esecuzione di un compito di interesse pubblico, ai sensi della Legge Regionale n. 25/2015 e del Regolamento Regionale n. 12/2021.</w:t>
      </w:r>
    </w:p>
    <w:p w14:paraId="3A79D1F2" w14:textId="77777777" w:rsidR="00313592" w:rsidRDefault="00313592">
      <w:pPr>
        <w:ind w:left="-1134"/>
        <w:jc w:val="both"/>
        <w:rPr>
          <w:rFonts w:ascii="Calibri" w:eastAsia="Calibri" w:hAnsi="Calibri" w:cs="Calibri"/>
          <w:color w:val="000000"/>
          <w:sz w:val="22"/>
          <w:szCs w:val="22"/>
        </w:rPr>
      </w:pPr>
    </w:p>
    <w:p w14:paraId="6E77FCED"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Il trattamento dei dati è improntato al rispetto della normativa sulla protezione dei dati personali e, in particolare, ai principi di correttezza, liceità e trasparenza, di limitazione della conservazione, nonché di minimizzazione dei dati in conformità agli artt. 5 e 25 del Regolamento.</w:t>
      </w:r>
    </w:p>
    <w:p w14:paraId="0C2EF0AF" w14:textId="77777777" w:rsidR="00313592" w:rsidRDefault="00313592">
      <w:pPr>
        <w:ind w:left="-1134"/>
        <w:jc w:val="both"/>
        <w:rPr>
          <w:rFonts w:ascii="Calibri" w:eastAsia="Calibri" w:hAnsi="Calibri" w:cs="Calibri"/>
          <w:sz w:val="22"/>
          <w:szCs w:val="22"/>
        </w:rPr>
      </w:pPr>
    </w:p>
    <w:p w14:paraId="7FD4224B"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Il titolare del trattamento dati è la Regione Puglia, con sede in Bari - Lungomare Nazario Sauro n. 33, nella persona del Dirigente della Sezione Sicurezza Cittadino, Politiche per le Migrazioni, Antimafia Sociale in qualità di Designato al trattamento ex DGR 145/2019.</w:t>
      </w:r>
    </w:p>
    <w:p w14:paraId="08348458" w14:textId="77777777" w:rsidR="00313592" w:rsidRDefault="00313592">
      <w:pPr>
        <w:ind w:left="-1134"/>
        <w:jc w:val="both"/>
        <w:rPr>
          <w:rFonts w:ascii="Calibri" w:eastAsia="Calibri" w:hAnsi="Calibri" w:cs="Calibri"/>
          <w:sz w:val="22"/>
          <w:szCs w:val="22"/>
        </w:rPr>
      </w:pPr>
    </w:p>
    <w:p w14:paraId="61C5E96D" w14:textId="77777777" w:rsidR="00313592" w:rsidRDefault="00000000">
      <w:pPr>
        <w:ind w:left="-1134"/>
        <w:jc w:val="both"/>
        <w:rPr>
          <w:rFonts w:ascii="Calibri" w:eastAsia="Calibri" w:hAnsi="Calibri" w:cs="Calibri"/>
          <w:sz w:val="22"/>
          <w:szCs w:val="22"/>
        </w:rPr>
      </w:pPr>
      <w:r>
        <w:rPr>
          <w:rFonts w:ascii="Calibri" w:eastAsia="Calibri" w:hAnsi="Calibri" w:cs="Calibri"/>
          <w:color w:val="000000"/>
          <w:sz w:val="22"/>
          <w:szCs w:val="22"/>
        </w:rPr>
        <w:t>Le Fondazioni Beneficiarie si impegnano a garantire il rispetto della normativa sulla privacy nei confronti dei destinatari finali del microprestito e a fornire la documentazione necessaria alla Regione per le attività di controllo. L'informativa completa è disponibile sul sito istituzionale della Regione Puglia</w:t>
      </w:r>
      <w:r>
        <w:rPr>
          <w:rFonts w:ascii="Calibri" w:eastAsia="Calibri" w:hAnsi="Calibri" w:cs="Calibri"/>
          <w:sz w:val="22"/>
          <w:szCs w:val="22"/>
        </w:rPr>
        <w:t>.</w:t>
      </w:r>
    </w:p>
    <w:p w14:paraId="0098E30D" w14:textId="77777777" w:rsidR="00313592" w:rsidRDefault="00313592">
      <w:pPr>
        <w:ind w:left="-1134"/>
        <w:jc w:val="both"/>
        <w:rPr>
          <w:rFonts w:ascii="Calibri" w:eastAsia="Calibri" w:hAnsi="Calibri" w:cs="Calibri"/>
          <w:color w:val="000000"/>
          <w:sz w:val="22"/>
          <w:szCs w:val="22"/>
        </w:rPr>
      </w:pPr>
    </w:p>
    <w:p w14:paraId="044B2525"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Art. 18</w:t>
      </w:r>
    </w:p>
    <w:p w14:paraId="51DCB17E"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Disposizioni finali</w:t>
      </w:r>
    </w:p>
    <w:p w14:paraId="1A9204D4" w14:textId="77777777" w:rsidR="00313592" w:rsidRDefault="00313592">
      <w:pPr>
        <w:ind w:left="-1134"/>
        <w:jc w:val="center"/>
        <w:rPr>
          <w:rFonts w:ascii="Calibri" w:eastAsia="Calibri" w:hAnsi="Calibri" w:cs="Calibri"/>
          <w:b/>
          <w:sz w:val="22"/>
          <w:szCs w:val="22"/>
        </w:rPr>
      </w:pPr>
    </w:p>
    <w:p w14:paraId="6ECFE944" w14:textId="77777777" w:rsidR="00313592" w:rsidRDefault="00000000">
      <w:pPr>
        <w:ind w:left="-1134"/>
        <w:jc w:val="both"/>
        <w:rPr>
          <w:rFonts w:ascii="Calibri" w:eastAsia="Calibri" w:hAnsi="Calibri" w:cs="Calibri"/>
          <w:color w:val="000000"/>
          <w:sz w:val="22"/>
          <w:szCs w:val="22"/>
        </w:rPr>
      </w:pPr>
      <w:r>
        <w:rPr>
          <w:rFonts w:ascii="Calibri" w:eastAsia="Calibri" w:hAnsi="Calibri" w:cs="Calibri"/>
          <w:color w:val="000000"/>
          <w:sz w:val="22"/>
          <w:szCs w:val="22"/>
        </w:rPr>
        <w:t xml:space="preserve">Per tutto quanto non espressamente previsto dal presente avviso si rinvia alle norme contenute </w:t>
      </w:r>
      <w:r>
        <w:rPr>
          <w:rFonts w:ascii="Calibri" w:eastAsia="Calibri" w:hAnsi="Calibri" w:cs="Calibri"/>
          <w:sz w:val="22"/>
          <w:szCs w:val="22"/>
        </w:rPr>
        <w:t>nella legge regionale n. 25/2015</w:t>
      </w:r>
      <w:r>
        <w:rPr>
          <w:rFonts w:ascii="Calibri" w:eastAsia="Calibri" w:hAnsi="Calibri" w:cs="Calibri"/>
          <w:color w:val="000000"/>
          <w:sz w:val="22"/>
          <w:szCs w:val="22"/>
        </w:rPr>
        <w:t>, al contratto di finanziamento e al codice civile.</w:t>
      </w:r>
      <w:r>
        <w:rPr>
          <w:rFonts w:ascii="Calibri" w:eastAsia="Calibri" w:hAnsi="Calibri" w:cs="Calibri"/>
          <w:sz w:val="22"/>
          <w:szCs w:val="22"/>
        </w:rPr>
        <w:tab/>
      </w:r>
    </w:p>
    <w:p w14:paraId="3934D502" w14:textId="77777777" w:rsidR="00313592" w:rsidRDefault="00313592">
      <w:pPr>
        <w:jc w:val="both"/>
        <w:rPr>
          <w:rFonts w:ascii="Calibri" w:eastAsia="Calibri" w:hAnsi="Calibri" w:cs="Calibri"/>
          <w:b/>
          <w:sz w:val="22"/>
          <w:szCs w:val="22"/>
        </w:rPr>
      </w:pPr>
    </w:p>
    <w:p w14:paraId="3ADC7895"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 xml:space="preserve">Art. 19 </w:t>
      </w:r>
    </w:p>
    <w:p w14:paraId="370AB137"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Indicazione del responsabile del procedimento ai sensi della l. n. 241/1990 e s.m.i.</w:t>
      </w:r>
    </w:p>
    <w:p w14:paraId="303D5097" w14:textId="77777777" w:rsidR="00313592" w:rsidRDefault="00313592">
      <w:pPr>
        <w:ind w:left="-1134"/>
        <w:jc w:val="center"/>
        <w:rPr>
          <w:rFonts w:ascii="Calibri" w:eastAsia="Calibri" w:hAnsi="Calibri" w:cs="Calibri"/>
          <w:sz w:val="22"/>
          <w:szCs w:val="22"/>
        </w:rPr>
      </w:pPr>
    </w:p>
    <w:p w14:paraId="3B4980E1"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Ai sensi della legge n. 241/1990 e s.m.i., l’unità organizzativa cui è attribuito il procedimento è Regione Puglia - Sezione “Sicurezza del cittadino, Politiche per le migrazioni ed antimafia sociale” - Lungomare Nazario Sauro, n. 31/33 - 70121 – BARI - PEC: </w:t>
      </w:r>
      <w:hyperlink r:id="rId9">
        <w:r w:rsidR="00313592">
          <w:rPr>
            <w:rFonts w:ascii="Calibri" w:eastAsia="Calibri" w:hAnsi="Calibri" w:cs="Calibri"/>
            <w:color w:val="000000"/>
            <w:sz w:val="22"/>
            <w:szCs w:val="22"/>
            <w:u w:val="single"/>
          </w:rPr>
          <w:t>sic.regionepuglia@pec.rupar.puglia.it</w:t>
        </w:r>
      </w:hyperlink>
      <w:r>
        <w:rPr>
          <w:rFonts w:ascii="Calibri" w:eastAsia="Calibri" w:hAnsi="Calibri" w:cs="Calibri"/>
          <w:sz w:val="22"/>
          <w:szCs w:val="22"/>
        </w:rPr>
        <w:t xml:space="preserve">; </w:t>
      </w:r>
    </w:p>
    <w:p w14:paraId="0DE21148" w14:textId="77777777" w:rsidR="00313592" w:rsidRDefault="00313592">
      <w:pPr>
        <w:ind w:left="-1134"/>
        <w:jc w:val="both"/>
        <w:rPr>
          <w:rFonts w:ascii="Calibri" w:eastAsia="Calibri" w:hAnsi="Calibri" w:cs="Calibri"/>
          <w:sz w:val="22"/>
          <w:szCs w:val="22"/>
        </w:rPr>
      </w:pPr>
    </w:p>
    <w:p w14:paraId="34BDACF5"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Responsabile del procedimento: dott. Vito Anthony Labalestra - Sezione Sicurezza del cittadino, Politiche per le migrazioni ed Antimafia sociale. </w:t>
      </w:r>
    </w:p>
    <w:p w14:paraId="6BA0F683" w14:textId="77777777" w:rsidR="00313592" w:rsidRDefault="00000000">
      <w:pPr>
        <w:rPr>
          <w:sz w:val="22"/>
          <w:szCs w:val="22"/>
        </w:rPr>
      </w:pPr>
      <w:r>
        <w:br w:type="page"/>
      </w:r>
    </w:p>
    <w:p w14:paraId="191DF2AF" w14:textId="77777777" w:rsidR="00313592" w:rsidRDefault="00000000">
      <w:pPr>
        <w:ind w:left="-1134"/>
        <w:jc w:val="both"/>
        <w:rPr>
          <w:rFonts w:ascii="Calibri" w:eastAsia="Calibri" w:hAnsi="Calibri" w:cs="Calibri"/>
          <w:b/>
          <w:sz w:val="22"/>
          <w:szCs w:val="22"/>
        </w:rPr>
      </w:pPr>
      <w:r>
        <w:rPr>
          <w:rFonts w:ascii="Calibri" w:eastAsia="Calibri" w:hAnsi="Calibri" w:cs="Calibri"/>
          <w:b/>
          <w:sz w:val="22"/>
          <w:szCs w:val="22"/>
        </w:rPr>
        <w:lastRenderedPageBreak/>
        <w:t>Allegato A</w:t>
      </w:r>
    </w:p>
    <w:p w14:paraId="2CF3D70D" w14:textId="77777777" w:rsidR="00313592" w:rsidRDefault="00313592">
      <w:pPr>
        <w:ind w:left="-1134"/>
        <w:jc w:val="both"/>
        <w:rPr>
          <w:rFonts w:ascii="Calibri" w:eastAsia="Calibri" w:hAnsi="Calibri" w:cs="Calibri"/>
          <w:b/>
          <w:sz w:val="22"/>
          <w:szCs w:val="22"/>
        </w:rPr>
      </w:pPr>
    </w:p>
    <w:p w14:paraId="218DDF66" w14:textId="77777777" w:rsidR="00313592" w:rsidRDefault="00000000">
      <w:pPr>
        <w:ind w:left="-1134"/>
        <w:jc w:val="both"/>
        <w:rPr>
          <w:rFonts w:ascii="Calibri" w:eastAsia="Calibri" w:hAnsi="Calibri" w:cs="Calibri"/>
          <w:b/>
          <w:sz w:val="22"/>
          <w:szCs w:val="22"/>
        </w:rPr>
      </w:pPr>
      <w:r>
        <w:rPr>
          <w:rFonts w:ascii="Calibri" w:eastAsia="Calibri" w:hAnsi="Calibri" w:cs="Calibri"/>
          <w:b/>
          <w:sz w:val="22"/>
          <w:szCs w:val="22"/>
        </w:rPr>
        <w:t>AVVISO PER LA PRESENTAZIONE DI ISTANZE DI FINANZIAMENTO AI SENSI DELLA LEGGE REGIONALE N. 25 DEL 16 APRILE 2015 CHE COSTITUISCE IL “FONDO REGIONALE GLOBALE PER LA PREVENZIONE, IL CONTRASTO E L’EMERSIONE DEI FENOMENI DELL’USURA E DELL’ESTORSIONE E PER LA SOLIDARIETÀ ALLE VITTIME”</w:t>
      </w:r>
    </w:p>
    <w:p w14:paraId="5ABFFF14" w14:textId="77777777" w:rsidR="00313592" w:rsidRDefault="00313592">
      <w:pPr>
        <w:ind w:left="-1134"/>
        <w:jc w:val="both"/>
        <w:rPr>
          <w:rFonts w:ascii="Calibri" w:eastAsia="Calibri" w:hAnsi="Calibri" w:cs="Calibri"/>
          <w:b/>
          <w:sz w:val="22"/>
          <w:szCs w:val="22"/>
        </w:rPr>
      </w:pPr>
    </w:p>
    <w:p w14:paraId="12A996DB"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DOMANDA DI PARTECIPAZIONE</w:t>
      </w:r>
    </w:p>
    <w:p w14:paraId="0F0D1B50" w14:textId="77777777" w:rsidR="00313592" w:rsidRDefault="00313592">
      <w:pPr>
        <w:ind w:left="-1134"/>
        <w:jc w:val="center"/>
        <w:rPr>
          <w:rFonts w:ascii="Calibri" w:eastAsia="Calibri" w:hAnsi="Calibri" w:cs="Calibri"/>
          <w:b/>
          <w:sz w:val="22"/>
          <w:szCs w:val="22"/>
        </w:rPr>
      </w:pPr>
    </w:p>
    <w:p w14:paraId="04DD980B"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Il/La sottoscritto/a ……………………………………………………………………… nato/a a il ………../………./…………. codice fiscale …………………………………………………………………………., residente in ……………………………………… (…….) via ……………………………………………………………………………..n. ……, in qualità di legale rappresentante della Fondazione (indicare denominazione e forma giuridica) ……………………………………………………………………………………… Codice fiscale dell’Ente             ………………………………………………………… con sede legale in ……………………………………… (…….) via …………………………………………………………..n. ……, indirizzo PEC (posta elettronica certificata) ………………………………@......................................................</w:t>
      </w:r>
    </w:p>
    <w:p w14:paraId="441E9884" w14:textId="77777777" w:rsidR="00313592" w:rsidRDefault="00313592">
      <w:pPr>
        <w:ind w:left="-1134"/>
        <w:jc w:val="both"/>
        <w:rPr>
          <w:rFonts w:ascii="Calibri" w:eastAsia="Calibri" w:hAnsi="Calibri" w:cs="Calibri"/>
          <w:sz w:val="22"/>
          <w:szCs w:val="22"/>
        </w:rPr>
      </w:pPr>
    </w:p>
    <w:p w14:paraId="64CDD478"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consapevole della responsabilità penale cui può andare incontro in caso di dichiarazioni mendaci, ai sensi e per gli effetti dell’art. 76 del D.P.R. 28 dicembre 2000, n. 445, preso atto delle condizioni di partecipazione stabilite nell'Avviso di cui all’oggetto,</w:t>
      </w:r>
    </w:p>
    <w:p w14:paraId="475CFB9A" w14:textId="77777777" w:rsidR="00313592" w:rsidRDefault="00313592">
      <w:pPr>
        <w:ind w:left="-1134"/>
        <w:jc w:val="both"/>
        <w:rPr>
          <w:rFonts w:ascii="Calibri" w:eastAsia="Calibri" w:hAnsi="Calibri" w:cs="Calibri"/>
          <w:sz w:val="22"/>
          <w:szCs w:val="22"/>
        </w:rPr>
      </w:pPr>
    </w:p>
    <w:p w14:paraId="552D0E06"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MANIFESTA</w:t>
      </w:r>
    </w:p>
    <w:p w14:paraId="3C7FD62B" w14:textId="77777777" w:rsidR="00313592" w:rsidRDefault="00313592">
      <w:pPr>
        <w:ind w:left="-1134"/>
        <w:jc w:val="both"/>
        <w:rPr>
          <w:rFonts w:ascii="Calibri" w:eastAsia="Calibri" w:hAnsi="Calibri" w:cs="Calibri"/>
          <w:b/>
          <w:sz w:val="22"/>
          <w:szCs w:val="22"/>
        </w:rPr>
      </w:pPr>
    </w:p>
    <w:p w14:paraId="0F480F3C"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il proprio interesse a partecipare all’Avviso in oggetto e a tal fine, ai sensi degli articoli 46, 47 e 77-bis del D.P.R. 28 dicembre 2000, n. 445 e ss.mm.ii., consapevole delle sanzioni penali previste dall'articolo 76 del medesimo D.P.R. n. 445/2000, per le ipotesi di falsità in atti e dichiarazioni mendaci</w:t>
      </w:r>
    </w:p>
    <w:p w14:paraId="5A7D1B94" w14:textId="77777777" w:rsidR="00313592" w:rsidRDefault="00313592">
      <w:pPr>
        <w:ind w:left="-1134"/>
        <w:jc w:val="both"/>
        <w:rPr>
          <w:rFonts w:ascii="Calibri" w:eastAsia="Calibri" w:hAnsi="Calibri" w:cs="Calibri"/>
          <w:sz w:val="22"/>
          <w:szCs w:val="22"/>
        </w:rPr>
      </w:pPr>
    </w:p>
    <w:p w14:paraId="0C97F21B"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DICHIARA</w:t>
      </w:r>
    </w:p>
    <w:p w14:paraId="3C2FBA85" w14:textId="77777777" w:rsidR="00313592" w:rsidRDefault="00313592">
      <w:pPr>
        <w:ind w:left="-1134"/>
        <w:jc w:val="center"/>
        <w:rPr>
          <w:rFonts w:ascii="Calibri" w:eastAsia="Calibri" w:hAnsi="Calibri" w:cs="Calibri"/>
          <w:b/>
          <w:sz w:val="22"/>
          <w:szCs w:val="22"/>
        </w:rPr>
      </w:pPr>
    </w:p>
    <w:p w14:paraId="0E134973" w14:textId="77777777" w:rsidR="00313592" w:rsidRDefault="00000000">
      <w:pPr>
        <w:numPr>
          <w:ilvl w:val="0"/>
          <w:numId w:val="8"/>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che la Fondazione con sede legale in Italia, è iscritta da almeno tre anni negli elenchi di cui al decreto del Ministro dell’interno 220/2007 tenuti presso le Prefetture pugliesi;</w:t>
      </w:r>
    </w:p>
    <w:p w14:paraId="14F57F0C" w14:textId="77777777" w:rsidR="00313592" w:rsidRDefault="00000000">
      <w:pPr>
        <w:numPr>
          <w:ilvl w:val="0"/>
          <w:numId w:val="8"/>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che la Fondazione opera in via continuativa sul territorio della Puglia da almeno tre anni</w:t>
      </w:r>
    </w:p>
    <w:p w14:paraId="2917A0AA" w14:textId="77777777" w:rsidR="00313592" w:rsidRDefault="00000000">
      <w:pPr>
        <w:numPr>
          <w:ilvl w:val="0"/>
          <w:numId w:val="8"/>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gli esponenti aziendali della Fondazione possiedono i requisiti di onorabilità e professionalità disciplinati dal decreto ministeriale del 6 agosto 1996</w:t>
      </w:r>
    </w:p>
    <w:p w14:paraId="0A7B612B" w14:textId="77777777" w:rsidR="00313592" w:rsidRDefault="00000000">
      <w:pPr>
        <w:numPr>
          <w:ilvl w:val="0"/>
          <w:numId w:val="8"/>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di avere esperienza pregressa in attività analoghe all’oggetto dell’avviso, come da CV allegat</w:t>
      </w:r>
      <w:r>
        <w:rPr>
          <w:rFonts w:ascii="Calibri" w:eastAsia="Calibri" w:hAnsi="Calibri" w:cs="Calibri"/>
          <w:sz w:val="22"/>
          <w:szCs w:val="22"/>
        </w:rPr>
        <w:t>o</w:t>
      </w:r>
      <w:r>
        <w:rPr>
          <w:rFonts w:ascii="Calibri" w:eastAsia="Calibri" w:hAnsi="Calibri" w:cs="Calibri"/>
          <w:color w:val="000000"/>
          <w:sz w:val="22"/>
          <w:szCs w:val="22"/>
        </w:rPr>
        <w:t xml:space="preserve"> alla presente istanza;</w:t>
      </w:r>
    </w:p>
    <w:p w14:paraId="3A4B6612" w14:textId="77777777" w:rsidR="00313592" w:rsidRDefault="00000000">
      <w:pPr>
        <w:numPr>
          <w:ilvl w:val="0"/>
          <w:numId w:val="8"/>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di aver preso visione e accettare, senza condizione o riserva alcuna, tutte le norme e disposizioni contenute nell’avviso;</w:t>
      </w:r>
    </w:p>
    <w:p w14:paraId="799783E5" w14:textId="77777777" w:rsidR="00313592" w:rsidRDefault="00000000">
      <w:pPr>
        <w:numPr>
          <w:ilvl w:val="0"/>
          <w:numId w:val="8"/>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l’insussistenza di carichi pendenti e/o condanne penali del rappresentante legale e dei componenti del consiglio direttivo [ ] </w:t>
      </w:r>
      <w:r>
        <w:rPr>
          <w:rFonts w:ascii="Calibri" w:eastAsia="Calibri" w:hAnsi="Calibri" w:cs="Calibri"/>
          <w:i/>
          <w:color w:val="000000"/>
          <w:sz w:val="22"/>
          <w:szCs w:val="22"/>
        </w:rPr>
        <w:t>ovvero i carichi pendenti e le condanne penali di cui è a conoscenza e che di seguito si riportan</w:t>
      </w:r>
      <w:r>
        <w:rPr>
          <w:rFonts w:ascii="Calibri" w:eastAsia="Calibri" w:hAnsi="Calibri" w:cs="Calibri"/>
          <w:color w:val="000000"/>
          <w:sz w:val="22"/>
          <w:szCs w:val="22"/>
        </w:rPr>
        <w:t>o ………………………………………...</w:t>
      </w:r>
    </w:p>
    <w:p w14:paraId="44ABF3B5" w14:textId="77777777" w:rsidR="00313592" w:rsidRDefault="00000000">
      <w:pPr>
        <w:numPr>
          <w:ilvl w:val="0"/>
          <w:numId w:val="8"/>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lastRenderedPageBreak/>
        <w:t>che l’ente è in regola con gli obblighi relativi al pagamento di contributi previdenziali ed assistenziali a favore dei lavoratori;</w:t>
      </w:r>
    </w:p>
    <w:p w14:paraId="13B148FD" w14:textId="77777777" w:rsidR="00313592" w:rsidRDefault="00000000">
      <w:pPr>
        <w:numPr>
          <w:ilvl w:val="0"/>
          <w:numId w:val="8"/>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che l’ente è in regola con gli obblighi relativi al pagamento delle imposte, dirette ed indirette e delle tasse</w:t>
      </w:r>
    </w:p>
    <w:p w14:paraId="1349CA69" w14:textId="77777777" w:rsidR="00313592" w:rsidRDefault="00313592">
      <w:pPr>
        <w:pBdr>
          <w:top w:val="nil"/>
          <w:left w:val="nil"/>
          <w:bottom w:val="nil"/>
          <w:right w:val="nil"/>
          <w:between w:val="nil"/>
        </w:pBdr>
        <w:ind w:left="-414"/>
        <w:jc w:val="both"/>
        <w:rPr>
          <w:rFonts w:ascii="Calibri" w:eastAsia="Calibri" w:hAnsi="Calibri" w:cs="Calibri"/>
          <w:color w:val="000000"/>
          <w:sz w:val="22"/>
          <w:szCs w:val="22"/>
        </w:rPr>
      </w:pPr>
    </w:p>
    <w:p w14:paraId="10E6CFFA"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SI IMPEGNA</w:t>
      </w:r>
    </w:p>
    <w:p w14:paraId="01C55548" w14:textId="77777777" w:rsidR="00313592" w:rsidRDefault="00313592">
      <w:pPr>
        <w:ind w:left="-1134"/>
        <w:jc w:val="center"/>
        <w:rPr>
          <w:rFonts w:ascii="Calibri" w:eastAsia="Calibri" w:hAnsi="Calibri" w:cs="Calibri"/>
          <w:b/>
          <w:sz w:val="22"/>
          <w:szCs w:val="22"/>
        </w:rPr>
      </w:pPr>
    </w:p>
    <w:p w14:paraId="0A656C1F" w14:textId="77777777" w:rsidR="00313592" w:rsidRDefault="00000000">
      <w:pPr>
        <w:numPr>
          <w:ilvl w:val="0"/>
          <w:numId w:val="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 tenere una contabilità separata relativa all’attività esercitata con le risorse assegnate;</w:t>
      </w:r>
    </w:p>
    <w:p w14:paraId="6FF1A73F" w14:textId="77777777" w:rsidR="00313592" w:rsidRDefault="00000000">
      <w:pPr>
        <w:numPr>
          <w:ilvl w:val="0"/>
          <w:numId w:val="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 trasmettere alla Sezione “Sicurezza del cittadino, Politiche per le migrazioni ed Antimafia sociale”, una costante informativa sull’attività svolta, contenente, tra l’altro, l’indicazione delle modalità di utilizzazione dei contributi ricevuti e i risultati raggiunti.</w:t>
      </w:r>
    </w:p>
    <w:p w14:paraId="24A9FF62" w14:textId="77777777" w:rsidR="00313592" w:rsidRDefault="00313592">
      <w:pPr>
        <w:pBdr>
          <w:top w:val="nil"/>
          <w:left w:val="nil"/>
          <w:bottom w:val="nil"/>
          <w:right w:val="nil"/>
          <w:between w:val="nil"/>
        </w:pBdr>
        <w:ind w:left="-414"/>
        <w:jc w:val="both"/>
        <w:rPr>
          <w:rFonts w:ascii="Calibri" w:eastAsia="Calibri" w:hAnsi="Calibri" w:cs="Calibri"/>
          <w:color w:val="000000"/>
          <w:sz w:val="22"/>
          <w:szCs w:val="22"/>
        </w:rPr>
      </w:pPr>
    </w:p>
    <w:p w14:paraId="28B725B3"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ALLEGA</w:t>
      </w:r>
    </w:p>
    <w:p w14:paraId="152E085D" w14:textId="77777777" w:rsidR="00313592" w:rsidRDefault="00313592">
      <w:pPr>
        <w:ind w:left="-1134"/>
        <w:jc w:val="center"/>
        <w:rPr>
          <w:rFonts w:ascii="Calibri" w:eastAsia="Calibri" w:hAnsi="Calibri" w:cs="Calibri"/>
          <w:b/>
          <w:sz w:val="22"/>
          <w:szCs w:val="22"/>
        </w:rPr>
      </w:pPr>
    </w:p>
    <w:p w14:paraId="2203A470"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a) copia dell’atto costitutivo e dello statuto vigenti al momento di presentazione della domanda;</w:t>
      </w:r>
    </w:p>
    <w:p w14:paraId="00C82F90"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b) CV della Fondazione con attività svolte in materia di contrasto all’usura e al racket </w:t>
      </w:r>
    </w:p>
    <w:p w14:paraId="1AD556BF"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c) copia dell’ultimo rendiconto finanziario annuale approvato;</w:t>
      </w:r>
    </w:p>
    <w:p w14:paraId="056D900B"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d) Allegato B (progetto) debitamente compilato e firmato </w:t>
      </w:r>
    </w:p>
    <w:p w14:paraId="573BACE1"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e) CV di almeno 3 operatori</w:t>
      </w:r>
    </w:p>
    <w:p w14:paraId="276422BF" w14:textId="77777777" w:rsidR="00313592" w:rsidRDefault="00313592">
      <w:pPr>
        <w:ind w:left="-1134"/>
        <w:jc w:val="both"/>
        <w:rPr>
          <w:rFonts w:ascii="Calibri" w:eastAsia="Calibri" w:hAnsi="Calibri" w:cs="Calibri"/>
          <w:sz w:val="22"/>
          <w:szCs w:val="22"/>
        </w:rPr>
      </w:pPr>
    </w:p>
    <w:p w14:paraId="4795C3DE" w14:textId="77777777" w:rsidR="00313592" w:rsidRDefault="00313592">
      <w:pPr>
        <w:ind w:left="-1134"/>
        <w:jc w:val="both"/>
        <w:rPr>
          <w:rFonts w:ascii="Calibri" w:eastAsia="Calibri" w:hAnsi="Calibri" w:cs="Calibri"/>
          <w:sz w:val="22"/>
          <w:szCs w:val="22"/>
        </w:rPr>
      </w:pPr>
    </w:p>
    <w:p w14:paraId="5787E441"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Luogo e data </w:t>
      </w:r>
      <w:r>
        <w:rPr>
          <w:rFonts w:ascii="Calibri" w:eastAsia="Calibri" w:hAnsi="Calibri" w:cs="Calibri"/>
          <w:sz w:val="22"/>
          <w:szCs w:val="22"/>
        </w:rPr>
        <w:tab/>
      </w:r>
    </w:p>
    <w:p w14:paraId="134C6BD4" w14:textId="77777777" w:rsidR="00313592" w:rsidRDefault="00313592">
      <w:pPr>
        <w:ind w:left="-1134"/>
        <w:jc w:val="both"/>
        <w:rPr>
          <w:rFonts w:ascii="Calibri" w:eastAsia="Calibri" w:hAnsi="Calibri" w:cs="Calibri"/>
          <w:sz w:val="22"/>
          <w:szCs w:val="22"/>
        </w:rPr>
      </w:pPr>
    </w:p>
    <w:p w14:paraId="75D1722A" w14:textId="77777777" w:rsidR="00313592" w:rsidRDefault="00313592">
      <w:pPr>
        <w:ind w:left="-1134"/>
        <w:jc w:val="both"/>
        <w:rPr>
          <w:rFonts w:ascii="Calibri" w:eastAsia="Calibri" w:hAnsi="Calibri" w:cs="Calibri"/>
          <w:sz w:val="22"/>
          <w:szCs w:val="22"/>
        </w:rPr>
      </w:pPr>
    </w:p>
    <w:p w14:paraId="7F15A067" w14:textId="77777777" w:rsidR="00313592" w:rsidRDefault="00000000">
      <w:pPr>
        <w:ind w:left="-1134"/>
        <w:jc w:val="center"/>
        <w:rPr>
          <w:rFonts w:ascii="Calibri" w:eastAsia="Calibri" w:hAnsi="Calibri" w:cs="Calibri"/>
          <w:sz w:val="22"/>
          <w:szCs w:val="22"/>
        </w:rPr>
      </w:pPr>
      <w:r>
        <w:rPr>
          <w:rFonts w:ascii="Calibri" w:eastAsia="Calibri" w:hAnsi="Calibri" w:cs="Calibri"/>
          <w:sz w:val="22"/>
          <w:szCs w:val="22"/>
        </w:rPr>
        <w:t>FIRMA LEGALE RAPPRESENTANTE</w:t>
      </w:r>
    </w:p>
    <w:p w14:paraId="7BB78607" w14:textId="77777777" w:rsidR="00313592" w:rsidRDefault="00000000">
      <w:pPr>
        <w:ind w:left="-1134"/>
        <w:jc w:val="center"/>
        <w:rPr>
          <w:rFonts w:ascii="Calibri" w:eastAsia="Calibri" w:hAnsi="Calibri" w:cs="Calibri"/>
          <w:sz w:val="22"/>
          <w:szCs w:val="22"/>
        </w:rPr>
      </w:pPr>
      <w:r>
        <w:rPr>
          <w:rFonts w:ascii="Calibri" w:eastAsia="Calibri" w:hAnsi="Calibri" w:cs="Calibri"/>
          <w:sz w:val="22"/>
          <w:szCs w:val="22"/>
        </w:rPr>
        <w:t>(firma digitale)</w:t>
      </w:r>
    </w:p>
    <w:p w14:paraId="4A9DA910" w14:textId="77777777" w:rsidR="00313592" w:rsidRDefault="00000000">
      <w:pPr>
        <w:rPr>
          <w:rFonts w:ascii="Calibri" w:eastAsia="Calibri" w:hAnsi="Calibri" w:cs="Calibri"/>
          <w:sz w:val="22"/>
          <w:szCs w:val="22"/>
        </w:rPr>
      </w:pPr>
      <w:r>
        <w:br w:type="page"/>
      </w:r>
    </w:p>
    <w:p w14:paraId="1D6BA1A8" w14:textId="77777777" w:rsidR="00313592" w:rsidRDefault="00000000">
      <w:pPr>
        <w:ind w:left="-1134"/>
        <w:jc w:val="both"/>
        <w:rPr>
          <w:rFonts w:ascii="Calibri" w:eastAsia="Calibri" w:hAnsi="Calibri" w:cs="Calibri"/>
          <w:b/>
          <w:sz w:val="22"/>
          <w:szCs w:val="22"/>
        </w:rPr>
      </w:pPr>
      <w:r>
        <w:rPr>
          <w:rFonts w:ascii="Calibri" w:eastAsia="Calibri" w:hAnsi="Calibri" w:cs="Calibri"/>
          <w:b/>
          <w:sz w:val="22"/>
          <w:szCs w:val="22"/>
        </w:rPr>
        <w:lastRenderedPageBreak/>
        <w:t>Allegato B</w:t>
      </w:r>
    </w:p>
    <w:p w14:paraId="45257183" w14:textId="77777777" w:rsidR="00313592" w:rsidRDefault="00313592">
      <w:pPr>
        <w:ind w:left="-1134"/>
        <w:jc w:val="both"/>
        <w:rPr>
          <w:rFonts w:ascii="Calibri" w:eastAsia="Calibri" w:hAnsi="Calibri" w:cs="Calibri"/>
          <w:b/>
          <w:sz w:val="22"/>
          <w:szCs w:val="22"/>
        </w:rPr>
      </w:pPr>
    </w:p>
    <w:p w14:paraId="4880935E" w14:textId="77777777" w:rsidR="00313592" w:rsidRDefault="00000000">
      <w:pPr>
        <w:ind w:left="-1134"/>
        <w:jc w:val="both"/>
        <w:rPr>
          <w:rFonts w:ascii="Calibri" w:eastAsia="Calibri" w:hAnsi="Calibri" w:cs="Calibri"/>
          <w:b/>
          <w:sz w:val="22"/>
          <w:szCs w:val="22"/>
        </w:rPr>
      </w:pPr>
      <w:r>
        <w:rPr>
          <w:rFonts w:ascii="Calibri" w:eastAsia="Calibri" w:hAnsi="Calibri" w:cs="Calibri"/>
          <w:b/>
          <w:sz w:val="22"/>
          <w:szCs w:val="22"/>
        </w:rPr>
        <w:t>AVVISO PER LA PRESENTAZIONE DI ISTANZE DI FINANZIAMENTO AI SENSI DELLA LEGGE REGIONALE N. 25 DEL 16 APRILE 2015 CHE COSTITUISCE IL “FONDO REGIONALE GLOBALE PER LA PREVENZIONE, IL CONTRASTO E L’EMERSIONE DEI FENOMENI DELL’USURA E DELL’ESTORSIONE E PER LA SOLIDARIETÀ ALLE VITTIME”</w:t>
      </w:r>
    </w:p>
    <w:p w14:paraId="07A262C1" w14:textId="77777777" w:rsidR="00313592" w:rsidRDefault="00313592">
      <w:pPr>
        <w:ind w:left="-1134"/>
        <w:jc w:val="both"/>
        <w:rPr>
          <w:rFonts w:ascii="Calibri" w:eastAsia="Calibri" w:hAnsi="Calibri" w:cs="Calibri"/>
          <w:b/>
          <w:sz w:val="22"/>
          <w:szCs w:val="22"/>
        </w:rPr>
      </w:pPr>
    </w:p>
    <w:p w14:paraId="7BB34546" w14:textId="77777777" w:rsidR="00313592" w:rsidRDefault="00000000">
      <w:pPr>
        <w:ind w:left="-1134"/>
        <w:jc w:val="center"/>
        <w:rPr>
          <w:rFonts w:ascii="Calibri" w:eastAsia="Calibri" w:hAnsi="Calibri" w:cs="Calibri"/>
          <w:b/>
          <w:sz w:val="22"/>
          <w:szCs w:val="22"/>
        </w:rPr>
      </w:pPr>
      <w:r>
        <w:rPr>
          <w:rFonts w:ascii="Calibri" w:eastAsia="Calibri" w:hAnsi="Calibri" w:cs="Calibri"/>
          <w:b/>
          <w:sz w:val="22"/>
          <w:szCs w:val="22"/>
        </w:rPr>
        <w:t>PROGETTO DI CANDIDATURA</w:t>
      </w:r>
    </w:p>
    <w:p w14:paraId="2775935B" w14:textId="77777777" w:rsidR="00313592" w:rsidRDefault="00313592">
      <w:pPr>
        <w:ind w:left="-1134"/>
        <w:jc w:val="center"/>
        <w:rPr>
          <w:rFonts w:ascii="Calibri" w:eastAsia="Calibri" w:hAnsi="Calibri" w:cs="Calibri"/>
          <w:b/>
          <w:sz w:val="22"/>
          <w:szCs w:val="22"/>
        </w:rPr>
      </w:pPr>
    </w:p>
    <w:p w14:paraId="64A2C686" w14:textId="77777777" w:rsidR="00313592" w:rsidRDefault="00313592">
      <w:pPr>
        <w:ind w:left="-1134"/>
        <w:jc w:val="both"/>
        <w:rPr>
          <w:rFonts w:ascii="Calibri" w:eastAsia="Calibri" w:hAnsi="Calibri" w:cs="Calibri"/>
          <w:sz w:val="22"/>
          <w:szCs w:val="22"/>
        </w:rPr>
      </w:pPr>
    </w:p>
    <w:tbl>
      <w:tblPr>
        <w:tblStyle w:val="a0"/>
        <w:tblW w:w="9209"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313592" w14:paraId="1743659D" w14:textId="77777777">
        <w:tc>
          <w:tcPr>
            <w:tcW w:w="9209" w:type="dxa"/>
          </w:tcPr>
          <w:p w14:paraId="53A6F2EC" w14:textId="77777777" w:rsidR="00313592" w:rsidRDefault="00000000">
            <w:pPr>
              <w:jc w:val="both"/>
              <w:rPr>
                <w:rFonts w:ascii="Calibri" w:eastAsia="Calibri" w:hAnsi="Calibri" w:cs="Calibri"/>
                <w:b/>
                <w:sz w:val="22"/>
                <w:szCs w:val="22"/>
              </w:rPr>
            </w:pPr>
            <w:r>
              <w:rPr>
                <w:rFonts w:ascii="Calibri" w:eastAsia="Calibri" w:hAnsi="Calibri" w:cs="Calibri"/>
                <w:b/>
                <w:sz w:val="22"/>
                <w:szCs w:val="22"/>
              </w:rPr>
              <w:t>Esperienza del proponente</w:t>
            </w:r>
          </w:p>
          <w:p w14:paraId="46C22552" w14:textId="77777777" w:rsidR="00313592" w:rsidRDefault="00000000">
            <w:pPr>
              <w:jc w:val="both"/>
              <w:rPr>
                <w:rFonts w:ascii="Calibri" w:eastAsia="Calibri" w:hAnsi="Calibri" w:cs="Calibri"/>
                <w:i/>
                <w:sz w:val="22"/>
                <w:szCs w:val="22"/>
              </w:rPr>
            </w:pPr>
            <w:r>
              <w:rPr>
                <w:rFonts w:ascii="Calibri" w:eastAsia="Calibri" w:hAnsi="Calibri" w:cs="Calibri"/>
                <w:i/>
                <w:sz w:val="22"/>
                <w:szCs w:val="22"/>
              </w:rPr>
              <w:t xml:space="preserve">Dettagliare la storia e le esperienze del proponente, enfatizzando le principali attività svolte su progetti analoghi e i risultati conseguiti </w:t>
            </w:r>
          </w:p>
          <w:p w14:paraId="211E8F9C" w14:textId="77777777" w:rsidR="00313592" w:rsidRDefault="00313592">
            <w:pPr>
              <w:jc w:val="both"/>
              <w:rPr>
                <w:rFonts w:ascii="Calibri" w:eastAsia="Calibri" w:hAnsi="Calibri" w:cs="Calibri"/>
                <w:b/>
                <w:sz w:val="22"/>
                <w:szCs w:val="22"/>
              </w:rPr>
            </w:pPr>
          </w:p>
          <w:p w14:paraId="2C781ED4" w14:textId="77777777" w:rsidR="00313592" w:rsidRDefault="00313592">
            <w:pPr>
              <w:jc w:val="both"/>
              <w:rPr>
                <w:rFonts w:ascii="Calibri" w:eastAsia="Calibri" w:hAnsi="Calibri" w:cs="Calibri"/>
                <w:b/>
                <w:sz w:val="22"/>
                <w:szCs w:val="22"/>
              </w:rPr>
            </w:pPr>
          </w:p>
        </w:tc>
      </w:tr>
      <w:tr w:rsidR="00313592" w14:paraId="75B5CBE9" w14:textId="77777777">
        <w:tc>
          <w:tcPr>
            <w:tcW w:w="9209" w:type="dxa"/>
          </w:tcPr>
          <w:p w14:paraId="0F9DED2A" w14:textId="77777777" w:rsidR="00313592" w:rsidRDefault="00000000">
            <w:pPr>
              <w:jc w:val="both"/>
              <w:rPr>
                <w:rFonts w:ascii="Calibri" w:eastAsia="Calibri" w:hAnsi="Calibri" w:cs="Calibri"/>
                <w:b/>
                <w:sz w:val="22"/>
                <w:szCs w:val="22"/>
              </w:rPr>
            </w:pPr>
            <w:r>
              <w:rPr>
                <w:rFonts w:ascii="Calibri" w:eastAsia="Calibri" w:hAnsi="Calibri" w:cs="Calibri"/>
                <w:b/>
                <w:sz w:val="22"/>
                <w:szCs w:val="22"/>
              </w:rPr>
              <w:t>Completezza analisi sociale e di contesto (fabbisogno)</w:t>
            </w:r>
          </w:p>
          <w:p w14:paraId="38A00F6B" w14:textId="77777777" w:rsidR="00313592" w:rsidRDefault="00000000">
            <w:pPr>
              <w:jc w:val="both"/>
              <w:rPr>
                <w:rFonts w:ascii="Calibri" w:eastAsia="Calibri" w:hAnsi="Calibri" w:cs="Calibri"/>
                <w:i/>
                <w:sz w:val="22"/>
                <w:szCs w:val="22"/>
              </w:rPr>
            </w:pPr>
            <w:r>
              <w:rPr>
                <w:rFonts w:ascii="Calibri" w:eastAsia="Calibri" w:hAnsi="Calibri" w:cs="Calibri"/>
                <w:i/>
                <w:sz w:val="22"/>
                <w:szCs w:val="22"/>
              </w:rPr>
              <w:t xml:space="preserve">Descrivere le condizioni sociali di contesto territoriali che richiedono il sostegno della Fondazione e motivare in che modo il dispositivo dei microprestiti può esprimere un’efficacia </w:t>
            </w:r>
          </w:p>
          <w:p w14:paraId="6F7C4752" w14:textId="77777777" w:rsidR="00313592" w:rsidRDefault="00313592">
            <w:pPr>
              <w:jc w:val="both"/>
              <w:rPr>
                <w:rFonts w:ascii="Calibri" w:eastAsia="Calibri" w:hAnsi="Calibri" w:cs="Calibri"/>
                <w:b/>
                <w:sz w:val="22"/>
                <w:szCs w:val="22"/>
              </w:rPr>
            </w:pPr>
          </w:p>
          <w:p w14:paraId="0DC9119F" w14:textId="77777777" w:rsidR="00313592" w:rsidRDefault="00313592">
            <w:pPr>
              <w:jc w:val="both"/>
              <w:rPr>
                <w:rFonts w:ascii="Calibri" w:eastAsia="Calibri" w:hAnsi="Calibri" w:cs="Calibri"/>
                <w:b/>
                <w:sz w:val="22"/>
                <w:szCs w:val="22"/>
              </w:rPr>
            </w:pPr>
          </w:p>
        </w:tc>
      </w:tr>
      <w:tr w:rsidR="00313592" w14:paraId="2A39D452" w14:textId="77777777">
        <w:tc>
          <w:tcPr>
            <w:tcW w:w="9209" w:type="dxa"/>
          </w:tcPr>
          <w:p w14:paraId="5A5CB0F7" w14:textId="77777777" w:rsidR="00313592" w:rsidRDefault="00000000">
            <w:pPr>
              <w:jc w:val="both"/>
              <w:rPr>
                <w:rFonts w:ascii="Calibri" w:eastAsia="Calibri" w:hAnsi="Calibri" w:cs="Calibri"/>
                <w:b/>
                <w:sz w:val="22"/>
                <w:szCs w:val="22"/>
              </w:rPr>
            </w:pPr>
            <w:r>
              <w:rPr>
                <w:rFonts w:ascii="Calibri" w:eastAsia="Calibri" w:hAnsi="Calibri" w:cs="Calibri"/>
                <w:b/>
                <w:sz w:val="22"/>
                <w:szCs w:val="22"/>
              </w:rPr>
              <w:t>Organizzazione e modalità operative</w:t>
            </w:r>
          </w:p>
          <w:p w14:paraId="30FDCF5E" w14:textId="77777777" w:rsidR="00313592" w:rsidRDefault="00000000">
            <w:pPr>
              <w:jc w:val="both"/>
              <w:rPr>
                <w:rFonts w:ascii="Calibri" w:eastAsia="Calibri" w:hAnsi="Calibri" w:cs="Calibri"/>
                <w:i/>
                <w:sz w:val="22"/>
                <w:szCs w:val="22"/>
              </w:rPr>
            </w:pPr>
            <w:r>
              <w:rPr>
                <w:rFonts w:ascii="Calibri" w:eastAsia="Calibri" w:hAnsi="Calibri" w:cs="Calibri"/>
                <w:i/>
                <w:sz w:val="22"/>
                <w:szCs w:val="22"/>
              </w:rPr>
              <w:t xml:space="preserve">Spiegare in che modo il proponente è organizzato per la gestione della Misura </w:t>
            </w:r>
          </w:p>
          <w:p w14:paraId="1409289C" w14:textId="77777777" w:rsidR="00313592" w:rsidRDefault="00313592">
            <w:pPr>
              <w:jc w:val="both"/>
              <w:rPr>
                <w:rFonts w:ascii="Calibri" w:eastAsia="Calibri" w:hAnsi="Calibri" w:cs="Calibri"/>
                <w:i/>
                <w:sz w:val="22"/>
                <w:szCs w:val="22"/>
              </w:rPr>
            </w:pPr>
          </w:p>
          <w:p w14:paraId="3E67ABE2" w14:textId="77777777" w:rsidR="00313592" w:rsidRDefault="00313592">
            <w:pPr>
              <w:jc w:val="both"/>
              <w:rPr>
                <w:rFonts w:ascii="Calibri" w:eastAsia="Calibri" w:hAnsi="Calibri" w:cs="Calibri"/>
                <w:b/>
                <w:sz w:val="22"/>
                <w:szCs w:val="22"/>
              </w:rPr>
            </w:pPr>
          </w:p>
        </w:tc>
      </w:tr>
      <w:tr w:rsidR="00313592" w14:paraId="2D7B9060" w14:textId="77777777">
        <w:tc>
          <w:tcPr>
            <w:tcW w:w="9209" w:type="dxa"/>
          </w:tcPr>
          <w:p w14:paraId="079311C1" w14:textId="77777777" w:rsidR="00313592" w:rsidRDefault="00000000">
            <w:pPr>
              <w:jc w:val="both"/>
              <w:rPr>
                <w:rFonts w:ascii="Calibri" w:eastAsia="Calibri" w:hAnsi="Calibri" w:cs="Calibri"/>
                <w:b/>
                <w:sz w:val="22"/>
                <w:szCs w:val="22"/>
              </w:rPr>
            </w:pPr>
            <w:r>
              <w:rPr>
                <w:rFonts w:ascii="Calibri" w:eastAsia="Calibri" w:hAnsi="Calibri" w:cs="Calibri"/>
                <w:b/>
                <w:sz w:val="22"/>
                <w:szCs w:val="22"/>
              </w:rPr>
              <w:t>Risorse umane impiegate (allegare anche il CV di almeno 3 operatori)</w:t>
            </w:r>
          </w:p>
          <w:p w14:paraId="301CC2ED" w14:textId="77777777" w:rsidR="00313592" w:rsidRDefault="00000000">
            <w:pPr>
              <w:jc w:val="both"/>
              <w:rPr>
                <w:rFonts w:ascii="Calibri" w:eastAsia="Calibri" w:hAnsi="Calibri" w:cs="Calibri"/>
                <w:i/>
                <w:sz w:val="22"/>
                <w:szCs w:val="22"/>
              </w:rPr>
            </w:pPr>
            <w:r>
              <w:rPr>
                <w:rFonts w:ascii="Calibri" w:eastAsia="Calibri" w:hAnsi="Calibri" w:cs="Calibri"/>
                <w:i/>
                <w:sz w:val="22"/>
                <w:szCs w:val="22"/>
              </w:rPr>
              <w:t xml:space="preserve">Dettagliare le competenze sociali e professionali possedute dal team </w:t>
            </w:r>
          </w:p>
          <w:p w14:paraId="5A6EBF36" w14:textId="77777777" w:rsidR="00313592" w:rsidRDefault="00313592">
            <w:pPr>
              <w:jc w:val="both"/>
              <w:rPr>
                <w:rFonts w:ascii="Calibri" w:eastAsia="Calibri" w:hAnsi="Calibri" w:cs="Calibri"/>
                <w:b/>
                <w:sz w:val="22"/>
                <w:szCs w:val="22"/>
              </w:rPr>
            </w:pPr>
          </w:p>
          <w:p w14:paraId="65AA4E89" w14:textId="77777777" w:rsidR="00313592" w:rsidRDefault="00313592">
            <w:pPr>
              <w:jc w:val="both"/>
              <w:rPr>
                <w:rFonts w:ascii="Calibri" w:eastAsia="Calibri" w:hAnsi="Calibri" w:cs="Calibri"/>
                <w:b/>
                <w:sz w:val="22"/>
                <w:szCs w:val="22"/>
              </w:rPr>
            </w:pPr>
          </w:p>
          <w:p w14:paraId="5193C864" w14:textId="77777777" w:rsidR="00313592" w:rsidRDefault="00313592">
            <w:pPr>
              <w:jc w:val="both"/>
              <w:rPr>
                <w:rFonts w:ascii="Calibri" w:eastAsia="Calibri" w:hAnsi="Calibri" w:cs="Calibri"/>
                <w:b/>
                <w:sz w:val="22"/>
                <w:szCs w:val="22"/>
              </w:rPr>
            </w:pPr>
          </w:p>
        </w:tc>
      </w:tr>
    </w:tbl>
    <w:p w14:paraId="785E89DD" w14:textId="77777777" w:rsidR="00313592" w:rsidRDefault="00313592">
      <w:pPr>
        <w:ind w:left="-1134"/>
        <w:jc w:val="both"/>
        <w:rPr>
          <w:rFonts w:ascii="Calibri" w:eastAsia="Calibri" w:hAnsi="Calibri" w:cs="Calibri"/>
          <w:sz w:val="22"/>
          <w:szCs w:val="22"/>
        </w:rPr>
      </w:pPr>
    </w:p>
    <w:p w14:paraId="5DDBDF11" w14:textId="77777777" w:rsidR="00313592" w:rsidRDefault="00313592">
      <w:pPr>
        <w:jc w:val="both"/>
        <w:rPr>
          <w:rFonts w:ascii="Calibri" w:eastAsia="Calibri" w:hAnsi="Calibri" w:cs="Calibri"/>
          <w:sz w:val="22"/>
          <w:szCs w:val="22"/>
        </w:rPr>
      </w:pPr>
    </w:p>
    <w:p w14:paraId="57096BB6" w14:textId="77777777" w:rsidR="00313592" w:rsidRDefault="00313592">
      <w:pPr>
        <w:ind w:left="-1134"/>
        <w:jc w:val="both"/>
        <w:rPr>
          <w:rFonts w:ascii="Calibri" w:eastAsia="Calibri" w:hAnsi="Calibri" w:cs="Calibri"/>
          <w:sz w:val="22"/>
          <w:szCs w:val="22"/>
        </w:rPr>
      </w:pPr>
    </w:p>
    <w:p w14:paraId="1F760B79" w14:textId="77777777" w:rsidR="00313592" w:rsidRDefault="00000000">
      <w:pPr>
        <w:ind w:left="-1134"/>
        <w:jc w:val="both"/>
        <w:rPr>
          <w:rFonts w:ascii="Calibri" w:eastAsia="Calibri" w:hAnsi="Calibri" w:cs="Calibri"/>
          <w:sz w:val="22"/>
          <w:szCs w:val="22"/>
        </w:rPr>
      </w:pPr>
      <w:r>
        <w:rPr>
          <w:rFonts w:ascii="Calibri" w:eastAsia="Calibri" w:hAnsi="Calibri" w:cs="Calibri"/>
          <w:sz w:val="22"/>
          <w:szCs w:val="22"/>
        </w:rPr>
        <w:t xml:space="preserve">Luogo e data </w:t>
      </w:r>
      <w:r>
        <w:rPr>
          <w:rFonts w:ascii="Calibri" w:eastAsia="Calibri" w:hAnsi="Calibri" w:cs="Calibri"/>
          <w:sz w:val="22"/>
          <w:szCs w:val="22"/>
        </w:rPr>
        <w:tab/>
      </w:r>
    </w:p>
    <w:p w14:paraId="0EA2D915" w14:textId="77777777" w:rsidR="00313592" w:rsidRDefault="00313592">
      <w:pPr>
        <w:ind w:left="-1134"/>
        <w:jc w:val="both"/>
        <w:rPr>
          <w:rFonts w:ascii="Calibri" w:eastAsia="Calibri" w:hAnsi="Calibri" w:cs="Calibri"/>
          <w:sz w:val="22"/>
          <w:szCs w:val="22"/>
        </w:rPr>
      </w:pPr>
    </w:p>
    <w:p w14:paraId="186EAFFB" w14:textId="77777777" w:rsidR="00313592" w:rsidRDefault="00313592">
      <w:pPr>
        <w:ind w:left="-1134"/>
        <w:jc w:val="both"/>
        <w:rPr>
          <w:rFonts w:ascii="Calibri" w:eastAsia="Calibri" w:hAnsi="Calibri" w:cs="Calibri"/>
          <w:sz w:val="22"/>
          <w:szCs w:val="22"/>
        </w:rPr>
      </w:pPr>
    </w:p>
    <w:p w14:paraId="6961F03F" w14:textId="77777777" w:rsidR="00313592" w:rsidRDefault="00000000">
      <w:pPr>
        <w:ind w:left="-1134"/>
        <w:jc w:val="center"/>
        <w:rPr>
          <w:rFonts w:ascii="Calibri" w:eastAsia="Calibri" w:hAnsi="Calibri" w:cs="Calibri"/>
          <w:sz w:val="22"/>
          <w:szCs w:val="22"/>
        </w:rPr>
      </w:pPr>
      <w:r>
        <w:rPr>
          <w:rFonts w:ascii="Calibri" w:eastAsia="Calibri" w:hAnsi="Calibri" w:cs="Calibri"/>
          <w:sz w:val="22"/>
          <w:szCs w:val="22"/>
        </w:rPr>
        <w:t>FIRMA LEGALE RAPPRESENTANTE</w:t>
      </w:r>
    </w:p>
    <w:p w14:paraId="6D4A8656" w14:textId="77777777" w:rsidR="00313592" w:rsidRDefault="00000000">
      <w:pPr>
        <w:ind w:left="-1134"/>
        <w:jc w:val="center"/>
        <w:rPr>
          <w:rFonts w:ascii="Calibri" w:eastAsia="Calibri" w:hAnsi="Calibri" w:cs="Calibri"/>
          <w:sz w:val="22"/>
          <w:szCs w:val="22"/>
        </w:rPr>
      </w:pPr>
      <w:r>
        <w:rPr>
          <w:rFonts w:ascii="Calibri" w:eastAsia="Calibri" w:hAnsi="Calibri" w:cs="Calibri"/>
          <w:sz w:val="22"/>
          <w:szCs w:val="22"/>
        </w:rPr>
        <w:t>(firma digitale)</w:t>
      </w:r>
    </w:p>
    <w:sectPr w:rsidR="00313592">
      <w:headerReference w:type="default" r:id="rId10"/>
      <w:footerReference w:type="even" r:id="rId11"/>
      <w:footerReference w:type="default" r:id="rId12"/>
      <w:pgSz w:w="11906" w:h="16838"/>
      <w:pgMar w:top="2801" w:right="1558" w:bottom="1701" w:left="2268" w:header="993"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B38C7" w14:textId="77777777" w:rsidR="008F6B08" w:rsidRDefault="008F6B08">
      <w:r>
        <w:separator/>
      </w:r>
    </w:p>
  </w:endnote>
  <w:endnote w:type="continuationSeparator" w:id="0">
    <w:p w14:paraId="60139834" w14:textId="77777777" w:rsidR="008F6B08" w:rsidRDefault="008F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73231DA-2179-404A-ABD2-A49B18563576}"/>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F483D4E8-BCE4-4437-8971-8D28B4C36431}"/>
  </w:font>
  <w:font w:name="Cambria">
    <w:panose1 w:val="02040503050406030204"/>
    <w:charset w:val="00"/>
    <w:family w:val="roman"/>
    <w:pitch w:val="variable"/>
    <w:sig w:usb0="E00006FF" w:usb1="420024FF" w:usb2="02000000" w:usb3="00000000" w:csb0="0000019F" w:csb1="00000000"/>
    <w:embedRegular r:id="rId3" w:fontKey="{072DA54E-BEFF-4D59-B12E-B17CC6A567FC}"/>
    <w:embedBold r:id="rId4" w:fontKey="{8E999CCB-ABDC-408E-8897-912C2C1D5821}"/>
  </w:font>
  <w:font w:name="Georgia">
    <w:panose1 w:val="02040502050405020303"/>
    <w:charset w:val="00"/>
    <w:family w:val="roman"/>
    <w:pitch w:val="variable"/>
    <w:sig w:usb0="00000287" w:usb1="00000000" w:usb2="00000000" w:usb3="00000000" w:csb0="0000009F" w:csb1="00000000"/>
    <w:embedRegular r:id="rId5" w:fontKey="{B2599371-0F89-485D-9AAE-3CC3017999BC}"/>
    <w:embedItalic r:id="rId6" w:fontKey="{01F6BA09-5832-465E-B106-7C1D1A785588}"/>
  </w:font>
  <w:font w:name="Calibri">
    <w:panose1 w:val="020F0502020204030204"/>
    <w:charset w:val="00"/>
    <w:family w:val="swiss"/>
    <w:pitch w:val="variable"/>
    <w:sig w:usb0="E4002EFF" w:usb1="C000247B" w:usb2="00000009" w:usb3="00000000" w:csb0="000001FF" w:csb1="00000000"/>
    <w:embedRegular r:id="rId7" w:fontKey="{5F7EC68B-7643-469E-BF93-4A80B19D80F6}"/>
    <w:embedBold r:id="rId8" w:fontKey="{52AF1045-09E2-4BEB-BCB0-07C3E9804B8A}"/>
    <w:embedItalic r:id="rId9" w:fontKey="{AAF805DF-3F67-4044-90C0-45B441225C6A}"/>
    <w:embedBoldItalic r:id="rId10" w:fontKey="{D8BCBE56-0D8A-4018-B321-2A383ADD96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0474" w14:textId="77777777" w:rsidR="00313592" w:rsidRDefault="00000000">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754BD18" w14:textId="77777777" w:rsidR="00313592" w:rsidRDefault="00313592">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66AD0" w14:textId="77777777" w:rsidR="00313592" w:rsidRDefault="00000000">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7435DD">
      <w:rPr>
        <w:noProof/>
        <w:color w:val="000000"/>
      </w:rPr>
      <w:t>1</w:t>
    </w:r>
    <w:r>
      <w:rPr>
        <w:color w:val="000000"/>
      </w:rPr>
      <w:fldChar w:fldCharType="end"/>
    </w:r>
  </w:p>
  <w:p w14:paraId="055C96FE" w14:textId="77777777" w:rsidR="00313592" w:rsidRDefault="00000000">
    <w:pPr>
      <w:pBdr>
        <w:top w:val="nil"/>
        <w:left w:val="nil"/>
        <w:bottom w:val="nil"/>
        <w:right w:val="nil"/>
        <w:between w:val="nil"/>
      </w:pBdr>
      <w:tabs>
        <w:tab w:val="center" w:pos="4819"/>
        <w:tab w:val="right" w:pos="9638"/>
      </w:tabs>
      <w:ind w:right="360"/>
      <w:rPr>
        <w:rFonts w:ascii="Calibri" w:eastAsia="Calibri" w:hAnsi="Calibri" w:cs="Calibri"/>
        <w:b/>
        <w:color w:val="000000"/>
        <w:sz w:val="28"/>
        <w:szCs w:val="28"/>
      </w:rPr>
    </w:pPr>
    <w:r>
      <w:rPr>
        <w:noProof/>
      </w:rPr>
      <mc:AlternateContent>
        <mc:Choice Requires="wps">
          <w:drawing>
            <wp:anchor distT="4294967294" distB="4294967294" distL="114300" distR="114300" simplePos="0" relativeHeight="251659264" behindDoc="0" locked="0" layoutInCell="1" hidden="0" allowOverlap="1" wp14:anchorId="4D3F116E" wp14:editId="078C91DD">
              <wp:simplePos x="0" y="0"/>
              <wp:positionH relativeFrom="column">
                <wp:posOffset>4447</wp:posOffset>
              </wp:positionH>
              <wp:positionV relativeFrom="paragraph">
                <wp:posOffset>200026</wp:posOffset>
              </wp:positionV>
              <wp:extent cx="0" cy="12700"/>
              <wp:effectExtent l="0" t="0" r="0" b="0"/>
              <wp:wrapSquare wrapText="bothSides" distT="4294967294" distB="4294967294" distL="114300" distR="114300"/>
              <wp:docPr id="1765673086" name="Connettore 2 1765673086" descr="Logo Regione Puglia"/>
              <wp:cNvGraphicFramePr/>
              <a:graphic xmlns:a="http://schemas.openxmlformats.org/drawingml/2006/main">
                <a:graphicData uri="http://schemas.microsoft.com/office/word/2010/wordprocessingShape">
                  <wps:wsp>
                    <wps:cNvCnPr/>
                    <wps:spPr>
                      <a:xfrm>
                        <a:off x="2959670" y="3780000"/>
                        <a:ext cx="477266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4" distT="4294967294" distL="114300" distR="114300" hidden="0" layoutInCell="1" locked="0" relativeHeight="0" simplePos="0">
              <wp:simplePos x="0" y="0"/>
              <wp:positionH relativeFrom="column">
                <wp:posOffset>4447</wp:posOffset>
              </wp:positionH>
              <wp:positionV relativeFrom="paragraph">
                <wp:posOffset>200026</wp:posOffset>
              </wp:positionV>
              <wp:extent cx="0" cy="12700"/>
              <wp:effectExtent b="0" l="0" r="0" t="0"/>
              <wp:wrapSquare wrapText="bothSides" distB="4294967294" distT="4294967294" distL="114300" distR="114300"/>
              <wp:docPr descr="Logo Regione Puglia" id="1765673086" name="image1.png"/>
              <a:graphic>
                <a:graphicData uri="http://schemas.openxmlformats.org/drawingml/2006/picture">
                  <pic:pic>
                    <pic:nvPicPr>
                      <pic:cNvPr descr="Logo Regione Puglia" id="0" name="image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4C193131" w14:textId="77777777" w:rsidR="00313592" w:rsidRDefault="00313592">
    <w:pPr>
      <w:pBdr>
        <w:top w:val="nil"/>
        <w:left w:val="nil"/>
        <w:bottom w:val="nil"/>
        <w:right w:val="nil"/>
        <w:between w:val="nil"/>
      </w:pBdr>
      <w:tabs>
        <w:tab w:val="center" w:pos="4819"/>
        <w:tab w:val="right" w:pos="9638"/>
      </w:tabs>
      <w:rPr>
        <w:rFonts w:ascii="Calibri" w:eastAsia="Calibri" w:hAnsi="Calibri" w:cs="Calibri"/>
        <w:b/>
        <w:color w:val="000000"/>
        <w:sz w:val="22"/>
        <w:szCs w:val="22"/>
      </w:rPr>
    </w:pPr>
    <w:hyperlink r:id="rId2">
      <w:r>
        <w:rPr>
          <w:rFonts w:ascii="Calibri" w:eastAsia="Calibri" w:hAnsi="Calibri" w:cs="Calibri"/>
          <w:b/>
          <w:color w:val="000000"/>
          <w:sz w:val="22"/>
          <w:szCs w:val="22"/>
          <w:u w:val="single"/>
        </w:rPr>
        <w:t>www.regione.puglia.it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31188" w14:textId="77777777" w:rsidR="008F6B08" w:rsidRDefault="008F6B08">
      <w:r>
        <w:separator/>
      </w:r>
    </w:p>
  </w:footnote>
  <w:footnote w:type="continuationSeparator" w:id="0">
    <w:p w14:paraId="20268D26" w14:textId="77777777" w:rsidR="008F6B08" w:rsidRDefault="008F6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F907" w14:textId="77777777" w:rsidR="00313592" w:rsidRDefault="00000000">
    <w:pPr>
      <w:spacing w:line="216" w:lineRule="auto"/>
      <w:ind w:left="2268"/>
      <w:rPr>
        <w:rFonts w:ascii="Calibri" w:eastAsia="Calibri" w:hAnsi="Calibri" w:cs="Calibri"/>
        <w:b/>
        <w:color w:val="E2001A"/>
        <w:sz w:val="26"/>
        <w:szCs w:val="26"/>
      </w:rPr>
    </w:pPr>
    <w:r>
      <w:rPr>
        <w:rFonts w:ascii="Calibri" w:eastAsia="Calibri" w:hAnsi="Calibri" w:cs="Calibri"/>
        <w:b/>
        <w:sz w:val="26"/>
        <w:szCs w:val="26"/>
      </w:rPr>
      <w:t>SEGRETERIA GENERALE DELLA PRESIDENZA</w:t>
    </w:r>
    <w:r>
      <w:rPr>
        <w:noProof/>
      </w:rPr>
      <w:drawing>
        <wp:anchor distT="0" distB="0" distL="114300" distR="114300" simplePos="0" relativeHeight="251658240" behindDoc="0" locked="0" layoutInCell="1" hidden="0" allowOverlap="1" wp14:anchorId="66684789" wp14:editId="498D4FE6">
          <wp:simplePos x="0" y="0"/>
          <wp:positionH relativeFrom="column">
            <wp:posOffset>-1440178</wp:posOffset>
          </wp:positionH>
          <wp:positionV relativeFrom="paragraph">
            <wp:posOffset>-630553</wp:posOffset>
          </wp:positionV>
          <wp:extent cx="2338705" cy="1168400"/>
          <wp:effectExtent l="0" t="0" r="0" b="0"/>
          <wp:wrapSquare wrapText="bothSides" distT="0" distB="0" distL="114300" distR="114300"/>
          <wp:docPr id="1765673087" name="image2.png" descr="Logo regione Puglia"/>
          <wp:cNvGraphicFramePr/>
          <a:graphic xmlns:a="http://schemas.openxmlformats.org/drawingml/2006/main">
            <a:graphicData uri="http://schemas.openxmlformats.org/drawingml/2006/picture">
              <pic:pic xmlns:pic="http://schemas.openxmlformats.org/drawingml/2006/picture">
                <pic:nvPicPr>
                  <pic:cNvPr id="0" name="image2.png" descr="Logo regione Puglia"/>
                  <pic:cNvPicPr preferRelativeResize="0"/>
                </pic:nvPicPr>
                <pic:blipFill>
                  <a:blip r:embed="rId1"/>
                  <a:srcRect l="6618"/>
                  <a:stretch>
                    <a:fillRect/>
                  </a:stretch>
                </pic:blipFill>
                <pic:spPr>
                  <a:xfrm>
                    <a:off x="0" y="0"/>
                    <a:ext cx="2338705" cy="1168400"/>
                  </a:xfrm>
                  <a:prstGeom prst="rect">
                    <a:avLst/>
                  </a:prstGeom>
                  <a:ln/>
                </pic:spPr>
              </pic:pic>
            </a:graphicData>
          </a:graphic>
        </wp:anchor>
      </w:drawing>
    </w:r>
  </w:p>
  <w:p w14:paraId="7A0B46A0" w14:textId="77777777" w:rsidR="00313592" w:rsidRDefault="00313592">
    <w:pPr>
      <w:spacing w:line="216" w:lineRule="auto"/>
      <w:ind w:left="2268"/>
      <w:jc w:val="center"/>
      <w:rPr>
        <w:rFonts w:ascii="Calibri" w:eastAsia="Calibri" w:hAnsi="Calibri" w:cs="Calibri"/>
        <w:b/>
        <w:color w:val="008000"/>
        <w:sz w:val="26"/>
        <w:szCs w:val="26"/>
      </w:rPr>
    </w:pPr>
  </w:p>
  <w:p w14:paraId="1DA15F9A" w14:textId="77777777" w:rsidR="00313592" w:rsidRDefault="00000000">
    <w:pPr>
      <w:spacing w:line="216" w:lineRule="auto"/>
      <w:ind w:left="2268"/>
      <w:rPr>
        <w:rFonts w:ascii="Calibri" w:eastAsia="Calibri" w:hAnsi="Calibri" w:cs="Calibri"/>
        <w:b/>
        <w:sz w:val="26"/>
        <w:szCs w:val="26"/>
      </w:rPr>
    </w:pPr>
    <w:r>
      <w:rPr>
        <w:rFonts w:ascii="Calibri" w:eastAsia="Calibri" w:hAnsi="Calibri" w:cs="Calibri"/>
        <w:b/>
        <w:sz w:val="26"/>
        <w:szCs w:val="26"/>
      </w:rPr>
      <w:t>SEZIONE SICUREZZA DEL CITTADINO, POLITICHE PER LE MIGRAZIONI, ANTIMAFIA SOCIALE</w:t>
    </w:r>
  </w:p>
  <w:p w14:paraId="52DD4F5E" w14:textId="77777777" w:rsidR="00313592" w:rsidRDefault="00313592">
    <w:pPr>
      <w:spacing w:line="216" w:lineRule="auto"/>
      <w:ind w:left="2268"/>
      <w:rPr>
        <w:rFonts w:ascii="Calibri" w:eastAsia="Calibri" w:hAnsi="Calibri" w:cs="Calibri"/>
        <w:b/>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9A3"/>
    <w:multiLevelType w:val="multilevel"/>
    <w:tmpl w:val="0B3EB7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3A46C15"/>
    <w:multiLevelType w:val="multilevel"/>
    <w:tmpl w:val="68782328"/>
    <w:lvl w:ilvl="0">
      <w:start w:val="1"/>
      <w:numFmt w:val="bullet"/>
      <w:lvlText w:val="•"/>
      <w:lvlJc w:val="left"/>
      <w:pPr>
        <w:ind w:left="-414" w:hanging="360"/>
      </w:pPr>
      <w:rPr>
        <w:rFonts w:ascii="Noto Sans Symbols" w:eastAsia="Noto Sans Symbols" w:hAnsi="Noto Sans Symbols" w:cs="Noto Sans Symbols"/>
      </w:rPr>
    </w:lvl>
    <w:lvl w:ilvl="1">
      <w:start w:val="1"/>
      <w:numFmt w:val="bullet"/>
      <w:lvlText w:val="o"/>
      <w:lvlJc w:val="left"/>
      <w:pPr>
        <w:ind w:left="306" w:hanging="360"/>
      </w:pPr>
      <w:rPr>
        <w:rFonts w:ascii="Courier New" w:eastAsia="Courier New" w:hAnsi="Courier New" w:cs="Courier New"/>
      </w:rPr>
    </w:lvl>
    <w:lvl w:ilvl="2">
      <w:start w:val="1"/>
      <w:numFmt w:val="bullet"/>
      <w:lvlText w:val="▪"/>
      <w:lvlJc w:val="left"/>
      <w:pPr>
        <w:ind w:left="1026" w:hanging="360"/>
      </w:pPr>
      <w:rPr>
        <w:rFonts w:ascii="Noto Sans Symbols" w:eastAsia="Noto Sans Symbols" w:hAnsi="Noto Sans Symbols" w:cs="Noto Sans Symbols"/>
      </w:rPr>
    </w:lvl>
    <w:lvl w:ilvl="3">
      <w:start w:val="1"/>
      <w:numFmt w:val="bullet"/>
      <w:lvlText w:val="●"/>
      <w:lvlJc w:val="left"/>
      <w:pPr>
        <w:ind w:left="1746" w:hanging="360"/>
      </w:pPr>
      <w:rPr>
        <w:rFonts w:ascii="Noto Sans Symbols" w:eastAsia="Noto Sans Symbols" w:hAnsi="Noto Sans Symbols" w:cs="Noto Sans Symbols"/>
      </w:rPr>
    </w:lvl>
    <w:lvl w:ilvl="4">
      <w:start w:val="1"/>
      <w:numFmt w:val="bullet"/>
      <w:lvlText w:val="o"/>
      <w:lvlJc w:val="left"/>
      <w:pPr>
        <w:ind w:left="2466" w:hanging="360"/>
      </w:pPr>
      <w:rPr>
        <w:rFonts w:ascii="Courier New" w:eastAsia="Courier New" w:hAnsi="Courier New" w:cs="Courier New"/>
      </w:rPr>
    </w:lvl>
    <w:lvl w:ilvl="5">
      <w:start w:val="1"/>
      <w:numFmt w:val="bullet"/>
      <w:lvlText w:val="▪"/>
      <w:lvlJc w:val="left"/>
      <w:pPr>
        <w:ind w:left="3186" w:hanging="360"/>
      </w:pPr>
      <w:rPr>
        <w:rFonts w:ascii="Noto Sans Symbols" w:eastAsia="Noto Sans Symbols" w:hAnsi="Noto Sans Symbols" w:cs="Noto Sans Symbols"/>
      </w:rPr>
    </w:lvl>
    <w:lvl w:ilvl="6">
      <w:start w:val="1"/>
      <w:numFmt w:val="bullet"/>
      <w:lvlText w:val="●"/>
      <w:lvlJc w:val="left"/>
      <w:pPr>
        <w:ind w:left="3906" w:hanging="360"/>
      </w:pPr>
      <w:rPr>
        <w:rFonts w:ascii="Noto Sans Symbols" w:eastAsia="Noto Sans Symbols" w:hAnsi="Noto Sans Symbols" w:cs="Noto Sans Symbols"/>
      </w:rPr>
    </w:lvl>
    <w:lvl w:ilvl="7">
      <w:start w:val="1"/>
      <w:numFmt w:val="bullet"/>
      <w:lvlText w:val="o"/>
      <w:lvlJc w:val="left"/>
      <w:pPr>
        <w:ind w:left="4626" w:hanging="360"/>
      </w:pPr>
      <w:rPr>
        <w:rFonts w:ascii="Courier New" w:eastAsia="Courier New" w:hAnsi="Courier New" w:cs="Courier New"/>
      </w:rPr>
    </w:lvl>
    <w:lvl w:ilvl="8">
      <w:start w:val="1"/>
      <w:numFmt w:val="bullet"/>
      <w:lvlText w:val="▪"/>
      <w:lvlJc w:val="left"/>
      <w:pPr>
        <w:ind w:left="5346" w:hanging="360"/>
      </w:pPr>
      <w:rPr>
        <w:rFonts w:ascii="Noto Sans Symbols" w:eastAsia="Noto Sans Symbols" w:hAnsi="Noto Sans Symbols" w:cs="Noto Sans Symbols"/>
      </w:rPr>
    </w:lvl>
  </w:abstractNum>
  <w:abstractNum w:abstractNumId="2" w15:restartNumberingAfterBreak="0">
    <w:nsid w:val="07DC38E3"/>
    <w:multiLevelType w:val="multilevel"/>
    <w:tmpl w:val="2B942106"/>
    <w:lvl w:ilvl="0">
      <w:start w:val="1"/>
      <w:numFmt w:val="bullet"/>
      <w:lvlText w:val="•"/>
      <w:lvlJc w:val="left"/>
      <w:pPr>
        <w:ind w:left="-414" w:hanging="360"/>
      </w:pPr>
      <w:rPr>
        <w:rFonts w:ascii="Noto Sans Symbols" w:eastAsia="Noto Sans Symbols" w:hAnsi="Noto Sans Symbols" w:cs="Noto Sans Symbols"/>
      </w:rPr>
    </w:lvl>
    <w:lvl w:ilvl="1">
      <w:start w:val="1"/>
      <w:numFmt w:val="bullet"/>
      <w:lvlText w:val="o"/>
      <w:lvlJc w:val="left"/>
      <w:pPr>
        <w:ind w:left="306" w:hanging="360"/>
      </w:pPr>
      <w:rPr>
        <w:rFonts w:ascii="Courier New" w:eastAsia="Courier New" w:hAnsi="Courier New" w:cs="Courier New"/>
      </w:rPr>
    </w:lvl>
    <w:lvl w:ilvl="2">
      <w:start w:val="1"/>
      <w:numFmt w:val="bullet"/>
      <w:lvlText w:val="▪"/>
      <w:lvlJc w:val="left"/>
      <w:pPr>
        <w:ind w:left="1026" w:hanging="360"/>
      </w:pPr>
      <w:rPr>
        <w:rFonts w:ascii="Noto Sans Symbols" w:eastAsia="Noto Sans Symbols" w:hAnsi="Noto Sans Symbols" w:cs="Noto Sans Symbols"/>
      </w:rPr>
    </w:lvl>
    <w:lvl w:ilvl="3">
      <w:start w:val="1"/>
      <w:numFmt w:val="bullet"/>
      <w:lvlText w:val="●"/>
      <w:lvlJc w:val="left"/>
      <w:pPr>
        <w:ind w:left="1746" w:hanging="360"/>
      </w:pPr>
      <w:rPr>
        <w:rFonts w:ascii="Noto Sans Symbols" w:eastAsia="Noto Sans Symbols" w:hAnsi="Noto Sans Symbols" w:cs="Noto Sans Symbols"/>
      </w:rPr>
    </w:lvl>
    <w:lvl w:ilvl="4">
      <w:start w:val="1"/>
      <w:numFmt w:val="bullet"/>
      <w:lvlText w:val="o"/>
      <w:lvlJc w:val="left"/>
      <w:pPr>
        <w:ind w:left="2466" w:hanging="360"/>
      </w:pPr>
      <w:rPr>
        <w:rFonts w:ascii="Courier New" w:eastAsia="Courier New" w:hAnsi="Courier New" w:cs="Courier New"/>
      </w:rPr>
    </w:lvl>
    <w:lvl w:ilvl="5">
      <w:start w:val="1"/>
      <w:numFmt w:val="bullet"/>
      <w:lvlText w:val="▪"/>
      <w:lvlJc w:val="left"/>
      <w:pPr>
        <w:ind w:left="3186" w:hanging="360"/>
      </w:pPr>
      <w:rPr>
        <w:rFonts w:ascii="Noto Sans Symbols" w:eastAsia="Noto Sans Symbols" w:hAnsi="Noto Sans Symbols" w:cs="Noto Sans Symbols"/>
      </w:rPr>
    </w:lvl>
    <w:lvl w:ilvl="6">
      <w:start w:val="1"/>
      <w:numFmt w:val="bullet"/>
      <w:lvlText w:val="●"/>
      <w:lvlJc w:val="left"/>
      <w:pPr>
        <w:ind w:left="3906" w:hanging="360"/>
      </w:pPr>
      <w:rPr>
        <w:rFonts w:ascii="Noto Sans Symbols" w:eastAsia="Noto Sans Symbols" w:hAnsi="Noto Sans Symbols" w:cs="Noto Sans Symbols"/>
      </w:rPr>
    </w:lvl>
    <w:lvl w:ilvl="7">
      <w:start w:val="1"/>
      <w:numFmt w:val="bullet"/>
      <w:lvlText w:val="o"/>
      <w:lvlJc w:val="left"/>
      <w:pPr>
        <w:ind w:left="4626" w:hanging="360"/>
      </w:pPr>
      <w:rPr>
        <w:rFonts w:ascii="Courier New" w:eastAsia="Courier New" w:hAnsi="Courier New" w:cs="Courier New"/>
      </w:rPr>
    </w:lvl>
    <w:lvl w:ilvl="8">
      <w:start w:val="1"/>
      <w:numFmt w:val="bullet"/>
      <w:lvlText w:val="▪"/>
      <w:lvlJc w:val="left"/>
      <w:pPr>
        <w:ind w:left="5346" w:hanging="360"/>
      </w:pPr>
      <w:rPr>
        <w:rFonts w:ascii="Noto Sans Symbols" w:eastAsia="Noto Sans Symbols" w:hAnsi="Noto Sans Symbols" w:cs="Noto Sans Symbols"/>
      </w:rPr>
    </w:lvl>
  </w:abstractNum>
  <w:abstractNum w:abstractNumId="3" w15:restartNumberingAfterBreak="0">
    <w:nsid w:val="12C13C64"/>
    <w:multiLevelType w:val="multilevel"/>
    <w:tmpl w:val="0CFC629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EBB6F01"/>
    <w:multiLevelType w:val="multilevel"/>
    <w:tmpl w:val="AD1EDA12"/>
    <w:lvl w:ilvl="0">
      <w:start w:val="1"/>
      <w:numFmt w:val="lowerLetter"/>
      <w:lvlText w:val="%1)"/>
      <w:lvlJc w:val="left"/>
      <w:pPr>
        <w:ind w:left="-131" w:hanging="360"/>
      </w:pPr>
    </w:lvl>
    <w:lvl w:ilvl="1">
      <w:start w:val="1"/>
      <w:numFmt w:val="lowerLetter"/>
      <w:lvlText w:val="%2."/>
      <w:lvlJc w:val="left"/>
      <w:pPr>
        <w:ind w:left="589" w:hanging="360"/>
      </w:pPr>
    </w:lvl>
    <w:lvl w:ilvl="2">
      <w:start w:val="1"/>
      <w:numFmt w:val="lowerRoman"/>
      <w:lvlText w:val="%3."/>
      <w:lvlJc w:val="right"/>
      <w:pPr>
        <w:ind w:left="1309" w:hanging="180"/>
      </w:pPr>
    </w:lvl>
    <w:lvl w:ilvl="3">
      <w:start w:val="1"/>
      <w:numFmt w:val="decimal"/>
      <w:lvlText w:val="%4."/>
      <w:lvlJc w:val="left"/>
      <w:pPr>
        <w:ind w:left="2029" w:hanging="360"/>
      </w:pPr>
    </w:lvl>
    <w:lvl w:ilvl="4">
      <w:start w:val="1"/>
      <w:numFmt w:val="lowerLetter"/>
      <w:lvlText w:val="%5."/>
      <w:lvlJc w:val="left"/>
      <w:pPr>
        <w:ind w:left="2749" w:hanging="360"/>
      </w:pPr>
    </w:lvl>
    <w:lvl w:ilvl="5">
      <w:start w:val="1"/>
      <w:numFmt w:val="lowerRoman"/>
      <w:lvlText w:val="%6."/>
      <w:lvlJc w:val="right"/>
      <w:pPr>
        <w:ind w:left="3469" w:hanging="180"/>
      </w:pPr>
    </w:lvl>
    <w:lvl w:ilvl="6">
      <w:start w:val="1"/>
      <w:numFmt w:val="decimal"/>
      <w:lvlText w:val="%7."/>
      <w:lvlJc w:val="left"/>
      <w:pPr>
        <w:ind w:left="4189" w:hanging="360"/>
      </w:pPr>
    </w:lvl>
    <w:lvl w:ilvl="7">
      <w:start w:val="1"/>
      <w:numFmt w:val="lowerLetter"/>
      <w:lvlText w:val="%8."/>
      <w:lvlJc w:val="left"/>
      <w:pPr>
        <w:ind w:left="4909" w:hanging="360"/>
      </w:pPr>
    </w:lvl>
    <w:lvl w:ilvl="8">
      <w:start w:val="1"/>
      <w:numFmt w:val="lowerRoman"/>
      <w:lvlText w:val="%9."/>
      <w:lvlJc w:val="right"/>
      <w:pPr>
        <w:ind w:left="5629" w:hanging="180"/>
      </w:pPr>
    </w:lvl>
  </w:abstractNum>
  <w:abstractNum w:abstractNumId="5" w15:restartNumberingAfterBreak="0">
    <w:nsid w:val="3C332E2A"/>
    <w:multiLevelType w:val="multilevel"/>
    <w:tmpl w:val="68E0CDF8"/>
    <w:lvl w:ilvl="0">
      <w:start w:val="1"/>
      <w:numFmt w:val="lowerLetter"/>
      <w:lvlText w:val="%1)"/>
      <w:lvlJc w:val="left"/>
      <w:pPr>
        <w:ind w:left="-699" w:hanging="435"/>
      </w:pPr>
    </w:lvl>
    <w:lvl w:ilvl="1">
      <w:start w:val="1"/>
      <w:numFmt w:val="lowerLetter"/>
      <w:lvlText w:val="%2."/>
      <w:lvlJc w:val="left"/>
      <w:pPr>
        <w:ind w:left="-54" w:hanging="360"/>
      </w:pPr>
    </w:lvl>
    <w:lvl w:ilvl="2">
      <w:start w:val="1"/>
      <w:numFmt w:val="lowerRoman"/>
      <w:lvlText w:val="%3."/>
      <w:lvlJc w:val="right"/>
      <w:pPr>
        <w:ind w:left="666" w:hanging="180"/>
      </w:pPr>
    </w:lvl>
    <w:lvl w:ilvl="3">
      <w:start w:val="1"/>
      <w:numFmt w:val="decimal"/>
      <w:lvlText w:val="%4."/>
      <w:lvlJc w:val="left"/>
      <w:pPr>
        <w:ind w:left="1386" w:hanging="360"/>
      </w:pPr>
    </w:lvl>
    <w:lvl w:ilvl="4">
      <w:start w:val="1"/>
      <w:numFmt w:val="lowerLetter"/>
      <w:lvlText w:val="%5."/>
      <w:lvlJc w:val="left"/>
      <w:pPr>
        <w:ind w:left="2106" w:hanging="360"/>
      </w:pPr>
    </w:lvl>
    <w:lvl w:ilvl="5">
      <w:start w:val="1"/>
      <w:numFmt w:val="lowerRoman"/>
      <w:lvlText w:val="%6."/>
      <w:lvlJc w:val="right"/>
      <w:pPr>
        <w:ind w:left="2826" w:hanging="180"/>
      </w:pPr>
    </w:lvl>
    <w:lvl w:ilvl="6">
      <w:start w:val="1"/>
      <w:numFmt w:val="decimal"/>
      <w:lvlText w:val="%7."/>
      <w:lvlJc w:val="left"/>
      <w:pPr>
        <w:ind w:left="3546" w:hanging="360"/>
      </w:pPr>
    </w:lvl>
    <w:lvl w:ilvl="7">
      <w:start w:val="1"/>
      <w:numFmt w:val="lowerLetter"/>
      <w:lvlText w:val="%8."/>
      <w:lvlJc w:val="left"/>
      <w:pPr>
        <w:ind w:left="4266" w:hanging="360"/>
      </w:pPr>
    </w:lvl>
    <w:lvl w:ilvl="8">
      <w:start w:val="1"/>
      <w:numFmt w:val="lowerRoman"/>
      <w:lvlText w:val="%9."/>
      <w:lvlJc w:val="right"/>
      <w:pPr>
        <w:ind w:left="4986" w:hanging="180"/>
      </w:pPr>
    </w:lvl>
  </w:abstractNum>
  <w:abstractNum w:abstractNumId="6" w15:restartNumberingAfterBreak="0">
    <w:nsid w:val="3F1D7DDC"/>
    <w:multiLevelType w:val="multilevel"/>
    <w:tmpl w:val="8A488EBA"/>
    <w:lvl w:ilvl="0">
      <w:start w:val="1"/>
      <w:numFmt w:val="bullet"/>
      <w:lvlText w:val="●"/>
      <w:lvlJc w:val="left"/>
      <w:pPr>
        <w:ind w:left="-414" w:hanging="360"/>
      </w:pPr>
      <w:rPr>
        <w:rFonts w:ascii="Noto Sans Symbols" w:eastAsia="Noto Sans Symbols" w:hAnsi="Noto Sans Symbols" w:cs="Noto Sans Symbols"/>
      </w:rPr>
    </w:lvl>
    <w:lvl w:ilvl="1">
      <w:start w:val="1"/>
      <w:numFmt w:val="bullet"/>
      <w:lvlText w:val="o"/>
      <w:lvlJc w:val="left"/>
      <w:pPr>
        <w:ind w:left="306" w:hanging="360"/>
      </w:pPr>
      <w:rPr>
        <w:rFonts w:ascii="Courier New" w:eastAsia="Courier New" w:hAnsi="Courier New" w:cs="Courier New"/>
      </w:rPr>
    </w:lvl>
    <w:lvl w:ilvl="2">
      <w:start w:val="1"/>
      <w:numFmt w:val="bullet"/>
      <w:lvlText w:val="▪"/>
      <w:lvlJc w:val="left"/>
      <w:pPr>
        <w:ind w:left="1026" w:hanging="360"/>
      </w:pPr>
      <w:rPr>
        <w:rFonts w:ascii="Noto Sans Symbols" w:eastAsia="Noto Sans Symbols" w:hAnsi="Noto Sans Symbols" w:cs="Noto Sans Symbols"/>
      </w:rPr>
    </w:lvl>
    <w:lvl w:ilvl="3">
      <w:start w:val="1"/>
      <w:numFmt w:val="bullet"/>
      <w:lvlText w:val="●"/>
      <w:lvlJc w:val="left"/>
      <w:pPr>
        <w:ind w:left="1746" w:hanging="360"/>
      </w:pPr>
      <w:rPr>
        <w:rFonts w:ascii="Noto Sans Symbols" w:eastAsia="Noto Sans Symbols" w:hAnsi="Noto Sans Symbols" w:cs="Noto Sans Symbols"/>
      </w:rPr>
    </w:lvl>
    <w:lvl w:ilvl="4">
      <w:start w:val="1"/>
      <w:numFmt w:val="bullet"/>
      <w:lvlText w:val="o"/>
      <w:lvlJc w:val="left"/>
      <w:pPr>
        <w:ind w:left="2466" w:hanging="360"/>
      </w:pPr>
      <w:rPr>
        <w:rFonts w:ascii="Courier New" w:eastAsia="Courier New" w:hAnsi="Courier New" w:cs="Courier New"/>
      </w:rPr>
    </w:lvl>
    <w:lvl w:ilvl="5">
      <w:start w:val="1"/>
      <w:numFmt w:val="bullet"/>
      <w:lvlText w:val="▪"/>
      <w:lvlJc w:val="left"/>
      <w:pPr>
        <w:ind w:left="3186" w:hanging="360"/>
      </w:pPr>
      <w:rPr>
        <w:rFonts w:ascii="Noto Sans Symbols" w:eastAsia="Noto Sans Symbols" w:hAnsi="Noto Sans Symbols" w:cs="Noto Sans Symbols"/>
      </w:rPr>
    </w:lvl>
    <w:lvl w:ilvl="6">
      <w:start w:val="1"/>
      <w:numFmt w:val="bullet"/>
      <w:lvlText w:val="●"/>
      <w:lvlJc w:val="left"/>
      <w:pPr>
        <w:ind w:left="3906" w:hanging="360"/>
      </w:pPr>
      <w:rPr>
        <w:rFonts w:ascii="Noto Sans Symbols" w:eastAsia="Noto Sans Symbols" w:hAnsi="Noto Sans Symbols" w:cs="Noto Sans Symbols"/>
      </w:rPr>
    </w:lvl>
    <w:lvl w:ilvl="7">
      <w:start w:val="1"/>
      <w:numFmt w:val="bullet"/>
      <w:lvlText w:val="o"/>
      <w:lvlJc w:val="left"/>
      <w:pPr>
        <w:ind w:left="4626" w:hanging="360"/>
      </w:pPr>
      <w:rPr>
        <w:rFonts w:ascii="Courier New" w:eastAsia="Courier New" w:hAnsi="Courier New" w:cs="Courier New"/>
      </w:rPr>
    </w:lvl>
    <w:lvl w:ilvl="8">
      <w:start w:val="1"/>
      <w:numFmt w:val="bullet"/>
      <w:lvlText w:val="▪"/>
      <w:lvlJc w:val="left"/>
      <w:pPr>
        <w:ind w:left="5346" w:hanging="360"/>
      </w:pPr>
      <w:rPr>
        <w:rFonts w:ascii="Noto Sans Symbols" w:eastAsia="Noto Sans Symbols" w:hAnsi="Noto Sans Symbols" w:cs="Noto Sans Symbols"/>
      </w:rPr>
    </w:lvl>
  </w:abstractNum>
  <w:abstractNum w:abstractNumId="7" w15:restartNumberingAfterBreak="0">
    <w:nsid w:val="5BF20BA8"/>
    <w:multiLevelType w:val="multilevel"/>
    <w:tmpl w:val="DDD246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FB7C2F"/>
    <w:multiLevelType w:val="multilevel"/>
    <w:tmpl w:val="DA3E2C2C"/>
    <w:lvl w:ilvl="0">
      <w:start w:val="1"/>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9032956">
    <w:abstractNumId w:val="0"/>
  </w:num>
  <w:num w:numId="2" w16cid:durableId="645625487">
    <w:abstractNumId w:val="8"/>
  </w:num>
  <w:num w:numId="3" w16cid:durableId="786310357">
    <w:abstractNumId w:val="3"/>
  </w:num>
  <w:num w:numId="4" w16cid:durableId="1606578910">
    <w:abstractNumId w:val="5"/>
  </w:num>
  <w:num w:numId="5" w16cid:durableId="1172993463">
    <w:abstractNumId w:val="4"/>
  </w:num>
  <w:num w:numId="6" w16cid:durableId="328099390">
    <w:abstractNumId w:val="6"/>
  </w:num>
  <w:num w:numId="7" w16cid:durableId="1866796176">
    <w:abstractNumId w:val="7"/>
  </w:num>
  <w:num w:numId="8" w16cid:durableId="2018536939">
    <w:abstractNumId w:val="1"/>
  </w:num>
  <w:num w:numId="9" w16cid:durableId="1907908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592"/>
    <w:rsid w:val="00025F54"/>
    <w:rsid w:val="00313592"/>
    <w:rsid w:val="00527728"/>
    <w:rsid w:val="007435DD"/>
    <w:rsid w:val="00780BDB"/>
    <w:rsid w:val="008F6B08"/>
    <w:rsid w:val="00B37DD8"/>
    <w:rsid w:val="00B574D2"/>
    <w:rsid w:val="00CF1EBF"/>
    <w:rsid w:val="00DB38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4BCDB"/>
  <w15:docId w15:val="{8D32A130-DDA0-4536-B27F-8B1627E7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paragraph" w:styleId="Pidipagina">
    <w:name w:val="footer"/>
    <w:link w:val="PidipaginaCarattere"/>
    <w:unhideWhenUsed/>
    <w:rsid w:val="009C35B9"/>
    <w:pPr>
      <w:tabs>
        <w:tab w:val="center" w:pos="4819"/>
        <w:tab w:val="right" w:pos="9638"/>
      </w:tabs>
    </w:pPr>
    <w:rPr>
      <w:szCs w:val="20"/>
    </w:rPr>
  </w:style>
  <w:style w:type="character" w:customStyle="1" w:styleId="PidipaginaCarattere">
    <w:name w:val="Piè di pagina Carattere"/>
    <w:basedOn w:val="Carpredefinitoparagrafo"/>
    <w:link w:val="Pidipagina"/>
    <w:rsid w:val="009C35B9"/>
    <w:rPr>
      <w:rFonts w:ascii="Cambria" w:eastAsia="Cambria" w:hAnsi="Cambria" w:cs="Times New Roman"/>
      <w:sz w:val="24"/>
      <w:szCs w:val="20"/>
    </w:rPr>
  </w:style>
  <w:style w:type="character" w:styleId="Collegamentoipertestuale">
    <w:name w:val="Hyperlink"/>
    <w:rsid w:val="009C35B9"/>
    <w:rPr>
      <w:color w:val="0000FF"/>
      <w:u w:val="single"/>
    </w:rPr>
  </w:style>
  <w:style w:type="paragraph" w:styleId="Testonotaapidipagina">
    <w:name w:val="footnote text"/>
    <w:link w:val="TestonotaapidipaginaCarattere"/>
    <w:uiPriority w:val="99"/>
    <w:rsid w:val="009C35B9"/>
    <w:rPr>
      <w:rFonts w:ascii="Times New Roman" w:eastAsia="Times New Roman" w:hAnsi="Times New Roman"/>
      <w:sz w:val="20"/>
      <w:szCs w:val="20"/>
    </w:rPr>
  </w:style>
  <w:style w:type="character" w:customStyle="1" w:styleId="TestonotaapidipaginaCarattere">
    <w:name w:val="Testo nota a piè di pagina Carattere"/>
    <w:basedOn w:val="Carpredefinitoparagrafo"/>
    <w:link w:val="Testonotaapidipagina"/>
    <w:uiPriority w:val="99"/>
    <w:rsid w:val="009C35B9"/>
    <w:rPr>
      <w:rFonts w:ascii="Times New Roman" w:eastAsia="Times New Roman" w:hAnsi="Times New Roman" w:cs="Times New Roman"/>
      <w:sz w:val="20"/>
      <w:szCs w:val="20"/>
    </w:rPr>
  </w:style>
  <w:style w:type="character" w:styleId="Rimandonotaapidipagina">
    <w:name w:val="footnote reference"/>
    <w:rsid w:val="009C35B9"/>
    <w:rPr>
      <w:vertAlign w:val="superscript"/>
    </w:rPr>
  </w:style>
  <w:style w:type="character" w:styleId="Numeropagina">
    <w:name w:val="page number"/>
    <w:basedOn w:val="Carpredefinitoparagrafo"/>
    <w:rsid w:val="009C35B9"/>
  </w:style>
  <w:style w:type="paragraph" w:styleId="Paragrafoelenco">
    <w:name w:val="List Paragraph"/>
    <w:aliases w:val="Normal bullet 2,Bullet list,Numbered List,List Paragraph1"/>
    <w:link w:val="ParagrafoelencoCarattere"/>
    <w:uiPriority w:val="99"/>
    <w:qFormat/>
    <w:rsid w:val="009C35B9"/>
    <w:pPr>
      <w:ind w:left="720"/>
      <w:contextualSpacing/>
    </w:pPr>
  </w:style>
  <w:style w:type="character" w:customStyle="1" w:styleId="ParagrafoelencoCarattere">
    <w:name w:val="Paragrafo elenco Carattere"/>
    <w:aliases w:val="Normal bullet 2 Carattere,Bullet list Carattere,Numbered List Carattere,List Paragraph1 Carattere"/>
    <w:link w:val="Paragrafoelenco"/>
    <w:uiPriority w:val="99"/>
    <w:rsid w:val="009C35B9"/>
    <w:rPr>
      <w:rFonts w:ascii="Cambria" w:eastAsia="Cambria" w:hAnsi="Cambria" w:cs="Times New Roman"/>
      <w:sz w:val="24"/>
      <w:szCs w:val="24"/>
    </w:rPr>
  </w:style>
  <w:style w:type="character" w:styleId="Menzionenonrisolta">
    <w:name w:val="Unresolved Mention"/>
    <w:basedOn w:val="Carpredefinitoparagrafo"/>
    <w:uiPriority w:val="99"/>
    <w:semiHidden/>
    <w:unhideWhenUsed/>
    <w:rsid w:val="009B16E5"/>
    <w:rPr>
      <w:color w:val="605E5C"/>
      <w:shd w:val="clear" w:color="auto" w:fill="E1DFDD"/>
    </w:rPr>
  </w:style>
  <w:style w:type="table" w:styleId="Grigliatabella">
    <w:name w:val="Table Grid"/>
    <w:basedOn w:val="Tabellanormale"/>
    <w:uiPriority w:val="39"/>
    <w:rsid w:val="00B41F0F"/>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Intestazione">
    <w:name w:val="header"/>
    <w:link w:val="IntestazioneCarattere"/>
    <w:uiPriority w:val="99"/>
    <w:unhideWhenUsed/>
    <w:rsid w:val="0067248D"/>
    <w:pPr>
      <w:tabs>
        <w:tab w:val="center" w:pos="4819"/>
        <w:tab w:val="right" w:pos="9638"/>
      </w:tabs>
    </w:pPr>
  </w:style>
  <w:style w:type="character" w:customStyle="1" w:styleId="IntestazioneCarattere">
    <w:name w:val="Intestazione Carattere"/>
    <w:basedOn w:val="Carpredefinitoparagrafo"/>
    <w:link w:val="Intestazione"/>
    <w:uiPriority w:val="99"/>
    <w:rsid w:val="0067248D"/>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c.regionepuglia@pec.rupar.pugli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ic.regionepuglia@pec.rupar.puglia.i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www.regione.puglia.it" TargetMode="External"/><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88nDvqXwQ4ihRTXkgYFh1Hz+Gg==">CgMxLjAyDmgucGtrd2szMmpla2M2Mg5oLnNraW4wZTNxNDlsZjIOaC4zcW5mYm03YzN3bm0yDmguMm1zZG54ZzJ6bzVnMg5oLnFxMWpwMnZtMHJxdDIOaC56NW1tZ21hY3R4bTAyDmguYXlwZzZjZTdiM2JyMg5oLmMzbm0xcWo0bW85eTIOaC40aDV0a245bDljZjkyDmgub3FyOW5zOHlwZXU5OAByITEzenJscERRRXMwY0FwWU1WMUk5bks2MjBZTTRzX2RoRA==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4208</Words>
  <Characters>23986</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avviso pubblico</vt:lpstr>
    </vt:vector>
  </TitlesOfParts>
  <Company/>
  <LinksUpToDate>false</LinksUpToDate>
  <CharactersWithSpaces>28138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pubblico</dc:title>
  <dc:subject>Concessione contributi a fondazioni antiusura per erogare microprestiti a favore di persone fisiche e giuridiche per contrastare l'usura</dc:subject>
  <dc:creator>Vito Anthony Labalestra</dc:creator>
  <cp:keywords>usura; antiraket</cp:keywords>
  <cp:lastModifiedBy>CIAO</cp:lastModifiedBy>
  <cp:revision>6</cp:revision>
  <cp:lastPrinted>2025-11-05T18:34:00Z</cp:lastPrinted>
  <dcterms:created xsi:type="dcterms:W3CDTF">2025-11-03T15:30:00Z</dcterms:created>
  <dcterms:modified xsi:type="dcterms:W3CDTF">2025-11-05T18:37:00Z</dcterms:modified>
</cp:coreProperties>
</file>