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61" w:rsidRPr="005D568F" w:rsidRDefault="00E97561" w:rsidP="00E97561">
      <w:pPr>
        <w:pStyle w:val="Standard"/>
        <w:spacing w:before="120" w:line="240" w:lineRule="auto"/>
        <w:ind w:right="351" w:hanging="1"/>
        <w:jc w:val="both"/>
      </w:pPr>
      <w:r w:rsidRPr="00474852">
        <w:rPr>
          <w:rFonts w:cs="Calibri"/>
          <w:b/>
          <w:bCs/>
          <w:sz w:val="24"/>
          <w:szCs w:val="24"/>
        </w:rPr>
        <w:t>Allegato A)</w:t>
      </w:r>
    </w:p>
    <w:p w:rsidR="00E97561" w:rsidRPr="005D568F" w:rsidRDefault="00E97561" w:rsidP="00E97561">
      <w:pPr>
        <w:pStyle w:val="Standard"/>
        <w:spacing w:before="120" w:line="240" w:lineRule="auto"/>
        <w:ind w:right="351" w:hanging="1"/>
        <w:jc w:val="center"/>
      </w:pPr>
      <w:r w:rsidRPr="005D568F">
        <w:rPr>
          <w:rFonts w:cs="Calibri"/>
          <w:b/>
          <w:bCs/>
          <w:sz w:val="24"/>
          <w:szCs w:val="24"/>
        </w:rPr>
        <w:t xml:space="preserve">AVVISO </w:t>
      </w:r>
      <w:proofErr w:type="spellStart"/>
      <w:r w:rsidRPr="005D568F">
        <w:rPr>
          <w:rFonts w:cs="Calibri"/>
          <w:b/>
          <w:bCs/>
          <w:sz w:val="24"/>
          <w:szCs w:val="24"/>
        </w:rPr>
        <w:t>DI</w:t>
      </w:r>
      <w:proofErr w:type="spellEnd"/>
      <w:r w:rsidRPr="005D568F">
        <w:rPr>
          <w:rFonts w:cs="Calibri"/>
          <w:b/>
          <w:bCs/>
          <w:sz w:val="24"/>
          <w:szCs w:val="24"/>
        </w:rPr>
        <w:t xml:space="preserve"> MANIFESTAZIONE D’INTERESSE FINALIZZATO ALL’INDIVIDUAZIONE </w:t>
      </w:r>
      <w:proofErr w:type="spellStart"/>
      <w:r w:rsidRPr="005D568F">
        <w:rPr>
          <w:rFonts w:cs="Calibri"/>
          <w:b/>
          <w:bCs/>
          <w:sz w:val="24"/>
          <w:szCs w:val="24"/>
        </w:rPr>
        <w:t>DI</w:t>
      </w:r>
      <w:proofErr w:type="spellEnd"/>
      <w:r w:rsidRPr="005D568F">
        <w:rPr>
          <w:rFonts w:cs="Calibri"/>
          <w:b/>
          <w:bCs/>
          <w:sz w:val="24"/>
          <w:szCs w:val="24"/>
        </w:rPr>
        <w:t xml:space="preserve"> UN SOGGETTO DEL TERZO SETTORE DISPONIBILE ALLA CO-PROGETTAZIONE E GESTIONE </w:t>
      </w:r>
      <w:proofErr w:type="spellStart"/>
      <w:r w:rsidRPr="005D568F">
        <w:rPr>
          <w:rFonts w:cs="Calibri"/>
          <w:b/>
          <w:bCs/>
          <w:sz w:val="24"/>
          <w:szCs w:val="24"/>
        </w:rPr>
        <w:t>DI</w:t>
      </w:r>
      <w:proofErr w:type="spellEnd"/>
      <w:r w:rsidRPr="005D568F">
        <w:rPr>
          <w:rFonts w:cs="Calibri"/>
          <w:b/>
          <w:bCs/>
          <w:sz w:val="24"/>
          <w:szCs w:val="24"/>
        </w:rPr>
        <w:t xml:space="preserve"> INTERVENTI D’INNOVAZIONE SOCIALE PER L’INTEGRAZIONE CULTURALE, SOCIALE, OCCUPAZIONALE ED ABITATIVA DEI CITTADINI </w:t>
      </w:r>
      <w:proofErr w:type="spellStart"/>
      <w:r w:rsidRPr="005D568F">
        <w:rPr>
          <w:rFonts w:cs="Calibri"/>
          <w:b/>
          <w:bCs/>
          <w:sz w:val="24"/>
          <w:szCs w:val="24"/>
        </w:rPr>
        <w:t>DI</w:t>
      </w:r>
      <w:proofErr w:type="spellEnd"/>
      <w:r w:rsidRPr="005D568F">
        <w:rPr>
          <w:rFonts w:cs="Calibri"/>
          <w:b/>
          <w:bCs/>
          <w:sz w:val="24"/>
          <w:szCs w:val="24"/>
        </w:rPr>
        <w:t xml:space="preserve"> PAESI TERZI VITTIME O POTENZIALI VITTIME </w:t>
      </w:r>
      <w:proofErr w:type="spellStart"/>
      <w:r w:rsidRPr="005D568F">
        <w:rPr>
          <w:rFonts w:cs="Calibri"/>
          <w:b/>
          <w:bCs/>
          <w:sz w:val="24"/>
          <w:szCs w:val="24"/>
        </w:rPr>
        <w:t>DI</w:t>
      </w:r>
      <w:proofErr w:type="spellEnd"/>
      <w:r w:rsidRPr="005D568F">
        <w:rPr>
          <w:rFonts w:cs="Calibri"/>
          <w:b/>
          <w:bCs/>
          <w:sz w:val="24"/>
          <w:szCs w:val="24"/>
        </w:rPr>
        <w:t xml:space="preserve"> SFRUTTAMENTO LAVORATIVO NEL COMUNE </w:t>
      </w:r>
      <w:proofErr w:type="spellStart"/>
      <w:r w:rsidRPr="005D568F">
        <w:rPr>
          <w:rFonts w:cs="Calibri"/>
          <w:b/>
          <w:bCs/>
          <w:sz w:val="24"/>
          <w:szCs w:val="24"/>
        </w:rPr>
        <w:t>DI</w:t>
      </w:r>
      <w:proofErr w:type="spellEnd"/>
      <w:r w:rsidRPr="005D568F">
        <w:rPr>
          <w:rFonts w:cs="Calibri"/>
          <w:b/>
          <w:bCs/>
          <w:sz w:val="24"/>
          <w:szCs w:val="24"/>
        </w:rPr>
        <w:t xml:space="preserve"> BARI</w:t>
      </w:r>
    </w:p>
    <w:p w:rsidR="00E97561" w:rsidRPr="005D568F" w:rsidRDefault="00E97561" w:rsidP="00E97561">
      <w:pPr>
        <w:pStyle w:val="Standard"/>
        <w:spacing w:before="120" w:line="240" w:lineRule="auto"/>
        <w:jc w:val="both"/>
        <w:rPr>
          <w:rFonts w:ascii="Calibri Light" w:hAnsi="Calibri Light" w:cs="Calibri Light"/>
        </w:rPr>
      </w:pPr>
    </w:p>
    <w:p w:rsidR="00E97561" w:rsidRPr="005D568F" w:rsidRDefault="00E97561" w:rsidP="00E97561">
      <w:pPr>
        <w:pStyle w:val="Titolo1"/>
        <w:spacing w:before="120" w:line="240" w:lineRule="auto"/>
      </w:pPr>
      <w:r w:rsidRPr="005D568F">
        <w:rPr>
          <w:rFonts w:ascii="Calibri" w:hAnsi="Calibri" w:cs="Calibri"/>
          <w:sz w:val="20"/>
          <w:szCs w:val="20"/>
        </w:rPr>
        <w:t>PREMESSA</w:t>
      </w:r>
    </w:p>
    <w:p w:rsidR="00E97561" w:rsidRPr="00820D1E" w:rsidRDefault="00E97561" w:rsidP="00E97561">
      <w:pPr>
        <w:pStyle w:val="Textbody"/>
        <w:spacing w:before="120" w:line="240" w:lineRule="auto"/>
        <w:ind w:right="43"/>
        <w:contextualSpacing/>
        <w:jc w:val="both"/>
        <w:rPr>
          <w:sz w:val="20"/>
          <w:szCs w:val="20"/>
        </w:rPr>
      </w:pPr>
      <w:r w:rsidRPr="00820D1E">
        <w:rPr>
          <w:rFonts w:cs="Calibri"/>
          <w:sz w:val="20"/>
          <w:szCs w:val="20"/>
        </w:rPr>
        <w:t>La Regione Puglia intende promuovere un’azione di sistema multidisciplinare finalizzata a dare sistematicità e compiutezza ad una pluralità d’interventi ed iniziative programmate nell’ambito del progetto “</w:t>
      </w:r>
      <w:proofErr w:type="spellStart"/>
      <w:r w:rsidRPr="00820D1E">
        <w:rPr>
          <w:rFonts w:cs="Calibri"/>
          <w:sz w:val="20"/>
          <w:szCs w:val="20"/>
        </w:rPr>
        <w:t>P.I.U.</w:t>
      </w:r>
      <w:proofErr w:type="spellEnd"/>
      <w:r w:rsidRPr="00820D1E">
        <w:rPr>
          <w:rFonts w:cs="Calibri"/>
          <w:sz w:val="20"/>
          <w:szCs w:val="20"/>
        </w:rPr>
        <w:t xml:space="preserve"> - SUPREME Percorsi Individualizzati di Uscita dallo sfruttamento a supporto ed integrazione delle azioni del progetto </w:t>
      </w:r>
      <w:proofErr w:type="spellStart"/>
      <w:r w:rsidRPr="00820D1E">
        <w:rPr>
          <w:rFonts w:cs="Calibri"/>
          <w:sz w:val="20"/>
          <w:szCs w:val="20"/>
        </w:rPr>
        <w:t>SU.PR.EME.</w:t>
      </w:r>
      <w:proofErr w:type="spellEnd"/>
      <w:r w:rsidRPr="00820D1E">
        <w:rPr>
          <w:rFonts w:cs="Calibri"/>
          <w:sz w:val="20"/>
          <w:szCs w:val="20"/>
        </w:rPr>
        <w:t>”, finanziato dal PON INCLUSIONE FSE 2014-2020 – Asse III, CUP B35B19000250006, Direzione generale dell’immigrazione e delle politiche di integrazione, nella sua qualità di Organismo intermedio del PON Inclusione FSE 2014-2020, per il territorio di Bari.</w:t>
      </w:r>
    </w:p>
    <w:p w:rsidR="00E97561" w:rsidRPr="00D25DB3" w:rsidRDefault="00E97561" w:rsidP="00E97561">
      <w:pPr>
        <w:pStyle w:val="Textbody"/>
        <w:spacing w:before="120" w:line="240" w:lineRule="auto"/>
        <w:ind w:right="43"/>
        <w:contextualSpacing/>
        <w:jc w:val="both"/>
        <w:rPr>
          <w:sz w:val="20"/>
          <w:szCs w:val="20"/>
        </w:rPr>
      </w:pPr>
      <w:r w:rsidRPr="00D25DB3">
        <w:rPr>
          <w:sz w:val="20"/>
          <w:szCs w:val="20"/>
        </w:rPr>
        <w:t xml:space="preserve">La gestione delle attività originariamente programmate nell’ambito del progetto PIU SUPREME e l’interazione attivata con i molteplici </w:t>
      </w:r>
      <w:proofErr w:type="spellStart"/>
      <w:r w:rsidRPr="00D25DB3">
        <w:rPr>
          <w:sz w:val="20"/>
          <w:szCs w:val="20"/>
        </w:rPr>
        <w:t>stakeholders</w:t>
      </w:r>
      <w:proofErr w:type="spellEnd"/>
      <w:r w:rsidRPr="00D25DB3">
        <w:rPr>
          <w:sz w:val="20"/>
          <w:szCs w:val="20"/>
        </w:rPr>
        <w:t xml:space="preserve"> regionali, nonché le mutate condizioni di contesto hanno fatto emergere una lettura maggiormente diversificata, esaustiva e multi-polare del fenomeno dello sfruttamento, che evidenzia oggi tre ambiti di intervento, definibili su base:</w:t>
      </w:r>
    </w:p>
    <w:p w:rsidR="00E97561" w:rsidRPr="00D25DB3" w:rsidRDefault="00E97561" w:rsidP="00E97561">
      <w:pPr>
        <w:pStyle w:val="Textbody"/>
        <w:spacing w:before="120" w:line="240" w:lineRule="auto"/>
        <w:ind w:right="43"/>
        <w:contextualSpacing/>
        <w:jc w:val="both"/>
        <w:rPr>
          <w:sz w:val="20"/>
          <w:szCs w:val="20"/>
        </w:rPr>
      </w:pPr>
      <w:r w:rsidRPr="00D25DB3">
        <w:rPr>
          <w:sz w:val="20"/>
          <w:szCs w:val="20"/>
        </w:rPr>
        <w:t>1. territoriale, che fa riferimento all’esigenza di strutturare interventi specifici che tengano conto della morfologia geografica, spaziale, culturale e socio-economica dei contesti urbani, nei quali il fenomeno dello sfruttamento lavorativo appare più complesso e, per certi aspetti, celato. Nelle città si concentra una percentuale di popolazione extracomunitaria significativamente superiore alla media, residente/domiciliata in cluster territoriali estremamente circoscritti: perlopiù aree degradate. Si tratta di contesti territoriali urbani che richiedono la formulazione di strategie unitarie e partecipate;</w:t>
      </w:r>
    </w:p>
    <w:p w:rsidR="00E97561" w:rsidRPr="00D25DB3" w:rsidRDefault="00E97561" w:rsidP="00E97561">
      <w:pPr>
        <w:pStyle w:val="Textbody"/>
        <w:spacing w:before="120" w:line="240" w:lineRule="auto"/>
        <w:ind w:right="43"/>
        <w:contextualSpacing/>
        <w:jc w:val="both"/>
        <w:rPr>
          <w:sz w:val="20"/>
          <w:szCs w:val="20"/>
        </w:rPr>
      </w:pPr>
      <w:r w:rsidRPr="00D25DB3">
        <w:rPr>
          <w:sz w:val="20"/>
          <w:szCs w:val="20"/>
        </w:rPr>
        <w:t>2. settoriale, includendo non solo l’agricoltura, ma anche una pluralità di altri contesti produttivi nei quali lo sfruttamento lavorativo si configura come pratica diffusa: edilizia, servizi di cura, turismo-ristorazione, ecc.;</w:t>
      </w:r>
    </w:p>
    <w:p w:rsidR="00E97561" w:rsidRPr="00820D1E" w:rsidRDefault="00E97561" w:rsidP="00E97561">
      <w:pPr>
        <w:pStyle w:val="Textbody"/>
        <w:spacing w:before="120" w:line="240" w:lineRule="auto"/>
        <w:ind w:right="43"/>
        <w:contextualSpacing/>
        <w:jc w:val="both"/>
        <w:rPr>
          <w:sz w:val="20"/>
          <w:szCs w:val="20"/>
        </w:rPr>
      </w:pPr>
      <w:r w:rsidRPr="00D25DB3">
        <w:rPr>
          <w:sz w:val="20"/>
          <w:szCs w:val="20"/>
        </w:rPr>
        <w:t>3. emergenziale, direttamente riconducibile all’esigenza di assicurare adeguate misure di tutela sanitaria dei cittadini di paesi terzi, ponendo particolare attenzione alla sicurezza e alla salute nei luoghi di vita e di lavoro.</w:t>
      </w:r>
    </w:p>
    <w:p w:rsidR="00E97561" w:rsidRPr="00820D1E" w:rsidRDefault="00E97561" w:rsidP="00E97561">
      <w:pPr>
        <w:pStyle w:val="Textbody"/>
        <w:spacing w:before="120" w:line="240" w:lineRule="auto"/>
        <w:ind w:right="43"/>
        <w:contextualSpacing/>
        <w:jc w:val="both"/>
        <w:rPr>
          <w:sz w:val="20"/>
          <w:szCs w:val="20"/>
        </w:rPr>
      </w:pPr>
      <w:r w:rsidRPr="00820D1E">
        <w:rPr>
          <w:rFonts w:cs="Calibri"/>
          <w:sz w:val="20"/>
          <w:szCs w:val="20"/>
        </w:rPr>
        <w:t>Nel merito, si precisa che tra la Regione Puglia ed il comune di Bari è stato sottoscritto, in data 18 dicembre 2020, uno specifico protocollo d’intesa, finalizzato a sperimentare metodologie innovative di accoglienza ed integrazione socioeconomica dei cittadini di Paesi terzi residenti e/o domiciliati nel territorio dell’amministrazione municipale o comunque nello stesso individuati.</w:t>
      </w:r>
    </w:p>
    <w:p w:rsidR="00E97561" w:rsidRPr="00820D1E" w:rsidRDefault="00E97561" w:rsidP="00E97561">
      <w:pPr>
        <w:pStyle w:val="Textbody"/>
        <w:spacing w:before="120" w:line="240" w:lineRule="auto"/>
        <w:ind w:right="43"/>
        <w:contextualSpacing/>
        <w:jc w:val="both"/>
        <w:rPr>
          <w:sz w:val="20"/>
          <w:szCs w:val="20"/>
        </w:rPr>
      </w:pPr>
      <w:r w:rsidRPr="00820D1E">
        <w:rPr>
          <w:rFonts w:cs="Calibri"/>
          <w:sz w:val="20"/>
          <w:szCs w:val="20"/>
        </w:rPr>
        <w:t>La partecipazione del Terzo settore ai processi di co-progettazione e gestione degli interventi di inclusione socio-economica e di contrasto alle situazioni emergenziali si rivela fondamentale per rendere maggiormente efficaci ed appropriate le risposte fornite, nonché per consentire un adeguato utilizzo delle risorse, garantendo la gestione secondo criteri di efficienza, efficacia, economicità</w:t>
      </w:r>
      <w:r>
        <w:rPr>
          <w:rFonts w:cs="Calibri"/>
          <w:sz w:val="20"/>
          <w:szCs w:val="20"/>
        </w:rPr>
        <w:t>,</w:t>
      </w:r>
      <w:r w:rsidRPr="00820D1E">
        <w:rPr>
          <w:rFonts w:cs="Calibri"/>
          <w:sz w:val="20"/>
          <w:szCs w:val="20"/>
        </w:rPr>
        <w:t xml:space="preserve"> trasparenza, uniformità e appropriatezza nel sistema di offerta ed equità per l’accesso alle prestazioni.</w:t>
      </w:r>
    </w:p>
    <w:p w:rsidR="00E97561" w:rsidRPr="00820D1E" w:rsidRDefault="00E97561" w:rsidP="00E97561">
      <w:pPr>
        <w:pStyle w:val="Textbody"/>
        <w:spacing w:before="120" w:line="240" w:lineRule="auto"/>
        <w:ind w:right="43"/>
        <w:contextualSpacing/>
        <w:jc w:val="both"/>
        <w:rPr>
          <w:sz w:val="20"/>
          <w:szCs w:val="20"/>
        </w:rPr>
      </w:pPr>
      <w:r w:rsidRPr="00820D1E">
        <w:rPr>
          <w:rFonts w:cs="Calibri"/>
          <w:sz w:val="20"/>
          <w:szCs w:val="20"/>
        </w:rPr>
        <w:t xml:space="preserve">Lo strumento della co-progettazione vede quindi la Regione ed il Terzo settore alleati e ugualmente impegnati a trovare risposte efficaci alle reali domande sociali, a mettere a disposizione risorse ed a farsi promotori di reti per lo sviluppo qualitativo degli interventi. Appare pertanto fondamentale assicurare la trasparenza tra Enti diversi che </w:t>
      </w:r>
      <w:r w:rsidRPr="00820D1E">
        <w:rPr>
          <w:rFonts w:cs="Calibri"/>
          <w:sz w:val="20"/>
          <w:szCs w:val="20"/>
        </w:rPr>
        <w:lastRenderedPageBreak/>
        <w:t>collaborano alla gestione dei servizi, prevedendo la presenza di un sistema di verifica, valutazione e controllo che assicuri la qualità e l’unitarietà dei processi organizzativi.</w:t>
      </w:r>
    </w:p>
    <w:p w:rsidR="00E97561" w:rsidRPr="00B60B4C" w:rsidRDefault="00E97561" w:rsidP="00E97561">
      <w:pPr>
        <w:pStyle w:val="Textbody"/>
        <w:spacing w:before="120" w:line="240" w:lineRule="auto"/>
        <w:ind w:right="43"/>
        <w:contextualSpacing/>
        <w:jc w:val="both"/>
        <w:rPr>
          <w:sz w:val="20"/>
          <w:szCs w:val="20"/>
        </w:rPr>
      </w:pPr>
      <w:r w:rsidRPr="00820D1E">
        <w:rPr>
          <w:rFonts w:cs="Calibri"/>
          <w:sz w:val="20"/>
          <w:szCs w:val="20"/>
        </w:rPr>
        <w:t>In questo quadro di riferimento, il potenziale della co-progettazione dovrà esprimersi introducendo elementi innovativi nella gestione delle diverse azioni, dando avvio a progettualità evolute, riconnettendo le diverse risorse e interventi territoriali, generando integrazione e complementarità tra gli stessi, allo scopo di ottimizzarli in modo sostenibile nel tempo, in stretta relazione con le caratteristiche e i bisogni dei destinatari e della stessa comunità locale.</w:t>
      </w:r>
    </w:p>
    <w:p w:rsidR="00E97561" w:rsidRPr="005D568F" w:rsidRDefault="00E97561" w:rsidP="00E97561">
      <w:pPr>
        <w:pStyle w:val="Textbody"/>
        <w:spacing w:before="120" w:line="240" w:lineRule="auto"/>
        <w:ind w:right="47"/>
        <w:jc w:val="both"/>
      </w:pPr>
      <w:r w:rsidRPr="005D568F">
        <w:rPr>
          <w:rFonts w:cs="Calibri"/>
          <w:sz w:val="20"/>
          <w:szCs w:val="20"/>
        </w:rPr>
        <w:t>Il carattere innovativo e la complessità del servizio da fornire, che comprende diverse attività che dovranno essere coordinate da un unico centro decisionale, rende opportuno il ricorso alla procedura di co-progettazione, al fine di coinvolgere il futuro soggetto gestore nella scelta delle modalità operative di svolgimento dei diversi interventi programmati.</w:t>
      </w:r>
    </w:p>
    <w:p w:rsidR="00E97561" w:rsidRDefault="00E97561" w:rsidP="00E97561">
      <w:pPr>
        <w:pStyle w:val="Textbody"/>
        <w:spacing w:before="120" w:line="240" w:lineRule="auto"/>
        <w:ind w:right="47"/>
        <w:jc w:val="both"/>
        <w:rPr>
          <w:rFonts w:cs="Calibri"/>
          <w:sz w:val="20"/>
          <w:szCs w:val="20"/>
        </w:rPr>
      </w:pPr>
      <w:r w:rsidRPr="005D568F">
        <w:rPr>
          <w:rFonts w:cs="Calibri"/>
          <w:sz w:val="20"/>
          <w:szCs w:val="20"/>
        </w:rPr>
        <w:t>Tale progettazione nel settore dell'integrazione sociale risponde all'esigenza fondamentale di determinare un percorso di medio periodo per l'inserimento dei cittadini di Paesi terzi vittime o potenziali vittime di sfruttamento lavorativo, di emersione dal lavoro nero, formazione e inserimento nel mondo lavorativo.</w:t>
      </w:r>
    </w:p>
    <w:p w:rsidR="00E97561" w:rsidRPr="005D568F" w:rsidRDefault="00E97561" w:rsidP="00E97561">
      <w:pPr>
        <w:pStyle w:val="Titolo1"/>
        <w:spacing w:before="120" w:line="240" w:lineRule="auto"/>
        <w:rPr>
          <w:color w:val="8EAADB" w:themeColor="accent1" w:themeTint="99"/>
        </w:rPr>
      </w:pPr>
      <w:r w:rsidRPr="005D568F">
        <w:rPr>
          <w:rFonts w:ascii="Calibri" w:hAnsi="Calibri" w:cs="Calibri"/>
          <w:color w:val="8EAADB" w:themeColor="accent1" w:themeTint="99"/>
          <w:sz w:val="20"/>
          <w:szCs w:val="20"/>
        </w:rPr>
        <w:t>ART. 1 - OBIETTIVI DELLA CO-PROGETTAZIONE</w:t>
      </w:r>
    </w:p>
    <w:p w:rsidR="00E97561" w:rsidRPr="005D568F" w:rsidRDefault="00E97561" w:rsidP="00E97561">
      <w:pPr>
        <w:pStyle w:val="Titolo1"/>
        <w:spacing w:before="120" w:line="240" w:lineRule="auto"/>
        <w:ind w:right="47"/>
      </w:pPr>
      <w:r w:rsidRPr="005D568F">
        <w:rPr>
          <w:rFonts w:ascii="Calibri" w:hAnsi="Calibri" w:cs="Calibri"/>
          <w:b w:val="0"/>
          <w:bCs w:val="0"/>
          <w:color w:val="auto"/>
          <w:sz w:val="20"/>
          <w:szCs w:val="20"/>
        </w:rPr>
        <w:t xml:space="preserve">La presente procedura di co-progettazione prevede la selezione di soggetti del Terzo settore, così come definiti dall’art. 4 del </w:t>
      </w:r>
      <w:proofErr w:type="spellStart"/>
      <w:r w:rsidRPr="005D568F">
        <w:rPr>
          <w:rFonts w:ascii="Calibri" w:hAnsi="Calibri" w:cs="Calibri"/>
          <w:b w:val="0"/>
          <w:bCs w:val="0"/>
          <w:color w:val="auto"/>
          <w:sz w:val="20"/>
          <w:szCs w:val="20"/>
        </w:rPr>
        <w:t>Dlgs</w:t>
      </w:r>
      <w:proofErr w:type="spellEnd"/>
      <w:r w:rsidRPr="005D568F">
        <w:rPr>
          <w:rFonts w:ascii="Calibri" w:hAnsi="Calibri" w:cs="Calibri"/>
          <w:b w:val="0"/>
          <w:bCs w:val="0"/>
          <w:color w:val="auto"/>
          <w:sz w:val="20"/>
          <w:szCs w:val="20"/>
        </w:rPr>
        <w:t xml:space="preserve"> n. 117/2017, in forma singola o costituiti o che si impegnano a costituirsi in ATS, ed i loro consorzi,</w:t>
      </w:r>
      <w:r w:rsidRPr="005D568F">
        <w:rPr>
          <w:rFonts w:ascii="Calibri" w:hAnsi="Calibri" w:cs="Calibri"/>
          <w:color w:val="auto"/>
          <w:sz w:val="20"/>
          <w:szCs w:val="20"/>
        </w:rPr>
        <w:t xml:space="preserve"> </w:t>
      </w:r>
      <w:r w:rsidRPr="005D568F">
        <w:rPr>
          <w:rFonts w:ascii="Calibri" w:hAnsi="Calibri" w:cs="Calibri"/>
          <w:b w:val="0"/>
          <w:bCs w:val="0"/>
          <w:color w:val="auto"/>
          <w:sz w:val="20"/>
          <w:szCs w:val="20"/>
        </w:rPr>
        <w:t>idonei a sviluppare un progetto per l’organizzazione e la gestione di interventi, come meglio specificati nella proposta progettuale (allegato B) al presente avviso, per la realizzazione di attività di promozione dell’integrazione culturale, sociale, occupazionale ed abitativa di cittadini di Paesi terzi vittime o potenziali vittime di sfruttamento lavorativo nel Comune di Bari. Come di seguito meglio specificato, le attività previste sono sostenute nell’ambito della progettualità specifica “</w:t>
      </w:r>
      <w:proofErr w:type="spellStart"/>
      <w:r w:rsidRPr="005D568F">
        <w:rPr>
          <w:rFonts w:ascii="Calibri" w:hAnsi="Calibri" w:cs="Calibri"/>
          <w:b w:val="0"/>
          <w:bCs w:val="0"/>
          <w:color w:val="auto"/>
          <w:sz w:val="20"/>
          <w:szCs w:val="20"/>
        </w:rPr>
        <w:t>P.I.U.</w:t>
      </w:r>
      <w:proofErr w:type="spellEnd"/>
      <w:r w:rsidRPr="005D568F">
        <w:rPr>
          <w:rFonts w:ascii="Calibri" w:hAnsi="Calibri" w:cs="Calibri"/>
          <w:b w:val="0"/>
          <w:bCs w:val="0"/>
          <w:color w:val="auto"/>
          <w:sz w:val="20"/>
          <w:szCs w:val="20"/>
        </w:rPr>
        <w:t xml:space="preserve"> - SUPREME Percorsi Individualizzati di Uscita dallo sfruttamento a supporto ed integrazione delle azioni del progetto </w:t>
      </w:r>
      <w:proofErr w:type="spellStart"/>
      <w:r w:rsidRPr="005D568F">
        <w:rPr>
          <w:rFonts w:ascii="Calibri" w:hAnsi="Calibri" w:cs="Calibri"/>
          <w:b w:val="0"/>
          <w:bCs w:val="0"/>
          <w:color w:val="auto"/>
          <w:sz w:val="20"/>
          <w:szCs w:val="20"/>
        </w:rPr>
        <w:t>SU.PR.EME.</w:t>
      </w:r>
      <w:proofErr w:type="spellEnd"/>
      <w:r w:rsidRPr="005D568F">
        <w:rPr>
          <w:rFonts w:ascii="Calibri" w:hAnsi="Calibri" w:cs="Calibri"/>
          <w:b w:val="0"/>
          <w:bCs w:val="0"/>
          <w:color w:val="auto"/>
          <w:sz w:val="20"/>
          <w:szCs w:val="20"/>
        </w:rPr>
        <w:t>”, finanziato dal PON INCLUSIONE FSE 2014-2020 – Asse III, CUP B35B19000250006, Direzione generale dell’immigrazione e delle politiche di integrazione, nella sua qualità di Organismo intermedio del PON Inclusione FSE 2014-2020. I soggetti del Terzo settore interes</w:t>
      </w:r>
      <w:r w:rsidRPr="005D568F">
        <w:rPr>
          <w:rFonts w:ascii="Calibri" w:hAnsi="Calibri" w:cs="Calibri"/>
          <w:b w:val="0"/>
          <w:bCs w:val="0"/>
          <w:color w:val="000000"/>
          <w:sz w:val="20"/>
          <w:szCs w:val="20"/>
        </w:rPr>
        <w:t>sati alla presente procedura di co-progettazione dovranno presentare una proposta di progetto unitaria, in grado di valorizzare la complementarità e le potenziali sinergie attivabili tra diversi ambiti di intervento, indicando le modalità operative e gestionali delle azioni programmate e gli elementi innovativi di welfare.</w:t>
      </w:r>
    </w:p>
    <w:p w:rsidR="00E97561" w:rsidRPr="005D568F" w:rsidRDefault="00E97561" w:rsidP="00E97561">
      <w:pPr>
        <w:pStyle w:val="Titolo1"/>
        <w:rPr>
          <w:color w:val="auto"/>
        </w:rPr>
      </w:pPr>
      <w:r w:rsidRPr="005D568F">
        <w:rPr>
          <w:rFonts w:ascii="Calibri" w:hAnsi="Calibri" w:cs="Calibri"/>
          <w:b w:val="0"/>
          <w:bCs w:val="0"/>
          <w:color w:val="auto"/>
          <w:sz w:val="20"/>
          <w:szCs w:val="20"/>
        </w:rPr>
        <w:t>Le attività e gli interventi proposti dovranno essere finalizzati a:</w:t>
      </w:r>
    </w:p>
    <w:p w:rsidR="00E97561" w:rsidRPr="005D568F" w:rsidRDefault="00E97561" w:rsidP="00E97561">
      <w:pPr>
        <w:pStyle w:val="Titolo31"/>
        <w:keepNext/>
        <w:keepLines/>
        <w:numPr>
          <w:ilvl w:val="0"/>
          <w:numId w:val="6"/>
        </w:numPr>
        <w:autoSpaceDN w:val="0"/>
        <w:spacing w:before="120" w:line="240" w:lineRule="auto"/>
        <w:ind w:left="0" w:firstLine="0"/>
        <w:jc w:val="both"/>
        <w:textAlignment w:val="baseline"/>
      </w:pPr>
      <w:r w:rsidRPr="005D568F">
        <w:rPr>
          <w:b w:val="0"/>
          <w:bCs w:val="0"/>
          <w:color w:val="000000"/>
          <w:lang w:eastAsia="it-IT" w:bidi="it-IT"/>
        </w:rPr>
        <w:t>promuovere la prevenzione, il contrasto e l’emersione delle situazioni di grave sfruttamento lavorativo;</w:t>
      </w:r>
    </w:p>
    <w:p w:rsidR="00E97561" w:rsidRPr="005D568F" w:rsidRDefault="00E97561" w:rsidP="00E97561">
      <w:pPr>
        <w:pStyle w:val="Titolo31"/>
        <w:keepNext/>
        <w:keepLines/>
        <w:numPr>
          <w:ilvl w:val="0"/>
          <w:numId w:val="6"/>
        </w:numPr>
        <w:autoSpaceDN w:val="0"/>
        <w:spacing w:before="120" w:line="240" w:lineRule="auto"/>
        <w:ind w:left="0" w:firstLine="0"/>
        <w:jc w:val="both"/>
        <w:textAlignment w:val="baseline"/>
      </w:pPr>
      <w:r w:rsidRPr="005D568F">
        <w:rPr>
          <w:b w:val="0"/>
          <w:bCs w:val="0"/>
        </w:rPr>
        <w:t>sostenere la realizzazione di interventi e la gestione di percorsi i</w:t>
      </w:r>
      <w:r w:rsidRPr="005D568F">
        <w:rPr>
          <w:b w:val="0"/>
          <w:bCs w:val="0"/>
          <w:color w:val="000000"/>
        </w:rPr>
        <w:t>ndividualizzati di emersione ed integrazione culturale, sociale, abitativa ed occupazionale dei destinatari residenti o domiciliati nel Comune di Bari o comunque individuati nel suo territorio;</w:t>
      </w:r>
    </w:p>
    <w:p w:rsidR="00E97561" w:rsidRPr="005D568F" w:rsidRDefault="00E97561" w:rsidP="00E97561">
      <w:pPr>
        <w:pStyle w:val="Titolo31"/>
        <w:numPr>
          <w:ilvl w:val="0"/>
          <w:numId w:val="6"/>
        </w:numPr>
        <w:autoSpaceDN w:val="0"/>
        <w:spacing w:before="120" w:line="240" w:lineRule="auto"/>
        <w:ind w:left="0" w:firstLine="0"/>
        <w:jc w:val="both"/>
        <w:textAlignment w:val="baseline"/>
      </w:pPr>
      <w:r w:rsidRPr="005D568F">
        <w:rPr>
          <w:b w:val="0"/>
          <w:bCs w:val="0"/>
          <w:color w:val="000000"/>
          <w:lang w:eastAsia="it-IT" w:bidi="it-IT"/>
        </w:rPr>
        <w:t>dare continuità all’accoglienza degli immigrati e dei cittadini stranieri oggetto di altre progettualità attivate dalla Regione Puglia (a titolo esemplificativo e non esaustivo i progetti per vittime di tratta e sfruttamento), dal Comune di Bari (a titolo esemplificativo e non esaustivo i progetti di accoglienza per i richiedenti asilo e i rifugiati) o comunque insistenti sul territorio di Bari</w:t>
      </w:r>
      <w:r w:rsidRPr="005D568F">
        <w:t>.</w:t>
      </w:r>
    </w:p>
    <w:p w:rsidR="00E97561" w:rsidRPr="005D568F" w:rsidRDefault="00E97561" w:rsidP="00E97561">
      <w:pPr>
        <w:pStyle w:val="Titolo31"/>
        <w:keepNext/>
        <w:keepLines/>
        <w:spacing w:before="120" w:line="240" w:lineRule="auto"/>
        <w:ind w:firstLine="0"/>
        <w:jc w:val="both"/>
      </w:pPr>
      <w:r w:rsidRPr="005D568F">
        <w:rPr>
          <w:b w:val="0"/>
          <w:bCs w:val="0"/>
          <w:color w:val="000000"/>
          <w:lang w:eastAsia="it-IT" w:bidi="it-IT"/>
        </w:rPr>
        <w:lastRenderedPageBreak/>
        <w:t>Nell’elaborazione della proposta progettuale, il soggetto concorrente dovrà fare riferimento all’allegato B</w:t>
      </w:r>
      <w:r w:rsidRPr="005D568F">
        <w:rPr>
          <w:b w:val="0"/>
          <w:bCs w:val="0"/>
          <w:color w:val="000000"/>
          <w:lang w:eastAsia="it-IT" w:bidi="it-IT"/>
        </w:rPr>
        <w:softHyphen/>
        <w:t xml:space="preserve"> ed esplicitare tutti gli elementi utili a mettere in evidenza come la candidatura trovi concreta fattibilità ed efficacia nella zona individuata e riesca a garantire un impianto unitario per la gestione ed attuazione degli interventi e delle azioni in essa previste.</w:t>
      </w:r>
    </w:p>
    <w:p w:rsidR="00E97561" w:rsidRPr="005D568F" w:rsidRDefault="00E97561" w:rsidP="00E97561">
      <w:pPr>
        <w:pStyle w:val="Titolo31"/>
        <w:keepNext/>
        <w:keepLines/>
        <w:spacing w:before="120" w:line="240" w:lineRule="auto"/>
        <w:ind w:firstLine="0"/>
        <w:jc w:val="both"/>
      </w:pPr>
      <w:r w:rsidRPr="005D568F">
        <w:rPr>
          <w:b w:val="0"/>
          <w:bCs w:val="0"/>
          <w:color w:val="000000"/>
          <w:lang w:eastAsia="it-IT" w:bidi="it-IT"/>
        </w:rPr>
        <w:t>Nel dettaglio, si precisa che le azioni programmate dovranno coinvolgere un numero minimo di 120 destinatari ammissibili e prevedere un intervento coerente a quanto di seguito precisato.</w:t>
      </w:r>
    </w:p>
    <w:p w:rsidR="00E97561" w:rsidRPr="005D568F" w:rsidRDefault="00E97561" w:rsidP="00E97561">
      <w:pPr>
        <w:pStyle w:val="Titolo31"/>
        <w:keepNext/>
        <w:keepLines/>
        <w:spacing w:before="120" w:line="240" w:lineRule="auto"/>
        <w:ind w:firstLine="0"/>
        <w:jc w:val="both"/>
      </w:pPr>
      <w:r w:rsidRPr="005D568F">
        <w:rPr>
          <w:b w:val="0"/>
          <w:bCs w:val="0"/>
          <w:color w:val="000000"/>
          <w:lang w:eastAsia="it-IT" w:bidi="it-IT"/>
        </w:rPr>
        <w:t xml:space="preserve">Il perseguimento delle finalità sopra esplicitate presuppone la costruzione di una proposta in grado di assicurare unitarietà d’azione e l’adozione di </w:t>
      </w:r>
      <w:r w:rsidRPr="005D568F">
        <w:rPr>
          <w:b w:val="0"/>
          <w:bCs w:val="0"/>
          <w:iCs/>
        </w:rPr>
        <w:t>politiche e strategie di sviluppo “</w:t>
      </w:r>
      <w:proofErr w:type="spellStart"/>
      <w:r w:rsidRPr="005D568F">
        <w:rPr>
          <w:b w:val="0"/>
          <w:bCs w:val="0"/>
          <w:iCs/>
        </w:rPr>
        <w:t>place-based</w:t>
      </w:r>
      <w:proofErr w:type="spellEnd"/>
      <w:r w:rsidRPr="005D568F">
        <w:rPr>
          <w:b w:val="0"/>
          <w:bCs w:val="0"/>
          <w:iCs/>
        </w:rPr>
        <w:t>” (rivolte ai luoghi), in una cornice strategica che superi la frammentarietà degli interventi settoriali.</w:t>
      </w:r>
    </w:p>
    <w:p w:rsidR="00E97561" w:rsidRPr="005D568F" w:rsidRDefault="00E97561" w:rsidP="00E97561">
      <w:pPr>
        <w:pStyle w:val="Standard"/>
        <w:jc w:val="both"/>
      </w:pPr>
      <w:r w:rsidRPr="005D568F">
        <w:rPr>
          <w:rFonts w:cs="Calibri"/>
          <w:iCs/>
          <w:sz w:val="20"/>
          <w:szCs w:val="20"/>
        </w:rPr>
        <w:t>Se nella città di Bari si concentrano ampie fasce di marginalità e sfruttamento, è altrettanto vero che essa presenta un’offerta di servizi mediamente superiore a quella di altri contesti. Il lavoro da svolgere dovrà quindi essere orientato a migliorare l’accessibilità, potenziare, diversificare e integrare la rete dei servizi territoriali, piuttosto che attivare nuovi interventi.</w:t>
      </w:r>
    </w:p>
    <w:p w:rsidR="00E97561" w:rsidRPr="005D568F" w:rsidRDefault="00E97561" w:rsidP="00E97561">
      <w:pPr>
        <w:pStyle w:val="Standard"/>
        <w:jc w:val="both"/>
      </w:pPr>
      <w:r w:rsidRPr="005D568F">
        <w:rPr>
          <w:rFonts w:cs="Calibri"/>
          <w:iCs/>
          <w:sz w:val="20"/>
          <w:szCs w:val="20"/>
        </w:rPr>
        <w:t>Le attività programmate nell’ambito urbano dovranno farsi carico di situazioni e bisogni specifici, per i quali si riscontrano importanti lacune e che rischiano di compromettere l’efficacia dei processi di emersione ed accompagnamento all’autonomia dei destinatari.</w:t>
      </w:r>
    </w:p>
    <w:p w:rsidR="00E97561" w:rsidRPr="005D568F" w:rsidRDefault="00E97561" w:rsidP="00E97561">
      <w:pPr>
        <w:pStyle w:val="Standard"/>
        <w:jc w:val="both"/>
        <w:rPr>
          <w:rFonts w:cs="Calibri"/>
          <w:iCs/>
          <w:sz w:val="20"/>
          <w:szCs w:val="20"/>
        </w:rPr>
      </w:pPr>
      <w:bookmarkStart w:id="0" w:name="_Hlk46159997"/>
      <w:r w:rsidRPr="005D568F">
        <w:rPr>
          <w:rFonts w:cs="Calibri"/>
          <w:iCs/>
          <w:sz w:val="20"/>
          <w:szCs w:val="20"/>
        </w:rPr>
        <w:t xml:space="preserve">Nel dettaglio, le attività che si prevede di realizzare nell’ambito del </w:t>
      </w:r>
      <w:r w:rsidRPr="005D568F">
        <w:rPr>
          <w:rFonts w:cs="Calibri"/>
          <w:b/>
          <w:bCs/>
          <w:iCs/>
          <w:sz w:val="20"/>
          <w:szCs w:val="20"/>
        </w:rPr>
        <w:t>“Work Package 7 – SUB-URBAN: azioni di prevenzione e contrasto allo sfruttamento lavorativo nei contesti urbani”</w:t>
      </w:r>
      <w:r w:rsidRPr="005D568F">
        <w:rPr>
          <w:rFonts w:cs="Calibri"/>
          <w:iCs/>
          <w:sz w:val="20"/>
          <w:szCs w:val="20"/>
        </w:rPr>
        <w:t>, si articolano come segue:</w:t>
      </w:r>
    </w:p>
    <w:p w:rsidR="00E97561" w:rsidRPr="005D568F" w:rsidRDefault="00E97561" w:rsidP="00E97561">
      <w:pPr>
        <w:pStyle w:val="Paragrafoelenco"/>
        <w:numPr>
          <w:ilvl w:val="0"/>
          <w:numId w:val="14"/>
        </w:numPr>
        <w:autoSpaceDN w:val="0"/>
        <w:spacing w:after="0" w:line="240" w:lineRule="auto"/>
        <w:contextualSpacing w:val="0"/>
        <w:jc w:val="both"/>
        <w:textAlignment w:val="baseline"/>
        <w:rPr>
          <w:lang w:val="it-IT"/>
        </w:rPr>
      </w:pPr>
      <w:r w:rsidRPr="005D568F">
        <w:rPr>
          <w:rFonts w:ascii="Calibri" w:hAnsi="Calibri" w:cs="Calibri"/>
          <w:sz w:val="20"/>
          <w:szCs w:val="20"/>
          <w:lang w:val="it-IT"/>
        </w:rPr>
        <w:t>Task 7.1: “Misure di sostegno all’abitare</w:t>
      </w:r>
      <w:r w:rsidRPr="00474852">
        <w:rPr>
          <w:rFonts w:ascii="Calibri" w:hAnsi="Calibri" w:cs="Calibri"/>
          <w:sz w:val="20"/>
          <w:szCs w:val="20"/>
          <w:lang w:val="it-IT"/>
        </w:rPr>
        <w:t>”</w:t>
      </w:r>
    </w:p>
    <w:bookmarkEnd w:id="0"/>
    <w:p w:rsidR="00E97561" w:rsidRPr="005D568F" w:rsidRDefault="00E97561" w:rsidP="00E97561">
      <w:pPr>
        <w:pStyle w:val="Paragrafoelenco"/>
        <w:ind w:left="0"/>
        <w:jc w:val="both"/>
        <w:rPr>
          <w:lang w:val="it-IT"/>
        </w:rPr>
      </w:pPr>
      <w:r w:rsidRPr="005D568F">
        <w:rPr>
          <w:rFonts w:ascii="Calibri" w:hAnsi="Calibri" w:cs="Calibri"/>
          <w:sz w:val="20"/>
          <w:szCs w:val="20"/>
          <w:lang w:val="it-IT"/>
        </w:rPr>
        <w:t>Questa attività potrà essere perseguita attraverso la combinazione di una molteplicità di strumenti che, a titolo ese</w:t>
      </w:r>
      <w:r w:rsidRPr="005D568F">
        <w:rPr>
          <w:rFonts w:ascii="Calibri" w:hAnsi="Calibri" w:cs="Calibri"/>
          <w:sz w:val="20"/>
          <w:szCs w:val="20"/>
          <w:lang w:val="it-IT"/>
        </w:rPr>
        <w:t>m</w:t>
      </w:r>
      <w:r w:rsidRPr="005D568F">
        <w:rPr>
          <w:rFonts w:ascii="Calibri" w:hAnsi="Calibri" w:cs="Calibri"/>
          <w:sz w:val="20"/>
          <w:szCs w:val="20"/>
          <w:lang w:val="it-IT"/>
        </w:rPr>
        <w:t>plificativo, possono includere:</w:t>
      </w:r>
    </w:p>
    <w:p w:rsidR="00E97561" w:rsidRPr="005D568F" w:rsidRDefault="00E97561" w:rsidP="00E97561">
      <w:pPr>
        <w:pStyle w:val="Paragrafoelenco"/>
        <w:numPr>
          <w:ilvl w:val="0"/>
          <w:numId w:val="10"/>
        </w:numPr>
        <w:autoSpaceDN w:val="0"/>
        <w:spacing w:after="0" w:line="240" w:lineRule="auto"/>
        <w:contextualSpacing w:val="0"/>
        <w:jc w:val="both"/>
        <w:textAlignment w:val="baseline"/>
        <w:rPr>
          <w:lang w:val="it-IT"/>
        </w:rPr>
      </w:pPr>
      <w:r w:rsidRPr="005D568F">
        <w:rPr>
          <w:rFonts w:ascii="Calibri" w:hAnsi="Calibri" w:cs="Calibri"/>
          <w:sz w:val="20"/>
          <w:szCs w:val="20"/>
          <w:lang w:val="it-IT"/>
        </w:rPr>
        <w:t xml:space="preserve">la creazione di un’agenzia sociale d’intermediazione </w:t>
      </w:r>
      <w:proofErr w:type="spellStart"/>
      <w:r w:rsidRPr="005D568F">
        <w:rPr>
          <w:rFonts w:ascii="Calibri" w:hAnsi="Calibri" w:cs="Calibri"/>
          <w:sz w:val="20"/>
          <w:szCs w:val="20"/>
          <w:lang w:val="it-IT"/>
        </w:rPr>
        <w:t>alloggiativa</w:t>
      </w:r>
      <w:proofErr w:type="spellEnd"/>
      <w:r w:rsidRPr="005D568F">
        <w:rPr>
          <w:rFonts w:ascii="Calibri" w:hAnsi="Calibri" w:cs="Calibri"/>
          <w:sz w:val="20"/>
          <w:szCs w:val="20"/>
          <w:lang w:val="it-IT"/>
        </w:rPr>
        <w:t xml:space="preserve">, con la partecipazione delle associazioni dei cittadini stranieri e di quelle che lavorano per l’inclusione sociale, il coinvolgimento di eventuali organizzazioni di agenzie private di intermediazione abitativa ed enti locali, ai fini di realizzare interventi di </w:t>
      </w:r>
      <w:proofErr w:type="spellStart"/>
      <w:r w:rsidRPr="005D568F">
        <w:rPr>
          <w:rFonts w:ascii="Calibri" w:hAnsi="Calibri" w:cs="Calibri"/>
          <w:sz w:val="20"/>
          <w:szCs w:val="20"/>
          <w:lang w:val="it-IT"/>
        </w:rPr>
        <w:t>autonomizzazione</w:t>
      </w:r>
      <w:proofErr w:type="spellEnd"/>
      <w:r w:rsidRPr="005D568F">
        <w:rPr>
          <w:rFonts w:ascii="Calibri" w:hAnsi="Calibri" w:cs="Calibri"/>
          <w:sz w:val="20"/>
          <w:szCs w:val="20"/>
          <w:lang w:val="it-IT"/>
        </w:rPr>
        <w:t xml:space="preserve"> abitativa;</w:t>
      </w:r>
    </w:p>
    <w:p w:rsidR="00E97561" w:rsidRPr="005D568F" w:rsidRDefault="00E97561" w:rsidP="00E97561">
      <w:pPr>
        <w:pStyle w:val="Paragrafoelenco"/>
        <w:numPr>
          <w:ilvl w:val="0"/>
          <w:numId w:val="10"/>
        </w:numPr>
        <w:autoSpaceDN w:val="0"/>
        <w:spacing w:after="0" w:line="240" w:lineRule="auto"/>
        <w:contextualSpacing w:val="0"/>
        <w:jc w:val="both"/>
        <w:textAlignment w:val="baseline"/>
        <w:rPr>
          <w:lang w:val="it-IT"/>
        </w:rPr>
      </w:pPr>
      <w:r w:rsidRPr="005D568F">
        <w:rPr>
          <w:rFonts w:ascii="Calibri" w:hAnsi="Calibri" w:cs="Calibri"/>
          <w:sz w:val="20"/>
          <w:szCs w:val="20"/>
          <w:lang w:val="it-IT"/>
        </w:rPr>
        <w:t xml:space="preserve">la concessione di contributi per il pagamento dei canoni di locazione a sostegno di soluzioni </w:t>
      </w:r>
      <w:proofErr w:type="spellStart"/>
      <w:r w:rsidRPr="005D568F">
        <w:rPr>
          <w:rFonts w:ascii="Calibri" w:hAnsi="Calibri" w:cs="Calibri"/>
          <w:sz w:val="20"/>
          <w:szCs w:val="20"/>
          <w:lang w:val="it-IT"/>
        </w:rPr>
        <w:t>alloggiative</w:t>
      </w:r>
      <w:proofErr w:type="spellEnd"/>
      <w:r w:rsidRPr="005D568F">
        <w:rPr>
          <w:rFonts w:ascii="Calibri" w:hAnsi="Calibri" w:cs="Calibri"/>
          <w:sz w:val="20"/>
          <w:szCs w:val="20"/>
          <w:lang w:val="it-IT"/>
        </w:rPr>
        <w:t xml:space="preserve"> aut</w:t>
      </w:r>
      <w:r w:rsidRPr="005D568F">
        <w:rPr>
          <w:rFonts w:ascii="Calibri" w:hAnsi="Calibri" w:cs="Calibri"/>
          <w:sz w:val="20"/>
          <w:szCs w:val="20"/>
          <w:lang w:val="it-IT"/>
        </w:rPr>
        <w:t>o</w:t>
      </w:r>
      <w:r w:rsidRPr="005D568F">
        <w:rPr>
          <w:rFonts w:ascii="Calibri" w:hAnsi="Calibri" w:cs="Calibri"/>
          <w:sz w:val="20"/>
          <w:szCs w:val="20"/>
          <w:lang w:val="it-IT"/>
        </w:rPr>
        <w:t>nome;</w:t>
      </w:r>
    </w:p>
    <w:p w:rsidR="00E97561" w:rsidRPr="00D25DB3" w:rsidRDefault="00E97561" w:rsidP="00E97561">
      <w:pPr>
        <w:pStyle w:val="Paragrafoelenco"/>
        <w:numPr>
          <w:ilvl w:val="0"/>
          <w:numId w:val="10"/>
        </w:numPr>
        <w:autoSpaceDN w:val="0"/>
        <w:spacing w:after="0" w:line="240" w:lineRule="auto"/>
        <w:contextualSpacing w:val="0"/>
        <w:jc w:val="both"/>
        <w:textAlignment w:val="baseline"/>
        <w:rPr>
          <w:lang w:val="it-IT"/>
        </w:rPr>
      </w:pPr>
      <w:r w:rsidRPr="00D25DB3">
        <w:rPr>
          <w:rFonts w:ascii="Calibri" w:hAnsi="Calibri" w:cs="Calibri"/>
          <w:sz w:val="20"/>
          <w:szCs w:val="20"/>
          <w:lang w:val="it-IT"/>
        </w:rPr>
        <w:t>la sperimentazione di soluzioni abitative autonome o condivise, sul modello ad esempio di “</w:t>
      </w:r>
      <w:proofErr w:type="spellStart"/>
      <w:r w:rsidRPr="00D25DB3">
        <w:rPr>
          <w:rFonts w:ascii="Calibri" w:hAnsi="Calibri" w:cs="Calibri"/>
          <w:sz w:val="20"/>
          <w:szCs w:val="20"/>
          <w:lang w:val="it-IT"/>
        </w:rPr>
        <w:t>Housing</w:t>
      </w:r>
      <w:proofErr w:type="spellEnd"/>
      <w:r w:rsidRPr="00D25DB3">
        <w:rPr>
          <w:rFonts w:ascii="Calibri" w:hAnsi="Calibri" w:cs="Calibri"/>
          <w:sz w:val="20"/>
          <w:szCs w:val="20"/>
          <w:lang w:val="it-IT"/>
        </w:rPr>
        <w:t xml:space="preserve"> First”, b</w:t>
      </w:r>
      <w:r w:rsidRPr="00D25DB3">
        <w:rPr>
          <w:rFonts w:ascii="Calibri" w:hAnsi="Calibri" w:cs="Calibri"/>
          <w:sz w:val="20"/>
          <w:szCs w:val="20"/>
          <w:lang w:val="it-IT"/>
        </w:rPr>
        <w:t>a</w:t>
      </w:r>
      <w:r w:rsidRPr="00D25DB3">
        <w:rPr>
          <w:rFonts w:ascii="Calibri" w:hAnsi="Calibri" w:cs="Calibri"/>
          <w:sz w:val="20"/>
          <w:szCs w:val="20"/>
          <w:lang w:val="it-IT"/>
        </w:rPr>
        <w:t>sato sull’opportunità di entrare in una casa autonoma, godendo di un’attività di accompagnamento e di su</w:t>
      </w:r>
      <w:r w:rsidRPr="00D25DB3">
        <w:rPr>
          <w:rFonts w:ascii="Calibri" w:hAnsi="Calibri" w:cs="Calibri"/>
          <w:sz w:val="20"/>
          <w:szCs w:val="20"/>
          <w:lang w:val="it-IT"/>
        </w:rPr>
        <w:t>p</w:t>
      </w:r>
      <w:r w:rsidRPr="00D25DB3">
        <w:rPr>
          <w:rFonts w:ascii="Calibri" w:hAnsi="Calibri" w:cs="Calibri"/>
          <w:sz w:val="20"/>
          <w:szCs w:val="20"/>
          <w:lang w:val="it-IT"/>
        </w:rPr>
        <w:t>porto iniziale che abbia l’obiettivo finale dell’autonomia sociale ed economica di destinatari inseriti in specifici percorsi individualizzati di accompagnamento all’autonomia;</w:t>
      </w:r>
    </w:p>
    <w:p w:rsidR="00E97561" w:rsidRPr="00137BC2" w:rsidRDefault="00E97561" w:rsidP="00E97561">
      <w:pPr>
        <w:pStyle w:val="Paragrafoelenco"/>
        <w:numPr>
          <w:ilvl w:val="0"/>
          <w:numId w:val="10"/>
        </w:numPr>
        <w:autoSpaceDN w:val="0"/>
        <w:spacing w:after="0" w:line="240" w:lineRule="auto"/>
        <w:contextualSpacing w:val="0"/>
        <w:jc w:val="both"/>
        <w:textAlignment w:val="baseline"/>
        <w:rPr>
          <w:lang w:val="it-IT"/>
        </w:rPr>
      </w:pPr>
      <w:r w:rsidRPr="00137BC2">
        <w:rPr>
          <w:rFonts w:cs="Calibri"/>
          <w:sz w:val="20"/>
          <w:szCs w:val="20"/>
          <w:lang w:val="it-IT"/>
        </w:rPr>
        <w:t xml:space="preserve">l’allestimento di spazi adeguati alla gestione delle quarantene, oggi indispensabili per contenere l’impatto della pandemia sulla salute dei destinatari, nonché </w:t>
      </w:r>
      <w:r>
        <w:rPr>
          <w:rFonts w:cs="Calibri"/>
          <w:sz w:val="20"/>
          <w:szCs w:val="20"/>
          <w:lang w:val="it-IT"/>
        </w:rPr>
        <w:t xml:space="preserve">servizi di accoglienza di natura transitoria per </w:t>
      </w:r>
      <w:r w:rsidRPr="00137BC2">
        <w:rPr>
          <w:rFonts w:cs="Calibri"/>
          <w:sz w:val="20"/>
          <w:szCs w:val="20"/>
          <w:lang w:val="it-IT"/>
        </w:rPr>
        <w:t>ulteri</w:t>
      </w:r>
      <w:r w:rsidRPr="00137BC2">
        <w:rPr>
          <w:rFonts w:cs="Calibri"/>
          <w:sz w:val="20"/>
          <w:szCs w:val="20"/>
          <w:lang w:val="it-IT"/>
        </w:rPr>
        <w:t>o</w:t>
      </w:r>
      <w:r w:rsidRPr="00137BC2">
        <w:rPr>
          <w:rFonts w:cs="Calibri"/>
          <w:sz w:val="20"/>
          <w:szCs w:val="20"/>
          <w:lang w:val="it-IT"/>
        </w:rPr>
        <w:t>ri situazioni emergenziali.</w:t>
      </w:r>
      <w:bookmarkStart w:id="1" w:name="_Hlk46160044"/>
    </w:p>
    <w:p w:rsidR="00E97561" w:rsidRPr="005D568F" w:rsidRDefault="00E97561" w:rsidP="00E97561">
      <w:pPr>
        <w:spacing w:after="0" w:line="240" w:lineRule="auto"/>
        <w:jc w:val="both"/>
      </w:pPr>
      <w:r w:rsidRPr="005D568F">
        <w:rPr>
          <w:sz w:val="20"/>
          <w:szCs w:val="20"/>
        </w:rPr>
        <w:t>L’output atteso da questa attività è la realizzazione di servizi di accoglienza abitativa dei destinatari e concessione di contributi all’affitto.</w:t>
      </w:r>
    </w:p>
    <w:p w:rsidR="00E97561" w:rsidRPr="005D568F" w:rsidRDefault="00E97561" w:rsidP="00E97561">
      <w:pPr>
        <w:spacing w:after="0" w:line="240" w:lineRule="auto"/>
        <w:jc w:val="both"/>
      </w:pPr>
    </w:p>
    <w:p w:rsidR="00E97561" w:rsidRPr="005D568F" w:rsidRDefault="00E97561" w:rsidP="00E97561">
      <w:pPr>
        <w:pStyle w:val="Paragrafoelenco"/>
        <w:numPr>
          <w:ilvl w:val="0"/>
          <w:numId w:val="14"/>
        </w:numPr>
        <w:spacing w:after="0" w:line="240" w:lineRule="auto"/>
        <w:jc w:val="both"/>
        <w:rPr>
          <w:rFonts w:asciiTheme="majorHAnsi" w:hAnsiTheme="majorHAnsi" w:cstheme="majorHAnsi"/>
          <w:lang w:val="it-IT"/>
        </w:rPr>
      </w:pPr>
      <w:r w:rsidRPr="005D568F">
        <w:rPr>
          <w:rFonts w:asciiTheme="majorHAnsi" w:hAnsiTheme="majorHAnsi" w:cstheme="majorHAnsi"/>
          <w:sz w:val="20"/>
          <w:szCs w:val="20"/>
          <w:lang w:val="it-IT"/>
        </w:rPr>
        <w:t>Task 7.3: “</w:t>
      </w:r>
      <w:r w:rsidRPr="005D568F">
        <w:rPr>
          <w:rFonts w:asciiTheme="majorHAnsi" w:hAnsiTheme="majorHAnsi" w:cstheme="majorHAnsi"/>
          <w:iCs/>
          <w:sz w:val="20"/>
          <w:szCs w:val="20"/>
          <w:lang w:val="it-IT"/>
        </w:rPr>
        <w:t>Gestione di percorsi individualizzati e di gruppo di politica attiva del lavoro in ambito urbano</w:t>
      </w:r>
      <w:r w:rsidRPr="00474852">
        <w:rPr>
          <w:rFonts w:asciiTheme="majorHAnsi" w:hAnsiTheme="majorHAnsi" w:cstheme="majorHAnsi"/>
          <w:sz w:val="20"/>
          <w:szCs w:val="20"/>
          <w:lang w:val="it-IT"/>
        </w:rPr>
        <w:t>”</w:t>
      </w:r>
    </w:p>
    <w:p w:rsidR="00E97561" w:rsidRPr="005D568F" w:rsidRDefault="00E97561" w:rsidP="00E97561">
      <w:pPr>
        <w:pStyle w:val="Paragrafoelenco"/>
        <w:spacing w:line="240" w:lineRule="auto"/>
        <w:ind w:left="0"/>
        <w:jc w:val="both"/>
        <w:rPr>
          <w:rFonts w:ascii="Calibri" w:hAnsi="Calibri" w:cs="Calibri"/>
          <w:sz w:val="20"/>
          <w:szCs w:val="20"/>
          <w:lang w:val="it-IT"/>
        </w:rPr>
      </w:pPr>
      <w:r w:rsidRPr="005D568F">
        <w:rPr>
          <w:rFonts w:asciiTheme="majorHAnsi" w:hAnsiTheme="majorHAnsi" w:cstheme="majorHAnsi"/>
          <w:sz w:val="20"/>
          <w:szCs w:val="20"/>
          <w:lang w:val="it-IT"/>
        </w:rPr>
        <w:t>Gestione</w:t>
      </w:r>
      <w:r w:rsidRPr="005D568F">
        <w:rPr>
          <w:rFonts w:ascii="Calibri" w:hAnsi="Calibri" w:cs="Calibri"/>
          <w:sz w:val="20"/>
          <w:szCs w:val="20"/>
          <w:lang w:val="it-IT"/>
        </w:rPr>
        <w:t xml:space="preserve"> di percorsi individualizzati e di gruppo di politica attiva del lavoro</w:t>
      </w:r>
      <w:bookmarkEnd w:id="1"/>
      <w:r w:rsidRPr="005D568F">
        <w:rPr>
          <w:rFonts w:ascii="Calibri" w:hAnsi="Calibri" w:cs="Calibri"/>
          <w:sz w:val="20"/>
          <w:szCs w:val="20"/>
          <w:lang w:val="it-IT"/>
        </w:rPr>
        <w:t xml:space="preserve">, finalizzati a promuovere l’emersione dalle situazioni di sfruttamento e promuovere l’inserimento sociale e occupazionale dei destinatari in una prospettiva </w:t>
      </w:r>
      <w:r w:rsidRPr="005D568F">
        <w:rPr>
          <w:rFonts w:ascii="Calibri" w:hAnsi="Calibri" w:cs="Calibri"/>
          <w:sz w:val="20"/>
          <w:szCs w:val="20"/>
          <w:lang w:val="it-IT"/>
        </w:rPr>
        <w:lastRenderedPageBreak/>
        <w:t>d’inclusione attiva. Tali dispositivi potranno essere attivati attraverso l’erogazione diretta di servizi ai destinatari, o</w:t>
      </w:r>
      <w:r w:rsidRPr="005D568F">
        <w:rPr>
          <w:rFonts w:ascii="Calibri" w:hAnsi="Calibri" w:cs="Calibri"/>
          <w:sz w:val="20"/>
          <w:szCs w:val="20"/>
          <w:lang w:val="it-IT"/>
        </w:rPr>
        <w:t>v</w:t>
      </w:r>
      <w:r w:rsidRPr="005D568F">
        <w:rPr>
          <w:rFonts w:ascii="Calibri" w:hAnsi="Calibri" w:cs="Calibri"/>
          <w:sz w:val="20"/>
          <w:szCs w:val="20"/>
          <w:lang w:val="it-IT"/>
        </w:rPr>
        <w:t>vero attraverso l’attivazione di specifici punti di accesso e mediazione al sistema delle prestazioni territorialmente d</w:t>
      </w:r>
      <w:r w:rsidRPr="005D568F">
        <w:rPr>
          <w:rFonts w:ascii="Calibri" w:hAnsi="Calibri" w:cs="Calibri"/>
          <w:sz w:val="20"/>
          <w:szCs w:val="20"/>
          <w:lang w:val="it-IT"/>
        </w:rPr>
        <w:t>i</w:t>
      </w:r>
      <w:r w:rsidRPr="005D568F">
        <w:rPr>
          <w:rFonts w:ascii="Calibri" w:hAnsi="Calibri" w:cs="Calibri"/>
          <w:sz w:val="20"/>
          <w:szCs w:val="20"/>
          <w:lang w:val="it-IT"/>
        </w:rPr>
        <w:t xml:space="preserve">sponibili. Vista la specificità del territorio, si prevede anche l’opportunità di strutturare percorsi di formazione ed </w:t>
      </w:r>
      <w:r w:rsidRPr="005D568F">
        <w:rPr>
          <w:rFonts w:ascii="Calibri" w:hAnsi="Calibri" w:cs="Calibri"/>
          <w:sz w:val="20"/>
          <w:szCs w:val="20"/>
          <w:lang w:val="it-IT"/>
        </w:rPr>
        <w:t>o</w:t>
      </w:r>
      <w:r w:rsidRPr="005D568F">
        <w:rPr>
          <w:rFonts w:ascii="Calibri" w:hAnsi="Calibri" w:cs="Calibri"/>
          <w:sz w:val="20"/>
          <w:szCs w:val="20"/>
          <w:lang w:val="it-IT"/>
        </w:rPr>
        <w:t>rientamento per gruppi di destinatari, finalizzati ad accrescere le opportunità di ricerca attiva del lavoro e promuovere l’</w:t>
      </w:r>
      <w:proofErr w:type="spellStart"/>
      <w:r w:rsidRPr="005D568F">
        <w:rPr>
          <w:rFonts w:ascii="Calibri" w:hAnsi="Calibri" w:cs="Calibri"/>
          <w:sz w:val="20"/>
          <w:szCs w:val="20"/>
          <w:lang w:val="it-IT"/>
        </w:rPr>
        <w:t>autoimprenditorialità</w:t>
      </w:r>
      <w:proofErr w:type="spellEnd"/>
      <w:r w:rsidRPr="005D568F">
        <w:rPr>
          <w:rFonts w:ascii="Calibri" w:hAnsi="Calibri" w:cs="Calibri"/>
          <w:sz w:val="20"/>
          <w:szCs w:val="20"/>
          <w:lang w:val="it-IT"/>
        </w:rPr>
        <w:t>.</w:t>
      </w:r>
    </w:p>
    <w:p w:rsidR="00E97561" w:rsidRPr="00813B78" w:rsidRDefault="00E97561" w:rsidP="00E97561">
      <w:pPr>
        <w:pStyle w:val="Paragrafoelenco"/>
        <w:spacing w:line="240" w:lineRule="auto"/>
        <w:ind w:left="0"/>
        <w:jc w:val="both"/>
        <w:rPr>
          <w:rFonts w:ascii="Calibri" w:hAnsi="Calibri" w:cs="Calibri"/>
          <w:sz w:val="20"/>
          <w:szCs w:val="20"/>
          <w:lang w:val="it-IT"/>
        </w:rPr>
      </w:pPr>
      <w:r w:rsidRPr="00813B78">
        <w:rPr>
          <w:rFonts w:ascii="Calibri" w:hAnsi="Calibri" w:cs="Calibri"/>
          <w:sz w:val="20"/>
          <w:szCs w:val="20"/>
          <w:lang w:val="it-IT"/>
        </w:rPr>
        <w:t>In particolare, a titolo esemplificativo, i percorsi di formazione devono essere attivati nei seguenti ambiti:</w:t>
      </w:r>
    </w:p>
    <w:p w:rsidR="00E97561" w:rsidRPr="00813B78" w:rsidRDefault="00E97561" w:rsidP="00E97561">
      <w:pPr>
        <w:pStyle w:val="Paragrafoelenco"/>
        <w:numPr>
          <w:ilvl w:val="0"/>
          <w:numId w:val="10"/>
        </w:numPr>
        <w:spacing w:line="240" w:lineRule="auto"/>
        <w:jc w:val="both"/>
        <w:rPr>
          <w:rFonts w:ascii="Calibri" w:hAnsi="Calibri" w:cs="Calibri"/>
          <w:sz w:val="20"/>
          <w:szCs w:val="20"/>
          <w:lang w:val="it-IT"/>
        </w:rPr>
      </w:pPr>
      <w:r w:rsidRPr="00813B78">
        <w:rPr>
          <w:rFonts w:ascii="Calibri" w:hAnsi="Calibri" w:cs="Calibri"/>
          <w:sz w:val="20"/>
          <w:szCs w:val="20"/>
          <w:lang w:val="it-IT"/>
        </w:rPr>
        <w:t>settore dell’edilizia;</w:t>
      </w:r>
    </w:p>
    <w:p w:rsidR="00E97561" w:rsidRPr="00813B78" w:rsidRDefault="00E97561" w:rsidP="00E97561">
      <w:pPr>
        <w:pStyle w:val="Paragrafoelenco"/>
        <w:numPr>
          <w:ilvl w:val="0"/>
          <w:numId w:val="10"/>
        </w:numPr>
        <w:spacing w:line="240" w:lineRule="auto"/>
        <w:jc w:val="both"/>
        <w:rPr>
          <w:rFonts w:ascii="Calibri" w:hAnsi="Calibri" w:cs="Calibri"/>
          <w:sz w:val="20"/>
          <w:szCs w:val="20"/>
          <w:lang w:val="it-IT"/>
        </w:rPr>
      </w:pPr>
      <w:r w:rsidRPr="00813B78">
        <w:rPr>
          <w:rFonts w:ascii="Calibri" w:hAnsi="Calibri" w:cs="Calibri"/>
          <w:sz w:val="20"/>
          <w:szCs w:val="20"/>
          <w:lang w:val="it-IT"/>
        </w:rPr>
        <w:t>settore dell’artigianato;</w:t>
      </w:r>
    </w:p>
    <w:p w:rsidR="00E97561" w:rsidRPr="00813B78" w:rsidRDefault="00E97561" w:rsidP="00E97561">
      <w:pPr>
        <w:pStyle w:val="Paragrafoelenco"/>
        <w:numPr>
          <w:ilvl w:val="0"/>
          <w:numId w:val="10"/>
        </w:numPr>
        <w:spacing w:line="240" w:lineRule="auto"/>
        <w:jc w:val="both"/>
        <w:rPr>
          <w:rFonts w:ascii="Calibri" w:hAnsi="Calibri" w:cs="Calibri"/>
          <w:sz w:val="20"/>
          <w:szCs w:val="20"/>
          <w:lang w:val="it-IT"/>
        </w:rPr>
      </w:pPr>
      <w:r w:rsidRPr="00813B78">
        <w:rPr>
          <w:rFonts w:ascii="Calibri" w:hAnsi="Calibri" w:cs="Calibri"/>
          <w:sz w:val="20"/>
          <w:szCs w:val="20"/>
          <w:lang w:val="it-IT"/>
        </w:rPr>
        <w:t>settore della ristorazione;</w:t>
      </w:r>
    </w:p>
    <w:p w:rsidR="00E97561" w:rsidRPr="00813B78" w:rsidRDefault="00E97561" w:rsidP="00E97561">
      <w:pPr>
        <w:pStyle w:val="Paragrafoelenco"/>
        <w:numPr>
          <w:ilvl w:val="0"/>
          <w:numId w:val="10"/>
        </w:numPr>
        <w:spacing w:line="240" w:lineRule="auto"/>
        <w:jc w:val="both"/>
        <w:rPr>
          <w:rFonts w:ascii="Calibri" w:hAnsi="Calibri" w:cs="Calibri"/>
          <w:sz w:val="20"/>
          <w:szCs w:val="20"/>
          <w:lang w:val="it-IT"/>
        </w:rPr>
      </w:pPr>
      <w:r w:rsidRPr="00813B78">
        <w:rPr>
          <w:rFonts w:ascii="Calibri" w:hAnsi="Calibri" w:cs="Calibri"/>
          <w:sz w:val="20"/>
          <w:szCs w:val="20"/>
          <w:lang w:val="it-IT"/>
        </w:rPr>
        <w:t>settore dell’agricoltura.</w:t>
      </w:r>
    </w:p>
    <w:p w:rsidR="00E97561" w:rsidRPr="005D568F" w:rsidRDefault="00E97561" w:rsidP="00E97561">
      <w:pPr>
        <w:spacing w:line="240" w:lineRule="auto"/>
        <w:jc w:val="both"/>
        <w:rPr>
          <w:rFonts w:cs="Calibri"/>
          <w:sz w:val="20"/>
          <w:szCs w:val="20"/>
        </w:rPr>
      </w:pPr>
      <w:r w:rsidRPr="00813B78">
        <w:rPr>
          <w:rFonts w:cs="Calibri"/>
          <w:sz w:val="20"/>
          <w:szCs w:val="20"/>
        </w:rPr>
        <w:t>I medesimi percorsi devono essere finalizzati all’acquisizione di specifiche professionalità, abilitazioni, licenze, ecc., spendibili nel mercato del lavoro.</w:t>
      </w:r>
    </w:p>
    <w:p w:rsidR="00E97561" w:rsidRPr="005D568F" w:rsidRDefault="00E97561" w:rsidP="00E97561">
      <w:pPr>
        <w:spacing w:line="240" w:lineRule="auto"/>
        <w:jc w:val="both"/>
        <w:rPr>
          <w:rFonts w:asciiTheme="majorHAnsi" w:hAnsiTheme="majorHAnsi" w:cstheme="majorHAnsi"/>
          <w:sz w:val="20"/>
          <w:szCs w:val="20"/>
        </w:rPr>
      </w:pPr>
      <w:r w:rsidRPr="005D568F">
        <w:rPr>
          <w:rFonts w:asciiTheme="majorHAnsi" w:hAnsiTheme="majorHAnsi" w:cstheme="majorHAnsi"/>
          <w:sz w:val="20"/>
          <w:szCs w:val="20"/>
        </w:rPr>
        <w:t>Gli output attesi da questa attività sono:</w:t>
      </w:r>
    </w:p>
    <w:p w:rsidR="00E97561" w:rsidRPr="005D568F" w:rsidRDefault="00E97561" w:rsidP="00E97561">
      <w:pPr>
        <w:pStyle w:val="Paragrafoelenco"/>
        <w:numPr>
          <w:ilvl w:val="0"/>
          <w:numId w:val="10"/>
        </w:numPr>
        <w:spacing w:line="240" w:lineRule="auto"/>
        <w:jc w:val="both"/>
        <w:rPr>
          <w:rFonts w:asciiTheme="majorHAnsi" w:hAnsiTheme="majorHAnsi" w:cstheme="majorHAnsi"/>
          <w:sz w:val="20"/>
          <w:szCs w:val="20"/>
          <w:lang w:val="it-IT"/>
        </w:rPr>
      </w:pPr>
      <w:r w:rsidRPr="005D568F">
        <w:rPr>
          <w:rFonts w:asciiTheme="majorHAnsi" w:hAnsiTheme="majorHAnsi" w:cstheme="majorHAnsi"/>
          <w:sz w:val="20"/>
          <w:szCs w:val="20"/>
          <w:lang w:val="it-IT"/>
        </w:rPr>
        <w:t xml:space="preserve">l’attivazione di punti di accesso ed accompagnamento per la fruizione dei servizi di politica attiva del lavoro e </w:t>
      </w:r>
    </w:p>
    <w:p w:rsidR="00E97561" w:rsidRPr="005D568F" w:rsidRDefault="00E97561" w:rsidP="00E97561">
      <w:pPr>
        <w:pStyle w:val="Paragrafoelenco"/>
        <w:numPr>
          <w:ilvl w:val="0"/>
          <w:numId w:val="10"/>
        </w:numPr>
        <w:spacing w:line="240" w:lineRule="auto"/>
        <w:jc w:val="both"/>
        <w:rPr>
          <w:rFonts w:asciiTheme="majorHAnsi" w:hAnsiTheme="majorHAnsi" w:cstheme="majorHAnsi"/>
          <w:sz w:val="20"/>
          <w:szCs w:val="20"/>
          <w:lang w:val="it-IT"/>
        </w:rPr>
      </w:pPr>
      <w:r w:rsidRPr="005D568F">
        <w:rPr>
          <w:rFonts w:asciiTheme="majorHAnsi" w:hAnsiTheme="majorHAnsi" w:cstheme="majorHAnsi"/>
          <w:sz w:val="20"/>
          <w:szCs w:val="20"/>
          <w:lang w:val="it-IT"/>
        </w:rPr>
        <w:t>servizi di orientamento, sostegno all’imprenditorialità ed accompagnamento all’inserimento lavorativo.</w:t>
      </w:r>
    </w:p>
    <w:p w:rsidR="00E97561" w:rsidRPr="005D568F" w:rsidRDefault="00E97561" w:rsidP="00E97561">
      <w:pPr>
        <w:pStyle w:val="Titolo1"/>
        <w:spacing w:before="120" w:line="240" w:lineRule="auto"/>
        <w:rPr>
          <w:color w:val="BDD6EE" w:themeColor="accent5" w:themeTint="66"/>
        </w:rPr>
      </w:pPr>
      <w:r w:rsidRPr="005D568F">
        <w:rPr>
          <w:rFonts w:ascii="Calibri" w:hAnsi="Calibri" w:cs="Calibri"/>
          <w:color w:val="8EAADB" w:themeColor="accent1" w:themeTint="99"/>
          <w:sz w:val="20"/>
          <w:szCs w:val="20"/>
        </w:rPr>
        <w:t>ART. 2 - ISTRUTTORIA PUBBLICA</w:t>
      </w:r>
    </w:p>
    <w:p w:rsidR="00E97561" w:rsidRPr="005D568F" w:rsidRDefault="00E97561" w:rsidP="00E97561">
      <w:pPr>
        <w:pStyle w:val="Textbody"/>
        <w:spacing w:before="120" w:line="240" w:lineRule="auto"/>
        <w:jc w:val="both"/>
      </w:pPr>
      <w:r w:rsidRPr="005D568F">
        <w:rPr>
          <w:rFonts w:cs="Calibri"/>
          <w:sz w:val="20"/>
          <w:szCs w:val="20"/>
        </w:rPr>
        <w:t xml:space="preserve">La procedura di co-progettazione si articola nelle seguenti tre distinte fasi: </w:t>
      </w:r>
    </w:p>
    <w:p w:rsidR="00E97561" w:rsidRPr="005D568F" w:rsidRDefault="00E97561" w:rsidP="00E97561">
      <w:pPr>
        <w:pStyle w:val="Titolo1"/>
        <w:spacing w:before="120" w:line="240" w:lineRule="auto"/>
      </w:pPr>
      <w:r w:rsidRPr="005D568F">
        <w:rPr>
          <w:rFonts w:ascii="Calibri" w:hAnsi="Calibri" w:cs="Calibri"/>
          <w:sz w:val="20"/>
          <w:szCs w:val="20"/>
        </w:rPr>
        <w:t>FASE A) Individuazione del soggetto/i partner:</w:t>
      </w:r>
    </w:p>
    <w:p w:rsidR="00E97561" w:rsidRPr="005D568F" w:rsidRDefault="00E97561" w:rsidP="00E97561">
      <w:pPr>
        <w:pStyle w:val="Titolo31"/>
        <w:keepNext/>
        <w:keepLines/>
        <w:numPr>
          <w:ilvl w:val="0"/>
          <w:numId w:val="5"/>
        </w:numPr>
        <w:autoSpaceDN w:val="0"/>
        <w:spacing w:before="120" w:line="240" w:lineRule="auto"/>
        <w:ind w:left="0" w:firstLine="0"/>
        <w:jc w:val="both"/>
        <w:textAlignment w:val="baseline"/>
      </w:pPr>
      <w:r w:rsidRPr="005D568F">
        <w:rPr>
          <w:b w:val="0"/>
          <w:bCs w:val="0"/>
        </w:rPr>
        <w:t xml:space="preserve">pubblicazione del presente avviso pubblico per la selezione del soggetto o dei soggetti con </w:t>
      </w:r>
      <w:r w:rsidRPr="005D568F">
        <w:rPr>
          <w:b w:val="0"/>
          <w:bCs w:val="0"/>
          <w:spacing w:val="-6"/>
        </w:rPr>
        <w:t xml:space="preserve">cui </w:t>
      </w:r>
      <w:r w:rsidRPr="005D568F">
        <w:rPr>
          <w:b w:val="0"/>
          <w:bCs w:val="0"/>
        </w:rPr>
        <w:t>sviluppare le attività di co-progettazione per la realizzazione degli interventi d’innovazione sociale per l’integrazione culturale, sociale, occupazionale ed abitativa dei cittadini di Paesi terzi vittime o potenziali vittime di sfruttamento nel comune di Bari;</w:t>
      </w:r>
    </w:p>
    <w:p w:rsidR="00E97561" w:rsidRPr="005D568F" w:rsidRDefault="00E97561" w:rsidP="00E97561">
      <w:pPr>
        <w:pStyle w:val="Titolo31"/>
        <w:keepNext/>
        <w:keepLines/>
        <w:numPr>
          <w:ilvl w:val="0"/>
          <w:numId w:val="5"/>
        </w:numPr>
        <w:autoSpaceDN w:val="0"/>
        <w:spacing w:before="120" w:line="240" w:lineRule="auto"/>
        <w:ind w:left="0" w:firstLine="0"/>
        <w:jc w:val="both"/>
        <w:textAlignment w:val="baseline"/>
      </w:pPr>
      <w:r w:rsidRPr="005D568F">
        <w:rPr>
          <w:b w:val="0"/>
          <w:bCs w:val="0"/>
        </w:rPr>
        <w:t>verifica del possesso, in capo ai soggetti che hanno manifestato il loro interesse a partecipare alla co-progettazione, dei requisiti di ordine generale, di idoneità professionale, di capacità economico-finanziaria e di capacità tecnico-professionale;</w:t>
      </w:r>
    </w:p>
    <w:p w:rsidR="00E97561" w:rsidRPr="005D568F" w:rsidRDefault="00E97561" w:rsidP="00E97561">
      <w:pPr>
        <w:pStyle w:val="Titolo31"/>
        <w:keepNext/>
        <w:keepLines/>
        <w:numPr>
          <w:ilvl w:val="0"/>
          <w:numId w:val="5"/>
        </w:numPr>
        <w:autoSpaceDN w:val="0"/>
        <w:spacing w:before="120" w:line="240" w:lineRule="auto"/>
        <w:ind w:left="0" w:firstLine="0"/>
        <w:jc w:val="both"/>
        <w:textAlignment w:val="baseline"/>
      </w:pPr>
      <w:r w:rsidRPr="005D568F">
        <w:rPr>
          <w:b w:val="0"/>
          <w:bCs w:val="0"/>
        </w:rPr>
        <w:t xml:space="preserve">valutazione, da parte di una commissione tecnica appositamente nominata, delle proposte progettuali preliminari pervenute con attribuzione di punteggio in base ai criteri indicati al successivo art. </w:t>
      </w:r>
      <w:r w:rsidRPr="005D568F">
        <w:rPr>
          <w:b w:val="0"/>
        </w:rPr>
        <w:t>7;</w:t>
      </w:r>
    </w:p>
    <w:p w:rsidR="00E97561" w:rsidRPr="005D568F" w:rsidRDefault="00E97561" w:rsidP="00E97561">
      <w:pPr>
        <w:pStyle w:val="Titolo31"/>
        <w:keepNext/>
        <w:keepLines/>
        <w:numPr>
          <w:ilvl w:val="0"/>
          <w:numId w:val="5"/>
        </w:numPr>
        <w:autoSpaceDN w:val="0"/>
        <w:spacing w:before="120" w:line="240" w:lineRule="auto"/>
        <w:ind w:left="0" w:firstLine="0"/>
        <w:jc w:val="both"/>
        <w:textAlignment w:val="baseline"/>
      </w:pPr>
      <w:r w:rsidRPr="005D568F">
        <w:rPr>
          <w:b w:val="0"/>
          <w:bCs w:val="0"/>
        </w:rPr>
        <w:t>individuazione del soggetto che, tra le proposte che avranno raggiunto il punteggio complessivo minimo di 60 punti su 100, avrà raggiunto il maggior punteggio e con il quale si procederà</w:t>
      </w:r>
      <w:r w:rsidRPr="005D568F">
        <w:t xml:space="preserve"> alla fase B della</w:t>
      </w:r>
      <w:r w:rsidRPr="005D568F">
        <w:rPr>
          <w:spacing w:val="-9"/>
        </w:rPr>
        <w:t xml:space="preserve"> </w:t>
      </w:r>
      <w:r w:rsidRPr="005D568F">
        <w:t>procedura.</w:t>
      </w:r>
    </w:p>
    <w:p w:rsidR="00E97561" w:rsidRPr="005D568F" w:rsidRDefault="00E97561" w:rsidP="00E97561">
      <w:pPr>
        <w:pStyle w:val="Titolo1"/>
        <w:spacing w:before="120" w:line="240" w:lineRule="auto"/>
      </w:pPr>
      <w:r w:rsidRPr="005D568F">
        <w:rPr>
          <w:rFonts w:ascii="Calibri" w:hAnsi="Calibri" w:cs="Calibri"/>
          <w:sz w:val="20"/>
          <w:szCs w:val="20"/>
        </w:rPr>
        <w:t>FASE B) Definizione del progetto definitivo</w:t>
      </w:r>
    </w:p>
    <w:p w:rsidR="00E97561" w:rsidRPr="005D568F" w:rsidRDefault="00E97561" w:rsidP="00E97561">
      <w:pPr>
        <w:pStyle w:val="Textbody"/>
        <w:spacing w:before="120" w:line="240" w:lineRule="auto"/>
        <w:ind w:right="47"/>
        <w:jc w:val="both"/>
      </w:pPr>
      <w:r w:rsidRPr="005D568F">
        <w:rPr>
          <w:rFonts w:cs="Calibri"/>
          <w:sz w:val="20"/>
          <w:szCs w:val="20"/>
        </w:rPr>
        <w:t xml:space="preserve">In questa fase si parte dal progetto preliminare predisposto dal soggetto selezionato nella fase A) che ha ottenuto il maggior punteggio e si procede alla sua </w:t>
      </w:r>
      <w:r w:rsidRPr="005D568F">
        <w:rPr>
          <w:rFonts w:cs="Calibri"/>
          <w:b/>
          <w:sz w:val="20"/>
          <w:szCs w:val="20"/>
        </w:rPr>
        <w:t>discussione critica</w:t>
      </w:r>
      <w:r w:rsidRPr="005D568F">
        <w:rPr>
          <w:rFonts w:cs="Calibri"/>
          <w:bCs/>
          <w:sz w:val="20"/>
          <w:szCs w:val="20"/>
        </w:rPr>
        <w:t>,</w:t>
      </w:r>
      <w:r w:rsidRPr="005D568F">
        <w:rPr>
          <w:rFonts w:cs="Calibri"/>
          <w:b/>
          <w:sz w:val="20"/>
          <w:szCs w:val="20"/>
        </w:rPr>
        <w:t xml:space="preserve"> </w:t>
      </w:r>
      <w:r w:rsidRPr="005D568F">
        <w:rPr>
          <w:rFonts w:cs="Calibri"/>
          <w:sz w:val="20"/>
          <w:szCs w:val="20"/>
        </w:rPr>
        <w:t>con l’obiettivo di giungere ad un progetto condiviso e definitivo che valorizzi le proposte ritenute più rispondenti agli elementi essenziali dell’avviso.</w:t>
      </w:r>
    </w:p>
    <w:p w:rsidR="00E97561" w:rsidRPr="005D568F" w:rsidRDefault="00E97561" w:rsidP="00E97561">
      <w:pPr>
        <w:pStyle w:val="Textbody"/>
        <w:spacing w:before="120" w:line="240" w:lineRule="auto"/>
        <w:ind w:right="47"/>
        <w:jc w:val="both"/>
      </w:pPr>
      <w:r w:rsidRPr="005D568F">
        <w:rPr>
          <w:rFonts w:cs="Calibri"/>
          <w:sz w:val="20"/>
          <w:szCs w:val="20"/>
        </w:rPr>
        <w:t>Alla discussione critica partecipano:</w:t>
      </w:r>
    </w:p>
    <w:p w:rsidR="00E97561" w:rsidRPr="005D568F" w:rsidRDefault="00E97561" w:rsidP="00E97561">
      <w:pPr>
        <w:pStyle w:val="Paragrafoelenco1"/>
        <w:numPr>
          <w:ilvl w:val="0"/>
          <w:numId w:val="11"/>
        </w:numPr>
        <w:tabs>
          <w:tab w:val="left" w:pos="568"/>
        </w:tabs>
        <w:autoSpaceDN w:val="0"/>
        <w:spacing w:before="120" w:line="240" w:lineRule="auto"/>
        <w:ind w:left="0" w:right="47" w:firstLine="0"/>
        <w:textAlignment w:val="baseline"/>
        <w:rPr>
          <w:rFonts w:asciiTheme="minorHAnsi" w:hAnsiTheme="minorHAnsi" w:cstheme="minorHAnsi"/>
        </w:rPr>
      </w:pPr>
      <w:r w:rsidRPr="005D568F">
        <w:rPr>
          <w:rFonts w:asciiTheme="minorHAnsi" w:hAnsiTheme="minorHAnsi" w:cstheme="minorHAnsi"/>
          <w:sz w:val="20"/>
          <w:szCs w:val="20"/>
        </w:rPr>
        <w:t xml:space="preserve">per la Regione Puglia: </w:t>
      </w:r>
      <w:r w:rsidR="00F44991">
        <w:rPr>
          <w:rFonts w:asciiTheme="minorHAnsi" w:hAnsiTheme="minorHAnsi" w:cstheme="minorHAnsi"/>
          <w:sz w:val="20"/>
          <w:szCs w:val="20"/>
        </w:rPr>
        <w:t xml:space="preserve">il </w:t>
      </w:r>
      <w:r w:rsidRPr="005D568F">
        <w:rPr>
          <w:rFonts w:asciiTheme="minorHAnsi" w:hAnsiTheme="minorHAnsi" w:cstheme="minorHAnsi"/>
          <w:sz w:val="20"/>
          <w:szCs w:val="20"/>
        </w:rPr>
        <w:t>Dirigente della Sezione Sicurezza del Cittadino, Politiche per le Migrazioni, Antimafia Sociale;</w:t>
      </w:r>
    </w:p>
    <w:p w:rsidR="00E97561" w:rsidRPr="005D568F" w:rsidRDefault="00E97561" w:rsidP="00E97561">
      <w:pPr>
        <w:pStyle w:val="Paragrafoelenco1"/>
        <w:numPr>
          <w:ilvl w:val="0"/>
          <w:numId w:val="3"/>
        </w:numPr>
        <w:tabs>
          <w:tab w:val="left" w:pos="568"/>
        </w:tabs>
        <w:autoSpaceDN w:val="0"/>
        <w:spacing w:before="120" w:line="240" w:lineRule="auto"/>
        <w:ind w:left="0" w:right="47" w:firstLine="0"/>
        <w:textAlignment w:val="baseline"/>
        <w:rPr>
          <w:rFonts w:asciiTheme="minorHAnsi" w:hAnsiTheme="minorHAnsi" w:cstheme="minorHAnsi"/>
        </w:rPr>
      </w:pPr>
      <w:r w:rsidRPr="005D568F">
        <w:rPr>
          <w:rFonts w:asciiTheme="minorHAnsi" w:hAnsiTheme="minorHAnsi" w:cstheme="minorHAnsi"/>
          <w:sz w:val="20"/>
          <w:szCs w:val="20"/>
        </w:rPr>
        <w:lastRenderedPageBreak/>
        <w:t xml:space="preserve">per il soggetto o soggetti individuati al termine della fase A): il rappresentante legale, o suo delegato, che si avvarrà, per gli aspetti tecnici ed economico-amministrativi, dei </w:t>
      </w:r>
      <w:r w:rsidRPr="005D568F">
        <w:rPr>
          <w:rFonts w:asciiTheme="minorHAnsi" w:hAnsiTheme="minorHAnsi" w:cstheme="minorHAnsi"/>
          <w:spacing w:val="-3"/>
          <w:sz w:val="20"/>
          <w:szCs w:val="20"/>
        </w:rPr>
        <w:t xml:space="preserve">referenti </w:t>
      </w:r>
      <w:r w:rsidRPr="005D568F">
        <w:rPr>
          <w:rFonts w:asciiTheme="minorHAnsi" w:hAnsiTheme="minorHAnsi" w:cstheme="minorHAnsi"/>
          <w:sz w:val="20"/>
          <w:szCs w:val="20"/>
        </w:rPr>
        <w:t>indicati nella proposta progettuale</w:t>
      </w:r>
      <w:r w:rsidRPr="005D568F">
        <w:rPr>
          <w:rFonts w:asciiTheme="minorHAnsi" w:hAnsiTheme="minorHAnsi" w:cstheme="minorHAnsi"/>
          <w:spacing w:val="-10"/>
          <w:sz w:val="20"/>
          <w:szCs w:val="20"/>
        </w:rPr>
        <w:t xml:space="preserve"> </w:t>
      </w:r>
      <w:r w:rsidRPr="005D568F">
        <w:rPr>
          <w:rFonts w:asciiTheme="minorHAnsi" w:hAnsiTheme="minorHAnsi" w:cstheme="minorHAnsi"/>
          <w:sz w:val="20"/>
          <w:szCs w:val="20"/>
        </w:rPr>
        <w:t>preliminare;</w:t>
      </w:r>
    </w:p>
    <w:p w:rsidR="00E97561" w:rsidRPr="005D568F" w:rsidRDefault="00F44991" w:rsidP="00E97561">
      <w:pPr>
        <w:pStyle w:val="Paragrafoelenco1"/>
        <w:numPr>
          <w:ilvl w:val="0"/>
          <w:numId w:val="3"/>
        </w:numPr>
        <w:tabs>
          <w:tab w:val="left" w:pos="568"/>
        </w:tabs>
        <w:autoSpaceDN w:val="0"/>
        <w:spacing w:before="120" w:line="240" w:lineRule="auto"/>
        <w:ind w:left="0" w:right="47" w:firstLine="0"/>
        <w:textAlignment w:val="baseline"/>
        <w:rPr>
          <w:rFonts w:asciiTheme="minorHAnsi" w:hAnsiTheme="minorHAnsi" w:cstheme="minorHAnsi"/>
        </w:rPr>
      </w:pPr>
      <w:r>
        <w:rPr>
          <w:rFonts w:asciiTheme="minorHAnsi" w:hAnsiTheme="minorHAnsi" w:cstheme="minorHAnsi"/>
          <w:sz w:val="20"/>
          <w:szCs w:val="20"/>
        </w:rPr>
        <w:t>per il Comune di Bari:</w:t>
      </w:r>
      <w:r w:rsidR="00E97561" w:rsidRPr="005D568F">
        <w:rPr>
          <w:rFonts w:asciiTheme="minorHAnsi" w:hAnsiTheme="minorHAnsi" w:cstheme="minorHAnsi"/>
          <w:sz w:val="20"/>
          <w:szCs w:val="20"/>
        </w:rPr>
        <w:t xml:space="preserve"> </w:t>
      </w:r>
      <w:r>
        <w:rPr>
          <w:rFonts w:asciiTheme="minorHAnsi" w:hAnsiTheme="minorHAnsi" w:cstheme="minorHAnsi"/>
          <w:sz w:val="20"/>
          <w:szCs w:val="20"/>
        </w:rPr>
        <w:t xml:space="preserve">l’Assessore al Welfare, </w:t>
      </w:r>
      <w:r w:rsidR="00E97561" w:rsidRPr="005D568F">
        <w:rPr>
          <w:rFonts w:asciiTheme="minorHAnsi" w:hAnsiTheme="minorHAnsi" w:cstheme="minorHAnsi"/>
          <w:sz w:val="20"/>
          <w:szCs w:val="20"/>
        </w:rPr>
        <w:t>in virtù del citato Protocollo d’intesa con la Regione Puglia.</w:t>
      </w:r>
    </w:p>
    <w:p w:rsidR="00E97561" w:rsidRPr="005D568F" w:rsidRDefault="00E97561" w:rsidP="00E97561">
      <w:pPr>
        <w:pStyle w:val="Textbody"/>
        <w:spacing w:before="120" w:line="240" w:lineRule="auto"/>
        <w:ind w:right="47"/>
        <w:jc w:val="both"/>
        <w:rPr>
          <w:rFonts w:asciiTheme="minorHAnsi" w:hAnsiTheme="minorHAnsi" w:cstheme="minorHAnsi"/>
        </w:rPr>
      </w:pPr>
      <w:r w:rsidRPr="005D568F">
        <w:rPr>
          <w:rFonts w:asciiTheme="minorHAnsi" w:hAnsiTheme="minorHAnsi" w:cstheme="minorHAnsi"/>
          <w:sz w:val="20"/>
          <w:szCs w:val="20"/>
        </w:rPr>
        <w:t>La discussione critica, che sarà supportata operativamente da uno o più referenti indicati dal Consorzio NOVA (partner della progettualità oggetto della presente procedura), dovrà tener conto dei seguenti elementi:</w:t>
      </w:r>
    </w:p>
    <w:p w:rsidR="00E97561" w:rsidRPr="005D568F" w:rsidRDefault="00E97561" w:rsidP="00E97561">
      <w:pPr>
        <w:pStyle w:val="Titolo31"/>
        <w:keepNext/>
        <w:keepLines/>
        <w:numPr>
          <w:ilvl w:val="0"/>
          <w:numId w:val="5"/>
        </w:numPr>
        <w:autoSpaceDN w:val="0"/>
        <w:spacing w:before="120" w:line="240" w:lineRule="auto"/>
        <w:ind w:left="0" w:right="47" w:firstLine="0"/>
        <w:jc w:val="both"/>
        <w:textAlignment w:val="baseline"/>
        <w:rPr>
          <w:rFonts w:asciiTheme="minorHAnsi" w:hAnsiTheme="minorHAnsi" w:cstheme="minorHAnsi"/>
        </w:rPr>
      </w:pPr>
      <w:r w:rsidRPr="005D568F">
        <w:rPr>
          <w:rFonts w:asciiTheme="minorHAnsi" w:hAnsiTheme="minorHAnsi" w:cstheme="minorHAnsi"/>
          <w:b w:val="0"/>
          <w:bCs w:val="0"/>
        </w:rPr>
        <w:t>definizione</w:t>
      </w:r>
      <w:r w:rsidRPr="005D568F">
        <w:rPr>
          <w:rFonts w:asciiTheme="minorHAnsi" w:hAnsiTheme="minorHAnsi" w:cstheme="minorHAnsi"/>
        </w:rPr>
        <w:t xml:space="preserve"> degli aspetti esecutivi, in</w:t>
      </w:r>
      <w:r w:rsidRPr="005D568F">
        <w:rPr>
          <w:rFonts w:asciiTheme="minorHAnsi" w:hAnsiTheme="minorHAnsi" w:cstheme="minorHAnsi"/>
          <w:spacing w:val="-13"/>
        </w:rPr>
        <w:t xml:space="preserve"> </w:t>
      </w:r>
      <w:r w:rsidRPr="005D568F">
        <w:rPr>
          <w:rFonts w:asciiTheme="minorHAnsi" w:hAnsiTheme="minorHAnsi" w:cstheme="minorHAnsi"/>
        </w:rPr>
        <w:t>particolare:</w:t>
      </w:r>
    </w:p>
    <w:p w:rsidR="00E97561" w:rsidRPr="005D568F" w:rsidRDefault="00E97561" w:rsidP="00E97561">
      <w:pPr>
        <w:pStyle w:val="Paragrafoelenco1"/>
        <w:numPr>
          <w:ilvl w:val="0"/>
          <w:numId w:val="2"/>
        </w:numPr>
        <w:tabs>
          <w:tab w:val="left" w:pos="1134"/>
        </w:tabs>
        <w:autoSpaceDN w:val="0"/>
        <w:spacing w:before="120" w:line="240" w:lineRule="auto"/>
        <w:ind w:right="47"/>
        <w:textAlignment w:val="baseline"/>
        <w:rPr>
          <w:rFonts w:asciiTheme="minorHAnsi" w:hAnsiTheme="minorHAnsi" w:cstheme="minorHAnsi"/>
          <w:sz w:val="20"/>
          <w:szCs w:val="20"/>
        </w:rPr>
      </w:pPr>
      <w:r w:rsidRPr="005D568F">
        <w:rPr>
          <w:rFonts w:asciiTheme="minorHAnsi" w:hAnsiTheme="minorHAnsi" w:cstheme="minorHAnsi"/>
          <w:sz w:val="20"/>
          <w:szCs w:val="20"/>
        </w:rPr>
        <w:t>definizione analitica e di dettaglio degli obiettivi da</w:t>
      </w:r>
      <w:r w:rsidRPr="005D568F">
        <w:rPr>
          <w:rFonts w:asciiTheme="minorHAnsi" w:hAnsiTheme="minorHAnsi" w:cstheme="minorHAnsi"/>
          <w:spacing w:val="-22"/>
          <w:sz w:val="20"/>
          <w:szCs w:val="20"/>
        </w:rPr>
        <w:t xml:space="preserve"> </w:t>
      </w:r>
      <w:r w:rsidRPr="005D568F">
        <w:rPr>
          <w:rFonts w:asciiTheme="minorHAnsi" w:hAnsiTheme="minorHAnsi" w:cstheme="minorHAnsi"/>
          <w:sz w:val="20"/>
          <w:szCs w:val="20"/>
        </w:rPr>
        <w:t>conseguire e dei modelli di gestione da utilizzare;</w:t>
      </w:r>
    </w:p>
    <w:p w:rsidR="00E97561" w:rsidRPr="005D568F" w:rsidRDefault="00E97561" w:rsidP="00E97561">
      <w:pPr>
        <w:pStyle w:val="Paragrafoelenco1"/>
        <w:numPr>
          <w:ilvl w:val="0"/>
          <w:numId w:val="2"/>
        </w:numPr>
        <w:tabs>
          <w:tab w:val="left" w:pos="1134"/>
        </w:tabs>
        <w:autoSpaceDN w:val="0"/>
        <w:spacing w:before="120" w:line="240" w:lineRule="auto"/>
        <w:ind w:right="47"/>
        <w:textAlignment w:val="baseline"/>
        <w:rPr>
          <w:rFonts w:asciiTheme="minorHAnsi" w:hAnsiTheme="minorHAnsi" w:cstheme="minorHAnsi"/>
          <w:sz w:val="20"/>
          <w:szCs w:val="20"/>
        </w:rPr>
      </w:pPr>
      <w:r w:rsidRPr="005D568F">
        <w:rPr>
          <w:rFonts w:asciiTheme="minorHAnsi" w:hAnsiTheme="minorHAnsi" w:cstheme="minorHAnsi"/>
          <w:sz w:val="20"/>
          <w:szCs w:val="20"/>
        </w:rPr>
        <w:t>definizione</w:t>
      </w:r>
      <w:r w:rsidRPr="005D568F">
        <w:rPr>
          <w:rFonts w:asciiTheme="minorHAnsi" w:hAnsiTheme="minorHAnsi" w:cstheme="minorHAnsi"/>
          <w:spacing w:val="-10"/>
          <w:sz w:val="20"/>
          <w:szCs w:val="20"/>
        </w:rPr>
        <w:t xml:space="preserve"> </w:t>
      </w:r>
      <w:r w:rsidRPr="005D568F">
        <w:rPr>
          <w:rFonts w:asciiTheme="minorHAnsi" w:hAnsiTheme="minorHAnsi" w:cstheme="minorHAnsi"/>
          <w:sz w:val="20"/>
          <w:szCs w:val="20"/>
        </w:rPr>
        <w:t>degli</w:t>
      </w:r>
      <w:r w:rsidRPr="005D568F">
        <w:rPr>
          <w:rFonts w:asciiTheme="minorHAnsi" w:hAnsiTheme="minorHAnsi" w:cstheme="minorHAnsi"/>
          <w:spacing w:val="-10"/>
          <w:sz w:val="20"/>
          <w:szCs w:val="20"/>
        </w:rPr>
        <w:t xml:space="preserve"> </w:t>
      </w:r>
      <w:r w:rsidRPr="005D568F">
        <w:rPr>
          <w:rFonts w:asciiTheme="minorHAnsi" w:hAnsiTheme="minorHAnsi" w:cstheme="minorHAnsi"/>
          <w:sz w:val="20"/>
          <w:szCs w:val="20"/>
        </w:rPr>
        <w:t>elementi</w:t>
      </w:r>
      <w:r w:rsidRPr="005D568F">
        <w:rPr>
          <w:rFonts w:asciiTheme="minorHAnsi" w:hAnsiTheme="minorHAnsi" w:cstheme="minorHAnsi"/>
          <w:spacing w:val="-9"/>
          <w:sz w:val="20"/>
          <w:szCs w:val="20"/>
        </w:rPr>
        <w:t xml:space="preserve"> </w:t>
      </w:r>
      <w:r w:rsidRPr="005D568F">
        <w:rPr>
          <w:rFonts w:asciiTheme="minorHAnsi" w:hAnsiTheme="minorHAnsi" w:cstheme="minorHAnsi"/>
          <w:sz w:val="20"/>
          <w:szCs w:val="20"/>
        </w:rPr>
        <w:t>e</w:t>
      </w:r>
      <w:r w:rsidRPr="005D568F">
        <w:rPr>
          <w:rFonts w:asciiTheme="minorHAnsi" w:hAnsiTheme="minorHAnsi" w:cstheme="minorHAnsi"/>
          <w:spacing w:val="-10"/>
          <w:sz w:val="20"/>
          <w:szCs w:val="20"/>
        </w:rPr>
        <w:t xml:space="preserve"> </w:t>
      </w:r>
      <w:r w:rsidRPr="005D568F">
        <w:rPr>
          <w:rFonts w:asciiTheme="minorHAnsi" w:hAnsiTheme="minorHAnsi" w:cstheme="minorHAnsi"/>
          <w:sz w:val="20"/>
          <w:szCs w:val="20"/>
        </w:rPr>
        <w:t>delle</w:t>
      </w:r>
      <w:r w:rsidRPr="005D568F">
        <w:rPr>
          <w:rFonts w:asciiTheme="minorHAnsi" w:hAnsiTheme="minorHAnsi" w:cstheme="minorHAnsi"/>
          <w:spacing w:val="-9"/>
          <w:sz w:val="20"/>
          <w:szCs w:val="20"/>
        </w:rPr>
        <w:t xml:space="preserve"> </w:t>
      </w:r>
      <w:r w:rsidRPr="005D568F">
        <w:rPr>
          <w:rFonts w:asciiTheme="minorHAnsi" w:hAnsiTheme="minorHAnsi" w:cstheme="minorHAnsi"/>
          <w:sz w:val="20"/>
          <w:szCs w:val="20"/>
        </w:rPr>
        <w:t>caratteristiche</w:t>
      </w:r>
      <w:r w:rsidRPr="005D568F">
        <w:rPr>
          <w:rFonts w:asciiTheme="minorHAnsi" w:hAnsiTheme="minorHAnsi" w:cstheme="minorHAnsi"/>
          <w:spacing w:val="-10"/>
          <w:sz w:val="20"/>
          <w:szCs w:val="20"/>
        </w:rPr>
        <w:t xml:space="preserve"> </w:t>
      </w:r>
      <w:r w:rsidRPr="005D568F">
        <w:rPr>
          <w:rFonts w:asciiTheme="minorHAnsi" w:hAnsiTheme="minorHAnsi" w:cstheme="minorHAnsi"/>
          <w:sz w:val="20"/>
          <w:szCs w:val="20"/>
        </w:rPr>
        <w:t>di</w:t>
      </w:r>
      <w:r w:rsidRPr="005D568F">
        <w:rPr>
          <w:rFonts w:asciiTheme="minorHAnsi" w:hAnsiTheme="minorHAnsi" w:cstheme="minorHAnsi"/>
          <w:spacing w:val="-9"/>
          <w:sz w:val="20"/>
          <w:szCs w:val="20"/>
        </w:rPr>
        <w:t xml:space="preserve"> </w:t>
      </w:r>
      <w:r w:rsidRPr="005D568F">
        <w:rPr>
          <w:rFonts w:asciiTheme="minorHAnsi" w:hAnsiTheme="minorHAnsi" w:cstheme="minorHAnsi"/>
          <w:sz w:val="20"/>
          <w:szCs w:val="20"/>
        </w:rPr>
        <w:t>ottimizzazione,</w:t>
      </w:r>
      <w:r w:rsidRPr="005D568F">
        <w:rPr>
          <w:rFonts w:asciiTheme="minorHAnsi" w:hAnsiTheme="minorHAnsi" w:cstheme="minorHAnsi"/>
          <w:spacing w:val="-10"/>
          <w:sz w:val="20"/>
          <w:szCs w:val="20"/>
        </w:rPr>
        <w:t xml:space="preserve"> </w:t>
      </w:r>
      <w:proofErr w:type="spellStart"/>
      <w:r w:rsidRPr="005D568F">
        <w:rPr>
          <w:rFonts w:asciiTheme="minorHAnsi" w:hAnsiTheme="minorHAnsi" w:cstheme="minorHAnsi"/>
          <w:sz w:val="20"/>
          <w:szCs w:val="20"/>
        </w:rPr>
        <w:t>innovatività</w:t>
      </w:r>
      <w:proofErr w:type="spellEnd"/>
      <w:r w:rsidRPr="005D568F">
        <w:rPr>
          <w:rFonts w:asciiTheme="minorHAnsi" w:hAnsiTheme="minorHAnsi" w:cstheme="minorHAnsi"/>
          <w:sz w:val="20"/>
          <w:szCs w:val="20"/>
        </w:rPr>
        <w:t>,</w:t>
      </w:r>
      <w:r w:rsidRPr="005D568F">
        <w:rPr>
          <w:rFonts w:asciiTheme="minorHAnsi" w:hAnsiTheme="minorHAnsi" w:cstheme="minorHAnsi"/>
          <w:spacing w:val="-9"/>
          <w:sz w:val="20"/>
          <w:szCs w:val="20"/>
        </w:rPr>
        <w:t xml:space="preserve"> </w:t>
      </w:r>
      <w:proofErr w:type="spellStart"/>
      <w:r w:rsidRPr="005D568F">
        <w:rPr>
          <w:rFonts w:asciiTheme="minorHAnsi" w:hAnsiTheme="minorHAnsi" w:cstheme="minorHAnsi"/>
          <w:sz w:val="20"/>
          <w:szCs w:val="20"/>
        </w:rPr>
        <w:t>sperimentalità</w:t>
      </w:r>
      <w:proofErr w:type="spellEnd"/>
      <w:r w:rsidRPr="005D568F">
        <w:rPr>
          <w:rFonts w:asciiTheme="minorHAnsi" w:hAnsiTheme="minorHAnsi" w:cstheme="minorHAnsi"/>
          <w:spacing w:val="-10"/>
          <w:sz w:val="20"/>
          <w:szCs w:val="20"/>
        </w:rPr>
        <w:t xml:space="preserve"> </w:t>
      </w:r>
      <w:r w:rsidRPr="005D568F">
        <w:rPr>
          <w:rFonts w:asciiTheme="minorHAnsi" w:hAnsiTheme="minorHAnsi" w:cstheme="minorHAnsi"/>
          <w:spacing w:val="-17"/>
          <w:sz w:val="20"/>
          <w:szCs w:val="20"/>
        </w:rPr>
        <w:t xml:space="preserve">e </w:t>
      </w:r>
      <w:r w:rsidRPr="005D568F">
        <w:rPr>
          <w:rFonts w:asciiTheme="minorHAnsi" w:hAnsiTheme="minorHAnsi" w:cstheme="minorHAnsi"/>
          <w:sz w:val="20"/>
          <w:szCs w:val="20"/>
        </w:rPr>
        <w:t>miglioramento della qualità degli interventi</w:t>
      </w:r>
      <w:r w:rsidRPr="005D568F">
        <w:rPr>
          <w:rFonts w:asciiTheme="minorHAnsi" w:hAnsiTheme="minorHAnsi" w:cstheme="minorHAnsi"/>
          <w:spacing w:val="-14"/>
          <w:sz w:val="20"/>
          <w:szCs w:val="20"/>
        </w:rPr>
        <w:t xml:space="preserve"> </w:t>
      </w:r>
      <w:proofErr w:type="spellStart"/>
      <w:r w:rsidRPr="005D568F">
        <w:rPr>
          <w:rFonts w:asciiTheme="minorHAnsi" w:hAnsiTheme="minorHAnsi" w:cstheme="minorHAnsi"/>
          <w:sz w:val="20"/>
          <w:szCs w:val="20"/>
        </w:rPr>
        <w:t>co-progettati</w:t>
      </w:r>
      <w:proofErr w:type="spellEnd"/>
      <w:r w:rsidRPr="005D568F">
        <w:rPr>
          <w:rFonts w:asciiTheme="minorHAnsi" w:hAnsiTheme="minorHAnsi" w:cstheme="minorHAnsi"/>
          <w:sz w:val="20"/>
          <w:szCs w:val="20"/>
        </w:rPr>
        <w:t>;</w:t>
      </w:r>
    </w:p>
    <w:p w:rsidR="00082A13" w:rsidRDefault="00E97561" w:rsidP="00082A13">
      <w:pPr>
        <w:pStyle w:val="Paragrafoelenco1"/>
        <w:numPr>
          <w:ilvl w:val="0"/>
          <w:numId w:val="2"/>
        </w:numPr>
        <w:tabs>
          <w:tab w:val="left" w:pos="1134"/>
        </w:tabs>
        <w:autoSpaceDN w:val="0"/>
        <w:spacing w:before="120" w:line="240" w:lineRule="auto"/>
        <w:ind w:right="47"/>
        <w:textAlignment w:val="baseline"/>
        <w:rPr>
          <w:rFonts w:asciiTheme="minorHAnsi" w:hAnsiTheme="minorHAnsi" w:cstheme="minorHAnsi"/>
        </w:rPr>
      </w:pPr>
      <w:r w:rsidRPr="005D568F">
        <w:rPr>
          <w:rFonts w:asciiTheme="minorHAnsi" w:hAnsiTheme="minorHAnsi" w:cstheme="minorHAnsi"/>
          <w:sz w:val="20"/>
          <w:szCs w:val="20"/>
        </w:rPr>
        <w:t>definizione puntuale delle attività previste e dell'allocazione delle risorse finanziarie e non messe</w:t>
      </w:r>
      <w:r w:rsidRPr="005D568F">
        <w:rPr>
          <w:rFonts w:asciiTheme="minorHAnsi" w:hAnsiTheme="minorHAnsi" w:cstheme="minorHAnsi"/>
          <w:spacing w:val="-7"/>
          <w:sz w:val="20"/>
          <w:szCs w:val="20"/>
        </w:rPr>
        <w:t xml:space="preserve"> </w:t>
      </w:r>
      <w:r w:rsidRPr="005D568F">
        <w:rPr>
          <w:rFonts w:asciiTheme="minorHAnsi" w:hAnsiTheme="minorHAnsi" w:cstheme="minorHAnsi"/>
          <w:sz w:val="20"/>
          <w:szCs w:val="20"/>
        </w:rPr>
        <w:t>a</w:t>
      </w:r>
      <w:r w:rsidRPr="005D568F">
        <w:rPr>
          <w:rFonts w:asciiTheme="minorHAnsi" w:hAnsiTheme="minorHAnsi" w:cstheme="minorHAnsi"/>
          <w:spacing w:val="-6"/>
          <w:sz w:val="20"/>
          <w:szCs w:val="20"/>
        </w:rPr>
        <w:t xml:space="preserve"> </w:t>
      </w:r>
      <w:r w:rsidRPr="005D568F">
        <w:rPr>
          <w:rFonts w:asciiTheme="minorHAnsi" w:hAnsiTheme="minorHAnsi" w:cstheme="minorHAnsi"/>
          <w:sz w:val="20"/>
          <w:szCs w:val="20"/>
        </w:rPr>
        <w:t>disposizione</w:t>
      </w:r>
      <w:r w:rsidRPr="005D568F">
        <w:rPr>
          <w:rFonts w:asciiTheme="minorHAnsi" w:hAnsiTheme="minorHAnsi" w:cstheme="minorHAnsi"/>
          <w:spacing w:val="-6"/>
          <w:sz w:val="20"/>
          <w:szCs w:val="20"/>
        </w:rPr>
        <w:t xml:space="preserve"> </w:t>
      </w:r>
      <w:r w:rsidRPr="005D568F">
        <w:rPr>
          <w:rFonts w:asciiTheme="minorHAnsi" w:hAnsiTheme="minorHAnsi" w:cstheme="minorHAnsi"/>
          <w:sz w:val="20"/>
          <w:szCs w:val="20"/>
        </w:rPr>
        <w:t>dal</w:t>
      </w:r>
      <w:r w:rsidRPr="005D568F">
        <w:rPr>
          <w:rFonts w:asciiTheme="minorHAnsi" w:hAnsiTheme="minorHAnsi" w:cstheme="minorHAnsi"/>
          <w:spacing w:val="-7"/>
          <w:sz w:val="20"/>
          <w:szCs w:val="20"/>
        </w:rPr>
        <w:t xml:space="preserve"> </w:t>
      </w:r>
      <w:proofErr w:type="spellStart"/>
      <w:r w:rsidRPr="005D568F">
        <w:rPr>
          <w:rFonts w:asciiTheme="minorHAnsi" w:hAnsiTheme="minorHAnsi" w:cstheme="minorHAnsi"/>
          <w:sz w:val="20"/>
          <w:szCs w:val="20"/>
        </w:rPr>
        <w:t>co-progettante</w:t>
      </w:r>
      <w:proofErr w:type="spellEnd"/>
      <w:r w:rsidRPr="005D568F">
        <w:rPr>
          <w:rFonts w:asciiTheme="minorHAnsi" w:hAnsiTheme="minorHAnsi" w:cstheme="minorHAnsi"/>
          <w:sz w:val="20"/>
          <w:szCs w:val="20"/>
        </w:rPr>
        <w:t>.</w:t>
      </w:r>
      <w:r w:rsidRPr="005D568F">
        <w:rPr>
          <w:rFonts w:asciiTheme="minorHAnsi" w:hAnsiTheme="minorHAnsi" w:cstheme="minorHAnsi"/>
          <w:spacing w:val="-6"/>
          <w:sz w:val="20"/>
          <w:szCs w:val="20"/>
        </w:rPr>
        <w:t xml:space="preserve"> </w:t>
      </w:r>
      <w:r w:rsidRPr="005D568F">
        <w:rPr>
          <w:rFonts w:asciiTheme="minorHAnsi" w:hAnsiTheme="minorHAnsi" w:cstheme="minorHAnsi"/>
          <w:sz w:val="20"/>
          <w:szCs w:val="20"/>
        </w:rPr>
        <w:t>In</w:t>
      </w:r>
      <w:r w:rsidRPr="005D568F">
        <w:rPr>
          <w:rFonts w:asciiTheme="minorHAnsi" w:hAnsiTheme="minorHAnsi" w:cstheme="minorHAnsi"/>
          <w:spacing w:val="-6"/>
          <w:sz w:val="20"/>
          <w:szCs w:val="20"/>
        </w:rPr>
        <w:t xml:space="preserve"> </w:t>
      </w:r>
      <w:r w:rsidRPr="005D568F">
        <w:rPr>
          <w:rFonts w:asciiTheme="minorHAnsi" w:hAnsiTheme="minorHAnsi" w:cstheme="minorHAnsi"/>
          <w:sz w:val="20"/>
          <w:szCs w:val="20"/>
        </w:rPr>
        <w:t>questa</w:t>
      </w:r>
      <w:r w:rsidRPr="005D568F">
        <w:rPr>
          <w:rFonts w:asciiTheme="minorHAnsi" w:hAnsiTheme="minorHAnsi" w:cstheme="minorHAnsi"/>
          <w:spacing w:val="-6"/>
          <w:sz w:val="20"/>
          <w:szCs w:val="20"/>
        </w:rPr>
        <w:t xml:space="preserve"> </w:t>
      </w:r>
      <w:r w:rsidRPr="005D568F">
        <w:rPr>
          <w:rFonts w:asciiTheme="minorHAnsi" w:hAnsiTheme="minorHAnsi" w:cstheme="minorHAnsi"/>
          <w:color w:val="000000"/>
          <w:sz w:val="20"/>
          <w:szCs w:val="20"/>
        </w:rPr>
        <w:t>fase</w:t>
      </w:r>
      <w:r w:rsidRPr="005D568F">
        <w:rPr>
          <w:rFonts w:asciiTheme="minorHAnsi" w:hAnsiTheme="minorHAnsi" w:cstheme="minorHAnsi"/>
          <w:color w:val="000000"/>
          <w:spacing w:val="-7"/>
          <w:sz w:val="20"/>
          <w:szCs w:val="20"/>
        </w:rPr>
        <w:t xml:space="preserve"> </w:t>
      </w:r>
      <w:r w:rsidRPr="005D568F">
        <w:rPr>
          <w:rFonts w:asciiTheme="minorHAnsi" w:hAnsiTheme="minorHAnsi" w:cstheme="minorHAnsi"/>
          <w:color w:val="000000"/>
          <w:sz w:val="20"/>
          <w:szCs w:val="20"/>
        </w:rPr>
        <w:t>non</w:t>
      </w:r>
      <w:r w:rsidRPr="005D568F">
        <w:rPr>
          <w:rFonts w:asciiTheme="minorHAnsi" w:hAnsiTheme="minorHAnsi" w:cstheme="minorHAnsi"/>
          <w:color w:val="000000"/>
          <w:spacing w:val="-6"/>
          <w:sz w:val="20"/>
          <w:szCs w:val="20"/>
        </w:rPr>
        <w:t xml:space="preserve"> </w:t>
      </w:r>
      <w:r w:rsidRPr="005D568F">
        <w:rPr>
          <w:rFonts w:asciiTheme="minorHAnsi" w:hAnsiTheme="minorHAnsi" w:cstheme="minorHAnsi"/>
          <w:color w:val="000000"/>
          <w:sz w:val="20"/>
          <w:szCs w:val="20"/>
        </w:rPr>
        <w:t>possono</w:t>
      </w:r>
      <w:r w:rsidRPr="005D568F">
        <w:rPr>
          <w:rFonts w:asciiTheme="minorHAnsi" w:hAnsiTheme="minorHAnsi" w:cstheme="minorHAnsi"/>
          <w:color w:val="000000"/>
          <w:spacing w:val="-6"/>
          <w:sz w:val="20"/>
          <w:szCs w:val="20"/>
        </w:rPr>
        <w:t xml:space="preserve"> </w:t>
      </w:r>
      <w:r w:rsidRPr="005D568F">
        <w:rPr>
          <w:rFonts w:asciiTheme="minorHAnsi" w:hAnsiTheme="minorHAnsi" w:cstheme="minorHAnsi"/>
          <w:color w:val="000000"/>
          <w:sz w:val="20"/>
          <w:szCs w:val="20"/>
        </w:rPr>
        <w:t>essere</w:t>
      </w:r>
      <w:r w:rsidRPr="005D568F">
        <w:rPr>
          <w:rFonts w:asciiTheme="minorHAnsi" w:hAnsiTheme="minorHAnsi" w:cstheme="minorHAnsi"/>
          <w:color w:val="000000"/>
          <w:spacing w:val="-7"/>
          <w:sz w:val="20"/>
          <w:szCs w:val="20"/>
        </w:rPr>
        <w:t xml:space="preserve"> </w:t>
      </w:r>
      <w:r w:rsidRPr="005D568F">
        <w:rPr>
          <w:rFonts w:asciiTheme="minorHAnsi" w:hAnsiTheme="minorHAnsi" w:cstheme="minorHAnsi"/>
          <w:color w:val="000000"/>
          <w:sz w:val="20"/>
          <w:szCs w:val="20"/>
        </w:rPr>
        <w:t>modificati</w:t>
      </w:r>
      <w:r w:rsidRPr="005D568F">
        <w:rPr>
          <w:rFonts w:asciiTheme="minorHAnsi" w:hAnsiTheme="minorHAnsi" w:cstheme="minorHAnsi"/>
          <w:color w:val="000000"/>
          <w:spacing w:val="-6"/>
          <w:sz w:val="20"/>
          <w:szCs w:val="20"/>
        </w:rPr>
        <w:t xml:space="preserve"> </w:t>
      </w:r>
      <w:r w:rsidRPr="005D568F">
        <w:rPr>
          <w:rFonts w:asciiTheme="minorHAnsi" w:hAnsiTheme="minorHAnsi" w:cstheme="minorHAnsi"/>
          <w:color w:val="000000"/>
          <w:sz w:val="20"/>
          <w:szCs w:val="20"/>
        </w:rPr>
        <w:t>i</w:t>
      </w:r>
      <w:r w:rsidRPr="005D568F">
        <w:rPr>
          <w:rFonts w:asciiTheme="minorHAnsi" w:hAnsiTheme="minorHAnsi" w:cstheme="minorHAnsi"/>
          <w:color w:val="000000"/>
          <w:spacing w:val="-7"/>
          <w:sz w:val="20"/>
          <w:szCs w:val="20"/>
        </w:rPr>
        <w:t xml:space="preserve"> </w:t>
      </w:r>
      <w:r w:rsidRPr="005D568F">
        <w:rPr>
          <w:rFonts w:asciiTheme="minorHAnsi" w:hAnsiTheme="minorHAnsi" w:cstheme="minorHAnsi"/>
          <w:color w:val="000000"/>
          <w:sz w:val="20"/>
          <w:szCs w:val="20"/>
        </w:rPr>
        <w:t>costi</w:t>
      </w:r>
      <w:r w:rsidRPr="005D568F">
        <w:rPr>
          <w:rFonts w:asciiTheme="minorHAnsi" w:hAnsiTheme="minorHAnsi" w:cstheme="minorHAnsi"/>
          <w:color w:val="000000"/>
          <w:spacing w:val="-6"/>
          <w:sz w:val="20"/>
          <w:szCs w:val="20"/>
        </w:rPr>
        <w:t xml:space="preserve"> </w:t>
      </w:r>
      <w:r w:rsidRPr="005D568F">
        <w:rPr>
          <w:rFonts w:asciiTheme="minorHAnsi" w:hAnsiTheme="minorHAnsi" w:cstheme="minorHAnsi"/>
          <w:color w:val="000000"/>
          <w:spacing w:val="-7"/>
          <w:sz w:val="20"/>
          <w:szCs w:val="20"/>
        </w:rPr>
        <w:t xml:space="preserve">del </w:t>
      </w:r>
      <w:r w:rsidRPr="005D568F">
        <w:rPr>
          <w:rFonts w:asciiTheme="minorHAnsi" w:hAnsiTheme="minorHAnsi" w:cstheme="minorHAnsi"/>
          <w:color w:val="000000"/>
          <w:sz w:val="20"/>
          <w:szCs w:val="20"/>
        </w:rPr>
        <w:t xml:space="preserve">personale indicati nel </w:t>
      </w:r>
      <w:r>
        <w:rPr>
          <w:rFonts w:asciiTheme="minorHAnsi" w:hAnsiTheme="minorHAnsi" w:cstheme="minorHAnsi"/>
          <w:color w:val="000000"/>
          <w:sz w:val="20"/>
          <w:szCs w:val="20"/>
        </w:rPr>
        <w:t>p</w:t>
      </w:r>
      <w:r w:rsidRPr="005D568F">
        <w:rPr>
          <w:rFonts w:asciiTheme="minorHAnsi" w:hAnsiTheme="minorHAnsi" w:cstheme="minorHAnsi"/>
          <w:color w:val="000000"/>
          <w:sz w:val="20"/>
          <w:szCs w:val="20"/>
        </w:rPr>
        <w:t>iano</w:t>
      </w:r>
      <w:r w:rsidRPr="005D568F">
        <w:rPr>
          <w:rFonts w:asciiTheme="minorHAnsi" w:hAnsiTheme="minorHAnsi" w:cstheme="minorHAnsi"/>
          <w:color w:val="000000"/>
          <w:spacing w:val="-11"/>
          <w:sz w:val="20"/>
          <w:szCs w:val="20"/>
        </w:rPr>
        <w:t xml:space="preserve"> </w:t>
      </w:r>
      <w:r w:rsidRPr="005D568F">
        <w:rPr>
          <w:rFonts w:asciiTheme="minorHAnsi" w:hAnsiTheme="minorHAnsi" w:cstheme="minorHAnsi"/>
          <w:color w:val="000000"/>
          <w:sz w:val="20"/>
          <w:szCs w:val="20"/>
        </w:rPr>
        <w:t>economico-finanziario</w:t>
      </w:r>
      <w:r>
        <w:rPr>
          <w:rFonts w:asciiTheme="minorHAnsi" w:hAnsiTheme="minorHAnsi" w:cstheme="minorHAnsi"/>
          <w:color w:val="000000"/>
          <w:sz w:val="20"/>
          <w:szCs w:val="20"/>
        </w:rPr>
        <w:t xml:space="preserve"> (PEF)</w:t>
      </w:r>
      <w:r w:rsidRPr="005D568F">
        <w:rPr>
          <w:rFonts w:asciiTheme="minorHAnsi" w:hAnsiTheme="minorHAnsi" w:cstheme="minorHAnsi"/>
          <w:color w:val="000000"/>
          <w:sz w:val="20"/>
          <w:szCs w:val="20"/>
        </w:rPr>
        <w:t xml:space="preserve"> presentato nella fase A;</w:t>
      </w:r>
    </w:p>
    <w:p w:rsidR="00E97561" w:rsidRPr="00082A13" w:rsidRDefault="00E97561" w:rsidP="00082A13">
      <w:pPr>
        <w:pStyle w:val="Paragrafoelenco1"/>
        <w:numPr>
          <w:ilvl w:val="0"/>
          <w:numId w:val="2"/>
        </w:numPr>
        <w:tabs>
          <w:tab w:val="left" w:pos="1134"/>
        </w:tabs>
        <w:autoSpaceDN w:val="0"/>
        <w:spacing w:before="120" w:line="240" w:lineRule="auto"/>
        <w:ind w:right="47"/>
        <w:textAlignment w:val="baseline"/>
        <w:rPr>
          <w:rFonts w:asciiTheme="minorHAnsi" w:hAnsiTheme="minorHAnsi" w:cstheme="minorHAnsi"/>
        </w:rPr>
      </w:pPr>
      <w:r w:rsidRPr="00082A13">
        <w:rPr>
          <w:rFonts w:asciiTheme="minorHAnsi" w:hAnsiTheme="minorHAnsi" w:cstheme="minorHAnsi"/>
          <w:color w:val="000000"/>
          <w:sz w:val="20"/>
          <w:szCs w:val="20"/>
        </w:rPr>
        <w:t xml:space="preserve">identificazione puntuale dei risultati, </w:t>
      </w:r>
      <w:proofErr w:type="spellStart"/>
      <w:r w:rsidRPr="00082A13">
        <w:rPr>
          <w:rFonts w:asciiTheme="minorHAnsi" w:hAnsiTheme="minorHAnsi" w:cstheme="minorHAnsi"/>
          <w:i/>
          <w:iCs/>
          <w:color w:val="000000"/>
          <w:sz w:val="20"/>
          <w:szCs w:val="20"/>
        </w:rPr>
        <w:t>deliverables</w:t>
      </w:r>
      <w:proofErr w:type="spellEnd"/>
      <w:r w:rsidRPr="00082A13">
        <w:rPr>
          <w:rFonts w:asciiTheme="minorHAnsi" w:hAnsiTheme="minorHAnsi" w:cstheme="minorHAnsi"/>
          <w:color w:val="000000"/>
          <w:sz w:val="20"/>
          <w:szCs w:val="20"/>
        </w:rPr>
        <w:t xml:space="preserve"> e impatti attesi dalla realizzazione del progetto;</w:t>
      </w:r>
    </w:p>
    <w:p w:rsidR="00E97561" w:rsidRPr="005D568F" w:rsidRDefault="00E97561" w:rsidP="00082A13">
      <w:pPr>
        <w:pStyle w:val="Titolo31"/>
        <w:keepNext/>
        <w:keepLines/>
        <w:numPr>
          <w:ilvl w:val="0"/>
          <w:numId w:val="15"/>
        </w:numPr>
        <w:autoSpaceDN w:val="0"/>
        <w:spacing w:before="120" w:line="240" w:lineRule="auto"/>
        <w:ind w:right="47" w:hanging="720"/>
        <w:jc w:val="both"/>
        <w:textAlignment w:val="baseline"/>
        <w:rPr>
          <w:rFonts w:asciiTheme="minorHAnsi" w:hAnsiTheme="minorHAnsi" w:cstheme="minorHAnsi"/>
        </w:rPr>
      </w:pPr>
      <w:r w:rsidRPr="005D568F">
        <w:rPr>
          <w:rFonts w:asciiTheme="minorHAnsi" w:hAnsiTheme="minorHAnsi" w:cstheme="minorHAnsi"/>
          <w:b w:val="0"/>
          <w:bCs w:val="0"/>
        </w:rPr>
        <w:t>coerenza di eventuali variazioni ed integrazioni da apportare al progetto preliminare con le linee indicate dal presente avviso (non devono alterare le condizioni che hanno determinato la scelta del soggetto con cui cooperare).</w:t>
      </w:r>
    </w:p>
    <w:p w:rsidR="00E97561" w:rsidRPr="005D568F" w:rsidRDefault="00E97561" w:rsidP="00E97561">
      <w:pPr>
        <w:pStyle w:val="Textbody"/>
        <w:spacing w:before="120" w:line="240" w:lineRule="auto"/>
        <w:ind w:right="47"/>
        <w:jc w:val="both"/>
        <w:rPr>
          <w:rFonts w:asciiTheme="minorHAnsi" w:hAnsiTheme="minorHAnsi" w:cstheme="minorHAnsi"/>
        </w:rPr>
      </w:pPr>
      <w:r w:rsidRPr="005D568F">
        <w:rPr>
          <w:rFonts w:asciiTheme="minorHAnsi" w:hAnsiTheme="minorHAnsi" w:cstheme="minorHAnsi"/>
          <w:color w:val="000000"/>
          <w:sz w:val="20"/>
          <w:szCs w:val="20"/>
        </w:rPr>
        <w:t>Il positivo superamento di tale fase, che sarà svolta senza alcun onere per la Regione Puglia, è condizione indispensabile per l’affidamento delle attività.</w:t>
      </w:r>
    </w:p>
    <w:p w:rsidR="00E97561" w:rsidRPr="005D568F" w:rsidRDefault="00E97561" w:rsidP="00E97561">
      <w:pPr>
        <w:pStyle w:val="Textbody"/>
        <w:spacing w:before="120" w:line="240" w:lineRule="auto"/>
        <w:ind w:right="47"/>
        <w:jc w:val="both"/>
        <w:rPr>
          <w:rFonts w:asciiTheme="minorHAnsi" w:hAnsiTheme="minorHAnsi" w:cstheme="minorHAnsi"/>
        </w:rPr>
      </w:pPr>
      <w:r w:rsidRPr="005D568F">
        <w:rPr>
          <w:rFonts w:asciiTheme="minorHAnsi" w:hAnsiTheme="minorHAnsi" w:cstheme="minorHAnsi"/>
          <w:color w:val="000000"/>
          <w:sz w:val="20"/>
          <w:szCs w:val="20"/>
        </w:rPr>
        <w:t xml:space="preserve">Nel caso in cui non si giunga ad un progetto definitivo che rispetti i principi di sostenibilità ed </w:t>
      </w:r>
      <w:proofErr w:type="spellStart"/>
      <w:r w:rsidRPr="005D568F">
        <w:rPr>
          <w:rFonts w:asciiTheme="minorHAnsi" w:hAnsiTheme="minorHAnsi" w:cstheme="minorHAnsi"/>
          <w:color w:val="000000"/>
          <w:sz w:val="20"/>
          <w:szCs w:val="20"/>
        </w:rPr>
        <w:t>innovatività</w:t>
      </w:r>
      <w:proofErr w:type="spellEnd"/>
      <w:r w:rsidRPr="005D568F">
        <w:rPr>
          <w:rFonts w:asciiTheme="minorHAnsi" w:hAnsiTheme="minorHAnsi" w:cstheme="minorHAnsi"/>
          <w:color w:val="000000"/>
          <w:sz w:val="20"/>
          <w:szCs w:val="20"/>
        </w:rPr>
        <w:t xml:space="preserve"> alla base della procedura di co-progettazione, la Regione si riserva la facoltà di revocare la procedura.</w:t>
      </w:r>
    </w:p>
    <w:p w:rsidR="00E97561" w:rsidRPr="005D568F" w:rsidRDefault="00E97561" w:rsidP="00E97561">
      <w:pPr>
        <w:pStyle w:val="Textbody"/>
        <w:spacing w:before="120" w:line="240" w:lineRule="auto"/>
        <w:ind w:right="47"/>
        <w:jc w:val="both"/>
        <w:rPr>
          <w:rFonts w:asciiTheme="minorHAnsi" w:hAnsiTheme="minorHAnsi" w:cstheme="minorHAnsi"/>
        </w:rPr>
      </w:pPr>
      <w:r w:rsidRPr="005D568F">
        <w:rPr>
          <w:rFonts w:asciiTheme="minorHAnsi" w:hAnsiTheme="minorHAnsi" w:cstheme="minorHAnsi"/>
          <w:color w:val="000000"/>
          <w:sz w:val="20"/>
          <w:szCs w:val="20"/>
        </w:rPr>
        <w:t>La</w:t>
      </w:r>
      <w:r w:rsidRPr="005D568F">
        <w:rPr>
          <w:rFonts w:asciiTheme="minorHAnsi" w:hAnsiTheme="minorHAnsi" w:cstheme="minorHAnsi"/>
          <w:color w:val="000000"/>
          <w:spacing w:val="-4"/>
          <w:sz w:val="20"/>
          <w:szCs w:val="20"/>
        </w:rPr>
        <w:t xml:space="preserve"> </w:t>
      </w:r>
      <w:r w:rsidRPr="005D568F">
        <w:rPr>
          <w:rFonts w:asciiTheme="minorHAnsi" w:hAnsiTheme="minorHAnsi" w:cstheme="minorHAnsi"/>
          <w:color w:val="000000"/>
          <w:sz w:val="20"/>
          <w:szCs w:val="20"/>
        </w:rPr>
        <w:t>partecipazio</w:t>
      </w:r>
      <w:r w:rsidRPr="005D568F">
        <w:rPr>
          <w:rFonts w:asciiTheme="minorHAnsi" w:hAnsiTheme="minorHAnsi" w:cstheme="minorHAnsi"/>
          <w:sz w:val="20"/>
          <w:szCs w:val="20"/>
        </w:rPr>
        <w:t>ne</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dei</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soggetti</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del</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terzo</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settore</w:t>
      </w:r>
      <w:r w:rsidRPr="005D568F">
        <w:rPr>
          <w:rFonts w:asciiTheme="minorHAnsi" w:hAnsiTheme="minorHAnsi" w:cstheme="minorHAnsi"/>
          <w:spacing w:val="-4"/>
          <w:sz w:val="20"/>
          <w:szCs w:val="20"/>
        </w:rPr>
        <w:t xml:space="preserve"> </w:t>
      </w:r>
      <w:r w:rsidRPr="005D568F">
        <w:rPr>
          <w:rFonts w:asciiTheme="minorHAnsi" w:hAnsiTheme="minorHAnsi" w:cstheme="minorHAnsi"/>
          <w:sz w:val="20"/>
          <w:szCs w:val="20"/>
        </w:rPr>
        <w:t>alle</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fasi</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A)</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e</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B)</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non</w:t>
      </w:r>
      <w:r w:rsidRPr="005D568F">
        <w:rPr>
          <w:rFonts w:asciiTheme="minorHAnsi" w:hAnsiTheme="minorHAnsi" w:cstheme="minorHAnsi"/>
          <w:spacing w:val="-4"/>
          <w:sz w:val="20"/>
          <w:szCs w:val="20"/>
        </w:rPr>
        <w:t xml:space="preserve"> </w:t>
      </w:r>
      <w:r w:rsidRPr="005D568F">
        <w:rPr>
          <w:rFonts w:asciiTheme="minorHAnsi" w:hAnsiTheme="minorHAnsi" w:cstheme="minorHAnsi"/>
          <w:sz w:val="20"/>
          <w:szCs w:val="20"/>
        </w:rPr>
        <w:t>può</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dar</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luogo</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in</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alcun</w:t>
      </w:r>
      <w:r w:rsidRPr="005D568F">
        <w:rPr>
          <w:rFonts w:asciiTheme="minorHAnsi" w:hAnsiTheme="minorHAnsi" w:cstheme="minorHAnsi"/>
          <w:spacing w:val="-3"/>
          <w:sz w:val="20"/>
          <w:szCs w:val="20"/>
        </w:rPr>
        <w:t xml:space="preserve"> </w:t>
      </w:r>
      <w:r w:rsidRPr="005D568F">
        <w:rPr>
          <w:rFonts w:asciiTheme="minorHAnsi" w:hAnsiTheme="minorHAnsi" w:cstheme="minorHAnsi"/>
          <w:sz w:val="20"/>
          <w:szCs w:val="20"/>
        </w:rPr>
        <w:t>modo</w:t>
      </w:r>
      <w:r w:rsidRPr="005D568F">
        <w:rPr>
          <w:rFonts w:asciiTheme="minorHAnsi" w:hAnsiTheme="minorHAnsi" w:cstheme="minorHAnsi"/>
          <w:spacing w:val="-4"/>
          <w:sz w:val="20"/>
          <w:szCs w:val="20"/>
        </w:rPr>
        <w:t xml:space="preserve"> </w:t>
      </w:r>
      <w:r w:rsidRPr="005D568F">
        <w:rPr>
          <w:rFonts w:asciiTheme="minorHAnsi" w:hAnsiTheme="minorHAnsi" w:cstheme="minorHAnsi"/>
          <w:sz w:val="20"/>
          <w:szCs w:val="20"/>
        </w:rPr>
        <w:t>a corrispettivi comunque</w:t>
      </w:r>
      <w:r w:rsidRPr="005D568F">
        <w:rPr>
          <w:rFonts w:asciiTheme="minorHAnsi" w:hAnsiTheme="minorHAnsi" w:cstheme="minorHAnsi"/>
          <w:spacing w:val="-5"/>
          <w:sz w:val="20"/>
          <w:szCs w:val="20"/>
        </w:rPr>
        <w:t xml:space="preserve"> </w:t>
      </w:r>
      <w:r w:rsidRPr="005D568F">
        <w:rPr>
          <w:rFonts w:asciiTheme="minorHAnsi" w:hAnsiTheme="minorHAnsi" w:cstheme="minorHAnsi"/>
          <w:sz w:val="20"/>
          <w:szCs w:val="20"/>
        </w:rPr>
        <w:t>denominati.</w:t>
      </w:r>
    </w:p>
    <w:p w:rsidR="00E97561" w:rsidRPr="005D568F" w:rsidRDefault="00E97561" w:rsidP="00E97561">
      <w:pPr>
        <w:pStyle w:val="Titolo1"/>
        <w:spacing w:before="120" w:line="240" w:lineRule="auto"/>
        <w:ind w:right="47"/>
      </w:pPr>
      <w:r w:rsidRPr="005D568F">
        <w:rPr>
          <w:rFonts w:ascii="Calibri" w:hAnsi="Calibri" w:cs="Calibri"/>
          <w:sz w:val="20"/>
          <w:szCs w:val="20"/>
        </w:rPr>
        <w:t xml:space="preserve">FASE C) Stipula dell'atto tra la Regione Puglia ed il soggetto selezionato per la realizzazione delle attività </w:t>
      </w:r>
      <w:proofErr w:type="spellStart"/>
      <w:r w:rsidRPr="005D568F">
        <w:rPr>
          <w:rFonts w:ascii="Calibri" w:hAnsi="Calibri" w:cs="Calibri"/>
          <w:sz w:val="20"/>
          <w:szCs w:val="20"/>
        </w:rPr>
        <w:t>co-progettate</w:t>
      </w:r>
      <w:proofErr w:type="spellEnd"/>
    </w:p>
    <w:p w:rsidR="00E97561" w:rsidRPr="005D568F" w:rsidRDefault="00E97561" w:rsidP="00E97561">
      <w:pPr>
        <w:pStyle w:val="Textbody"/>
        <w:spacing w:before="120" w:line="240" w:lineRule="auto"/>
        <w:ind w:right="47"/>
        <w:jc w:val="both"/>
      </w:pPr>
      <w:r w:rsidRPr="005D568F">
        <w:rPr>
          <w:rFonts w:cs="Calibri"/>
          <w:sz w:val="20"/>
          <w:szCs w:val="20"/>
        </w:rPr>
        <w:t xml:space="preserve">Conclusa la precedente fase B), che vede la condivisione tra la Regione Puglia e il soggetto selezionato del progetto definitivo, la Regione procede a stipulare un atto con la finalità specifica di realizzare gli interventi </w:t>
      </w:r>
      <w:proofErr w:type="spellStart"/>
      <w:r w:rsidRPr="005D568F">
        <w:rPr>
          <w:rFonts w:cs="Calibri"/>
          <w:sz w:val="20"/>
          <w:szCs w:val="20"/>
        </w:rPr>
        <w:t>co-progettati</w:t>
      </w:r>
      <w:proofErr w:type="spellEnd"/>
      <w:r w:rsidRPr="005D568F">
        <w:rPr>
          <w:rFonts w:cs="Calibri"/>
          <w:sz w:val="20"/>
          <w:szCs w:val="20"/>
        </w:rPr>
        <w:t xml:space="preserve">. Essa si riserva la facoltà di richiedere al </w:t>
      </w:r>
      <w:proofErr w:type="spellStart"/>
      <w:r w:rsidRPr="005D568F">
        <w:rPr>
          <w:rFonts w:cs="Calibri"/>
          <w:sz w:val="20"/>
          <w:szCs w:val="20"/>
        </w:rPr>
        <w:t>coprogettista</w:t>
      </w:r>
      <w:proofErr w:type="spellEnd"/>
      <w:r w:rsidRPr="005D568F">
        <w:rPr>
          <w:rFonts w:cs="Calibri"/>
          <w:sz w:val="20"/>
          <w:szCs w:val="20"/>
        </w:rPr>
        <w:t xml:space="preserve"> di attivare gli interventi sin dalla conclusione della fase B), anche nelle more della stipula della suddetta convenzione.</w:t>
      </w:r>
    </w:p>
    <w:p w:rsidR="00E97561" w:rsidRPr="005D568F" w:rsidRDefault="00E97561" w:rsidP="00E97561">
      <w:pPr>
        <w:pStyle w:val="Textbody"/>
        <w:spacing w:before="120" w:line="240" w:lineRule="auto"/>
        <w:ind w:right="47"/>
        <w:jc w:val="both"/>
      </w:pPr>
      <w:r w:rsidRPr="005D568F">
        <w:rPr>
          <w:rFonts w:cs="Calibri"/>
          <w:color w:val="000000"/>
          <w:sz w:val="20"/>
          <w:szCs w:val="20"/>
        </w:rPr>
        <w:t>La Regione si riserva, in qualsiasi momento:</w:t>
      </w:r>
    </w:p>
    <w:p w:rsidR="00E97561" w:rsidRPr="005D568F" w:rsidRDefault="00E97561" w:rsidP="00E97561">
      <w:pPr>
        <w:pStyle w:val="Titolo31"/>
        <w:keepNext/>
        <w:keepLines/>
        <w:numPr>
          <w:ilvl w:val="0"/>
          <w:numId w:val="5"/>
        </w:numPr>
        <w:autoSpaceDN w:val="0"/>
        <w:spacing w:before="120" w:line="240" w:lineRule="auto"/>
        <w:ind w:left="0" w:right="47" w:firstLine="0"/>
        <w:jc w:val="both"/>
        <w:textAlignment w:val="baseline"/>
      </w:pPr>
      <w:r w:rsidRPr="005D568F">
        <w:rPr>
          <w:b w:val="0"/>
          <w:bCs w:val="0"/>
        </w:rPr>
        <w:lastRenderedPageBreak/>
        <w:t>di chiedere al soggetto partner la ripresa del tavolo di co-progettazione per procedere all’integrazione e alla diversificazione delle tipologie e modalità di intervento, alla luce di sopraggiunte e motivate necessità di modifiche/integrazioni della programmazione delle attività;</w:t>
      </w:r>
    </w:p>
    <w:p w:rsidR="00E97561" w:rsidRPr="005D568F" w:rsidRDefault="00E97561" w:rsidP="00E97561">
      <w:pPr>
        <w:pStyle w:val="Titolo31"/>
        <w:keepNext/>
        <w:keepLines/>
        <w:numPr>
          <w:ilvl w:val="0"/>
          <w:numId w:val="5"/>
        </w:numPr>
        <w:autoSpaceDN w:val="0"/>
        <w:spacing w:before="120" w:line="240" w:lineRule="auto"/>
        <w:ind w:left="0" w:right="47" w:firstLine="0"/>
        <w:jc w:val="both"/>
        <w:textAlignment w:val="baseline"/>
      </w:pPr>
      <w:r w:rsidRPr="005D568F">
        <w:rPr>
          <w:b w:val="0"/>
          <w:bCs w:val="0"/>
        </w:rPr>
        <w:t>di disporre la cessazione degli interventi e delle attività, sempre a fronte di sopravvenute disposizioni regionali, nazionali o europee;</w:t>
      </w:r>
    </w:p>
    <w:p w:rsidR="00E97561" w:rsidRPr="005D568F" w:rsidRDefault="00E97561" w:rsidP="00E97561">
      <w:pPr>
        <w:pStyle w:val="Titolo31"/>
        <w:keepNext/>
        <w:keepLines/>
        <w:numPr>
          <w:ilvl w:val="0"/>
          <w:numId w:val="5"/>
        </w:numPr>
        <w:autoSpaceDN w:val="0"/>
        <w:spacing w:before="120" w:line="240" w:lineRule="auto"/>
        <w:ind w:left="0" w:right="47" w:firstLine="0"/>
        <w:jc w:val="both"/>
        <w:textAlignment w:val="baseline"/>
      </w:pPr>
      <w:r w:rsidRPr="005D568F">
        <w:rPr>
          <w:b w:val="0"/>
          <w:bCs w:val="0"/>
        </w:rPr>
        <w:t>in entrambi i casi al soggetto partner non verrà riconosciuto alcunché a titolo di indennizzo o risarcimento al di fuori dei corrispettivi maturati per le prestazioni già eseguite.</w:t>
      </w:r>
    </w:p>
    <w:p w:rsidR="00E97561" w:rsidRPr="005D568F" w:rsidRDefault="00E97561" w:rsidP="00E97561">
      <w:pPr>
        <w:pStyle w:val="Titolo1"/>
        <w:spacing w:before="120" w:line="240" w:lineRule="auto"/>
        <w:ind w:right="45"/>
        <w:rPr>
          <w:color w:val="8EAADB" w:themeColor="accent1" w:themeTint="99"/>
        </w:rPr>
      </w:pPr>
      <w:r w:rsidRPr="005D568F">
        <w:rPr>
          <w:rFonts w:ascii="Calibri" w:hAnsi="Calibri" w:cs="Calibri"/>
          <w:color w:val="8EAADB" w:themeColor="accent1" w:themeTint="99"/>
          <w:sz w:val="20"/>
          <w:szCs w:val="20"/>
        </w:rPr>
        <w:t xml:space="preserve">Art. 3 – MODALITÀ </w:t>
      </w:r>
      <w:proofErr w:type="spellStart"/>
      <w:r w:rsidRPr="005D568F">
        <w:rPr>
          <w:rFonts w:ascii="Calibri" w:hAnsi="Calibri" w:cs="Calibri"/>
          <w:color w:val="8EAADB" w:themeColor="accent1" w:themeTint="99"/>
          <w:sz w:val="20"/>
          <w:szCs w:val="20"/>
        </w:rPr>
        <w:t>DI</w:t>
      </w:r>
      <w:proofErr w:type="spellEnd"/>
      <w:r w:rsidRPr="005D568F">
        <w:rPr>
          <w:rFonts w:ascii="Calibri" w:hAnsi="Calibri" w:cs="Calibri"/>
          <w:color w:val="8EAADB" w:themeColor="accent1" w:themeTint="99"/>
          <w:sz w:val="20"/>
          <w:szCs w:val="20"/>
        </w:rPr>
        <w:t xml:space="preserve"> PARTECIPAZIONE</w:t>
      </w:r>
    </w:p>
    <w:p w:rsidR="00E97561" w:rsidRPr="005D568F" w:rsidRDefault="00E97561" w:rsidP="00E97561">
      <w:pPr>
        <w:pStyle w:val="Standard"/>
        <w:shd w:val="clear" w:color="auto" w:fill="FFFFFF"/>
        <w:spacing w:before="120" w:line="240" w:lineRule="auto"/>
        <w:jc w:val="both"/>
      </w:pPr>
      <w:r w:rsidRPr="005D568F">
        <w:rPr>
          <w:rFonts w:eastAsia="TimesNewRomanPSMT" w:cs="Calibri"/>
          <w:sz w:val="20"/>
          <w:szCs w:val="20"/>
        </w:rPr>
        <w:t xml:space="preserve">Per partecipare alla presente procedura, i soggetti interessati dovranno far pervenire la propria proposta-offerta di co-progettazione e relativa documentazione, </w:t>
      </w:r>
      <w:r w:rsidRPr="005D568F">
        <w:rPr>
          <w:rFonts w:eastAsia="TimesNewRomanPS-BoldMT" w:cs="Calibri"/>
          <w:b/>
          <w:bCs/>
          <w:sz w:val="20"/>
          <w:szCs w:val="20"/>
        </w:rPr>
        <w:t>entro le ore 12.30 del giorno</w:t>
      </w:r>
      <w:r w:rsidR="0009234E">
        <w:rPr>
          <w:rFonts w:eastAsia="TimesNewRomanPS-BoldMT" w:cs="Calibri"/>
          <w:b/>
          <w:bCs/>
          <w:sz w:val="20"/>
          <w:szCs w:val="20"/>
        </w:rPr>
        <w:t xml:space="preserve"> </w:t>
      </w:r>
      <w:r w:rsidR="0009234E">
        <w:rPr>
          <w:rFonts w:eastAsia="TimesNewRomanPS-BoldMT" w:cs="Calibri"/>
          <w:b/>
          <w:bCs/>
          <w:sz w:val="20"/>
          <w:szCs w:val="20"/>
          <w:u w:val="single"/>
        </w:rPr>
        <w:t>01/04/2021</w:t>
      </w:r>
      <w:r w:rsidRPr="005D568F">
        <w:rPr>
          <w:rFonts w:eastAsia="TimesNewRomanPS-BoldMT" w:cs="Calibri"/>
          <w:b/>
          <w:bCs/>
          <w:sz w:val="20"/>
          <w:szCs w:val="20"/>
        </w:rPr>
        <w:t xml:space="preserve">, a pena di esclusione dalla procedura, </w:t>
      </w:r>
      <w:r w:rsidRPr="005D568F">
        <w:rPr>
          <w:rFonts w:eastAsia="TimesNewRomanPSMT" w:cs="Calibri"/>
          <w:b/>
          <w:sz w:val="20"/>
          <w:szCs w:val="20"/>
        </w:rPr>
        <w:t xml:space="preserve">al seguente indirizzo pec: </w:t>
      </w:r>
      <w:hyperlink r:id="rId11" w:history="1">
        <w:r w:rsidRPr="005D568F">
          <w:rPr>
            <w:rFonts w:eastAsia="TimesNewRomanPSMT" w:cs="Calibri"/>
            <w:b/>
          </w:rPr>
          <w:t>sic.regionepuglia@pec.rupar.puglia.it</w:t>
        </w:r>
      </w:hyperlink>
      <w:r w:rsidRPr="00474852">
        <w:rPr>
          <w:rFonts w:eastAsia="TimesNewRomanPSMT" w:cs="Calibri"/>
          <w:b/>
        </w:rPr>
        <w:t>.</w:t>
      </w:r>
      <w:r w:rsidRPr="005D568F">
        <w:rPr>
          <w:rFonts w:eastAsia="TimesNewRomanPSMT" w:cs="Calibri"/>
          <w:b/>
        </w:rPr>
        <w:t xml:space="preserve">  </w:t>
      </w:r>
    </w:p>
    <w:p w:rsidR="00E97561" w:rsidRPr="005D568F" w:rsidRDefault="00E97561" w:rsidP="00E97561">
      <w:pPr>
        <w:pStyle w:val="Standard"/>
        <w:shd w:val="clear" w:color="auto" w:fill="FFFFFF"/>
        <w:spacing w:before="120" w:line="240" w:lineRule="auto"/>
        <w:jc w:val="both"/>
      </w:pPr>
      <w:r w:rsidRPr="005D568F">
        <w:rPr>
          <w:rFonts w:eastAsia="TimesNewRomanPS-BoldMT" w:cs="Calibri"/>
          <w:sz w:val="20"/>
          <w:szCs w:val="20"/>
        </w:rPr>
        <w:t>Alla domanda redatta secondo lo schema allegato al presente avviso e specificante, in caso di consorzi, l’indicazione delle parti di servizio svolte dalle consorziate, andrà allegat</w:t>
      </w:r>
      <w:r>
        <w:rPr>
          <w:rFonts w:eastAsia="TimesNewRomanPS-BoldMT" w:cs="Calibri"/>
          <w:sz w:val="20"/>
          <w:szCs w:val="20"/>
        </w:rPr>
        <w:t>a</w:t>
      </w:r>
      <w:r w:rsidRPr="005D568F">
        <w:rPr>
          <w:rFonts w:eastAsia="TimesNewRomanPS-BoldMT" w:cs="Calibri"/>
          <w:sz w:val="20"/>
          <w:szCs w:val="20"/>
        </w:rPr>
        <w:t>:</w:t>
      </w:r>
    </w:p>
    <w:p w:rsidR="00E97561" w:rsidRPr="00DE62AA" w:rsidRDefault="00E97561" w:rsidP="00E97561">
      <w:pPr>
        <w:pStyle w:val="Paragrafoelenco"/>
        <w:widowControl w:val="0"/>
        <w:numPr>
          <w:ilvl w:val="0"/>
          <w:numId w:val="9"/>
        </w:numPr>
        <w:suppressAutoHyphens/>
        <w:autoSpaceDN w:val="0"/>
        <w:spacing w:before="120" w:after="0" w:line="240" w:lineRule="auto"/>
        <w:ind w:left="0" w:firstLine="0"/>
        <w:contextualSpacing w:val="0"/>
        <w:textAlignment w:val="baseline"/>
        <w:rPr>
          <w:lang w:val="it-IT"/>
        </w:rPr>
      </w:pPr>
      <w:r w:rsidRPr="005D568F">
        <w:rPr>
          <w:rFonts w:ascii="Calibri" w:eastAsia="TimesNewRomanPS-BoldMT" w:hAnsi="Calibri" w:cs="Calibri"/>
          <w:sz w:val="20"/>
          <w:szCs w:val="20"/>
          <w:lang w:val="it-IT"/>
        </w:rPr>
        <w:t>la proposta progettuale</w:t>
      </w:r>
      <w:r>
        <w:rPr>
          <w:rFonts w:ascii="Calibri" w:eastAsia="TimesNewRomanPS-BoldMT" w:hAnsi="Calibri" w:cs="Calibri"/>
          <w:sz w:val="20"/>
          <w:szCs w:val="20"/>
          <w:lang w:val="it-IT"/>
        </w:rPr>
        <w:t xml:space="preserve"> comprensiva di</w:t>
      </w:r>
      <w:r w:rsidRPr="005D568F">
        <w:rPr>
          <w:rFonts w:ascii="Calibri" w:eastAsia="TimesNewRomanPS-BoldMT" w:hAnsi="Calibri" w:cs="Calibri"/>
          <w:sz w:val="20"/>
          <w:szCs w:val="20"/>
          <w:lang w:val="it-IT"/>
        </w:rPr>
        <w:t xml:space="preserve"> piano economico-finanziario</w:t>
      </w:r>
      <w:r>
        <w:rPr>
          <w:rFonts w:ascii="Calibri" w:eastAsia="TimesNewRomanPS-BoldMT" w:hAnsi="Calibri" w:cs="Calibri"/>
          <w:sz w:val="20"/>
          <w:szCs w:val="20"/>
          <w:lang w:val="it-IT"/>
        </w:rPr>
        <w:t xml:space="preserve"> oppure allegato a parte in schema libero</w:t>
      </w:r>
      <w:r w:rsidRPr="00DE62AA">
        <w:rPr>
          <w:rFonts w:ascii="Calibri" w:eastAsia="TimesNewRomanPS-BoldMT" w:hAnsi="Calibri" w:cs="Calibri"/>
          <w:sz w:val="20"/>
          <w:szCs w:val="20"/>
          <w:lang w:val="it-IT"/>
        </w:rPr>
        <w:t>;</w:t>
      </w:r>
    </w:p>
    <w:p w:rsidR="00E97561" w:rsidRPr="005D568F" w:rsidRDefault="00E97561" w:rsidP="00E97561">
      <w:pPr>
        <w:pStyle w:val="Paragrafoelenco"/>
        <w:widowControl w:val="0"/>
        <w:numPr>
          <w:ilvl w:val="0"/>
          <w:numId w:val="9"/>
        </w:numPr>
        <w:suppressAutoHyphens/>
        <w:autoSpaceDN w:val="0"/>
        <w:spacing w:before="120" w:after="0" w:line="240" w:lineRule="auto"/>
        <w:ind w:left="0" w:firstLine="0"/>
        <w:contextualSpacing w:val="0"/>
        <w:textAlignment w:val="baseline"/>
        <w:rPr>
          <w:lang w:val="it-IT"/>
        </w:rPr>
      </w:pPr>
      <w:r w:rsidRPr="00474852">
        <w:rPr>
          <w:rFonts w:ascii="Calibri" w:eastAsia="TimesNewRomanPS-BoldMT" w:hAnsi="Calibri" w:cs="Calibri"/>
          <w:sz w:val="20"/>
          <w:szCs w:val="20"/>
          <w:lang w:val="it-IT"/>
        </w:rPr>
        <w:t>in caso di raggruppamenti non ancora costituiti, dichiarazione d'intenti a costituirsi in soggetto giuridico</w:t>
      </w:r>
      <w:r w:rsidRPr="005D568F">
        <w:rPr>
          <w:rFonts w:ascii="Calibri" w:eastAsia="TimesNewRomanPS-BoldMT" w:hAnsi="Calibri" w:cs="Calibri"/>
          <w:sz w:val="20"/>
          <w:szCs w:val="20"/>
          <w:lang w:val="it-IT"/>
        </w:rPr>
        <w:t>.</w:t>
      </w:r>
    </w:p>
    <w:p w:rsidR="00E97561" w:rsidRPr="005D568F" w:rsidRDefault="00E97561" w:rsidP="00E97561">
      <w:pPr>
        <w:pStyle w:val="Titolo1"/>
        <w:spacing w:before="120" w:line="240" w:lineRule="auto"/>
        <w:ind w:right="45"/>
        <w:rPr>
          <w:color w:val="8EAADB" w:themeColor="accent1" w:themeTint="99"/>
        </w:rPr>
      </w:pPr>
      <w:r w:rsidRPr="005D568F">
        <w:rPr>
          <w:rFonts w:ascii="Calibri" w:hAnsi="Calibri" w:cs="Calibri"/>
          <w:color w:val="8EAADB" w:themeColor="accent1" w:themeTint="99"/>
          <w:sz w:val="20"/>
          <w:szCs w:val="20"/>
        </w:rPr>
        <w:t>ART. 4 - COSTI E RISORSE FINANZIARIE DELLA PROCEDURA</w:t>
      </w:r>
    </w:p>
    <w:p w:rsidR="00E97561" w:rsidRPr="005D568F" w:rsidRDefault="00E97561" w:rsidP="00E97561">
      <w:pPr>
        <w:pStyle w:val="Textbody"/>
        <w:spacing w:before="120" w:line="240" w:lineRule="auto"/>
        <w:ind w:right="47"/>
        <w:jc w:val="both"/>
      </w:pPr>
      <w:r w:rsidRPr="005D568F">
        <w:rPr>
          <w:rFonts w:cs="Calibri"/>
          <w:sz w:val="20"/>
          <w:szCs w:val="20"/>
        </w:rPr>
        <w:t>Per la co-progettazione, l’organizzazione e la gestione in partenariato degli interventi e dei servizi di cui trattasi, la Regione Puglia prevede attività nell’ambito del citato “</w:t>
      </w:r>
      <w:r w:rsidRPr="005D568F">
        <w:rPr>
          <w:rFonts w:cs="Calibri"/>
          <w:b/>
          <w:iCs/>
          <w:color w:val="000000"/>
          <w:sz w:val="20"/>
          <w:szCs w:val="20"/>
        </w:rPr>
        <w:t>Work Package 7</w:t>
      </w:r>
      <w:r w:rsidRPr="005D568F">
        <w:rPr>
          <w:rFonts w:cs="Calibri"/>
          <w:bCs/>
          <w:iCs/>
          <w:color w:val="000000"/>
          <w:sz w:val="20"/>
          <w:szCs w:val="20"/>
        </w:rPr>
        <w:t>”</w:t>
      </w:r>
      <w:r w:rsidRPr="005D568F">
        <w:rPr>
          <w:rFonts w:cs="Calibri"/>
          <w:b/>
          <w:iCs/>
          <w:color w:val="000000"/>
          <w:sz w:val="20"/>
          <w:szCs w:val="20"/>
        </w:rPr>
        <w:t xml:space="preserve"> </w:t>
      </w:r>
      <w:r w:rsidRPr="005D568F">
        <w:rPr>
          <w:rFonts w:cs="Calibri"/>
          <w:sz w:val="20"/>
          <w:szCs w:val="20"/>
        </w:rPr>
        <w:t>così come di seguito esplicitate:</w:t>
      </w:r>
    </w:p>
    <w:tbl>
      <w:tblPr>
        <w:tblW w:w="9630" w:type="dxa"/>
        <w:tblInd w:w="-5" w:type="dxa"/>
        <w:tblLayout w:type="fixed"/>
        <w:tblCellMar>
          <w:left w:w="10" w:type="dxa"/>
          <w:right w:w="10" w:type="dxa"/>
        </w:tblCellMar>
        <w:tblLook w:val="0000"/>
      </w:tblPr>
      <w:tblGrid>
        <w:gridCol w:w="2353"/>
        <w:gridCol w:w="1070"/>
        <w:gridCol w:w="1984"/>
        <w:gridCol w:w="1522"/>
        <w:gridCol w:w="2701"/>
      </w:tblGrid>
      <w:tr w:rsidR="00E97561" w:rsidRPr="005D568F" w:rsidTr="0048616A">
        <w:tc>
          <w:tcPr>
            <w:tcW w:w="3423" w:type="dxa"/>
            <w:gridSpan w:val="2"/>
            <w:tcBorders>
              <w:top w:val="single" w:sz="4" w:space="0" w:color="000001"/>
              <w:left w:val="single" w:sz="4" w:space="0" w:color="000001"/>
              <w:bottom w:val="single" w:sz="4" w:space="0" w:color="00000A"/>
            </w:tcBorders>
            <w:shd w:val="clear" w:color="auto" w:fill="D9D9D9"/>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b/>
                <w:bCs/>
                <w:sz w:val="20"/>
                <w:szCs w:val="20"/>
              </w:rPr>
              <w:t>Attività/Intervento</w:t>
            </w:r>
          </w:p>
        </w:tc>
        <w:tc>
          <w:tcPr>
            <w:tcW w:w="1984" w:type="dxa"/>
            <w:tcBorders>
              <w:top w:val="single" w:sz="4" w:space="0" w:color="000001"/>
              <w:left w:val="single" w:sz="4" w:space="0" w:color="000001"/>
              <w:bottom w:val="single" w:sz="4" w:space="0" w:color="00000A"/>
            </w:tcBorders>
            <w:shd w:val="clear" w:color="auto" w:fill="D9D9D9"/>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b/>
                <w:bCs/>
                <w:sz w:val="20"/>
                <w:szCs w:val="20"/>
              </w:rPr>
              <w:t>Durata</w:t>
            </w:r>
          </w:p>
        </w:tc>
        <w:tc>
          <w:tcPr>
            <w:tcW w:w="1522" w:type="dxa"/>
            <w:tcBorders>
              <w:top w:val="single" w:sz="4" w:space="0" w:color="000001"/>
              <w:left w:val="single" w:sz="4" w:space="0" w:color="000001"/>
              <w:bottom w:val="single" w:sz="4" w:space="0" w:color="00000A"/>
            </w:tcBorders>
            <w:shd w:val="clear" w:color="auto" w:fill="D9D9D9"/>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b/>
                <w:bCs/>
                <w:sz w:val="20"/>
                <w:szCs w:val="20"/>
              </w:rPr>
              <w:t>Risorse</w:t>
            </w:r>
          </w:p>
        </w:tc>
        <w:tc>
          <w:tcPr>
            <w:tcW w:w="2701" w:type="dxa"/>
            <w:tcBorders>
              <w:top w:val="single" w:sz="4" w:space="0" w:color="000001"/>
              <w:left w:val="single" w:sz="4" w:space="0" w:color="000001"/>
              <w:bottom w:val="single" w:sz="4" w:space="0" w:color="00000A"/>
              <w:right w:val="single" w:sz="4" w:space="0" w:color="000001"/>
            </w:tcBorders>
            <w:shd w:val="clear" w:color="auto" w:fill="D9D9D9"/>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b/>
                <w:bCs/>
                <w:sz w:val="20"/>
                <w:szCs w:val="20"/>
              </w:rPr>
              <w:t>Fonte di finanziamento</w:t>
            </w:r>
          </w:p>
        </w:tc>
      </w:tr>
      <w:tr w:rsidR="00E97561" w:rsidRPr="005D568F" w:rsidTr="0048616A">
        <w:tc>
          <w:tcPr>
            <w:tcW w:w="342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pPr>
              <w:pStyle w:val="Textbody"/>
              <w:spacing w:line="240" w:lineRule="auto"/>
              <w:ind w:right="47"/>
              <w:jc w:val="both"/>
            </w:pPr>
            <w:r w:rsidRPr="005D568F">
              <w:rPr>
                <w:rFonts w:cs="Calibri"/>
                <w:sz w:val="20"/>
                <w:szCs w:val="20"/>
              </w:rPr>
              <w:t xml:space="preserve">Task 7.1 </w:t>
            </w:r>
            <w:r w:rsidRPr="005D568F">
              <w:rPr>
                <w:rFonts w:cs="Calibri"/>
                <w:iCs/>
                <w:sz w:val="20"/>
                <w:szCs w:val="20"/>
              </w:rPr>
              <w:t>Misure di sostegno all’abitare urbano</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sz w:val="20"/>
                <w:szCs w:val="20"/>
              </w:rPr>
              <w:t>31.10.2021</w:t>
            </w:r>
          </w:p>
          <w:p w:rsidR="00E97561" w:rsidRPr="005D568F" w:rsidRDefault="00E97561" w:rsidP="0048616A">
            <w:pPr>
              <w:pStyle w:val="Textbody"/>
              <w:spacing w:line="240" w:lineRule="auto"/>
              <w:ind w:right="47"/>
              <w:jc w:val="center"/>
            </w:pPr>
            <w:r w:rsidRPr="005D568F">
              <w:rPr>
                <w:rFonts w:cs="Calibri"/>
                <w:sz w:val="20"/>
                <w:szCs w:val="20"/>
              </w:rPr>
              <w:t>(</w:t>
            </w:r>
            <w:r w:rsidRPr="005D568F">
              <w:rPr>
                <w:rFonts w:cs="Calibri"/>
                <w:i/>
                <w:iCs/>
                <w:sz w:val="20"/>
                <w:szCs w:val="20"/>
              </w:rPr>
              <w:t>Salvo proroghe</w:t>
            </w:r>
            <w:r w:rsidRPr="005D568F">
              <w:rPr>
                <w:rFonts w:cs="Calibri"/>
                <w:sz w:val="20"/>
                <w:szCs w:val="20"/>
              </w:rPr>
              <w:t>)</w:t>
            </w:r>
          </w:p>
        </w:tc>
        <w:tc>
          <w:tcPr>
            <w:tcW w:w="152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pPr>
              <w:pStyle w:val="Standard"/>
              <w:spacing w:line="240" w:lineRule="auto"/>
            </w:pPr>
            <w:r w:rsidRPr="005D568F">
              <w:rPr>
                <w:rFonts w:cs="Calibri"/>
                <w:sz w:val="20"/>
                <w:szCs w:val="20"/>
              </w:rPr>
              <w:t>€ 493.000,00</w:t>
            </w:r>
          </w:p>
        </w:tc>
        <w:tc>
          <w:tcPr>
            <w:tcW w:w="270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pPr>
              <w:pStyle w:val="Textbody"/>
              <w:spacing w:line="240" w:lineRule="auto"/>
              <w:ind w:right="47"/>
              <w:jc w:val="both"/>
            </w:pPr>
            <w:r w:rsidRPr="005D568F">
              <w:rPr>
                <w:rFonts w:cs="Calibri"/>
                <w:color w:val="000000"/>
                <w:sz w:val="20"/>
                <w:szCs w:val="20"/>
              </w:rPr>
              <w:t>Progetto</w:t>
            </w:r>
          </w:p>
          <w:p w:rsidR="00E97561" w:rsidRPr="005D568F" w:rsidRDefault="00E97561" w:rsidP="0048616A">
            <w:pPr>
              <w:pStyle w:val="Textbody"/>
              <w:spacing w:line="240" w:lineRule="auto"/>
              <w:ind w:right="47"/>
              <w:jc w:val="both"/>
            </w:pPr>
            <w:r w:rsidRPr="005D568F">
              <w:rPr>
                <w:rFonts w:cs="Calibri"/>
                <w:color w:val="000000"/>
                <w:sz w:val="20"/>
                <w:szCs w:val="20"/>
              </w:rPr>
              <w:t>“</w:t>
            </w:r>
            <w:proofErr w:type="spellStart"/>
            <w:r w:rsidRPr="005D568F">
              <w:rPr>
                <w:rFonts w:cs="Calibri"/>
                <w:color w:val="000000"/>
                <w:sz w:val="20"/>
                <w:szCs w:val="20"/>
              </w:rPr>
              <w:t>P.I.U.</w:t>
            </w:r>
            <w:proofErr w:type="spellEnd"/>
            <w:r w:rsidRPr="005D568F">
              <w:rPr>
                <w:rFonts w:cs="Calibri"/>
                <w:color w:val="000000"/>
                <w:sz w:val="20"/>
                <w:szCs w:val="20"/>
              </w:rPr>
              <w:t xml:space="preserve"> - </w:t>
            </w:r>
            <w:proofErr w:type="spellStart"/>
            <w:r w:rsidRPr="005D568F">
              <w:rPr>
                <w:rFonts w:cs="Calibri"/>
                <w:color w:val="000000"/>
                <w:sz w:val="20"/>
                <w:szCs w:val="20"/>
              </w:rPr>
              <w:t>SU.PR.EME</w:t>
            </w:r>
            <w:proofErr w:type="spellEnd"/>
            <w:r w:rsidRPr="005D568F">
              <w:rPr>
                <w:rFonts w:cs="Calibri"/>
                <w:color w:val="000000"/>
                <w:sz w:val="20"/>
                <w:szCs w:val="20"/>
              </w:rPr>
              <w:t>.”</w:t>
            </w:r>
          </w:p>
        </w:tc>
      </w:tr>
      <w:tr w:rsidR="00E97561" w:rsidRPr="005D568F" w:rsidTr="0048616A">
        <w:tc>
          <w:tcPr>
            <w:tcW w:w="3423" w:type="dxa"/>
            <w:gridSpan w:val="2"/>
            <w:tcBorders>
              <w:top w:val="single" w:sz="4" w:space="0" w:color="00000A"/>
              <w:left w:val="single" w:sz="4" w:space="0" w:color="000001"/>
              <w:bottom w:val="single" w:sz="4" w:space="0" w:color="000001"/>
            </w:tcBorders>
            <w:shd w:val="clear" w:color="auto" w:fill="FFFFFF"/>
            <w:tcMar>
              <w:top w:w="0" w:type="dxa"/>
              <w:left w:w="108" w:type="dxa"/>
              <w:bottom w:w="0" w:type="dxa"/>
              <w:right w:w="108" w:type="dxa"/>
            </w:tcMar>
            <w:vAlign w:val="center"/>
          </w:tcPr>
          <w:p w:rsidR="00E97561" w:rsidRPr="005D568F" w:rsidRDefault="00E97561" w:rsidP="0048616A">
            <w:pPr>
              <w:pStyle w:val="Textbody"/>
              <w:spacing w:line="240" w:lineRule="auto"/>
              <w:ind w:right="47"/>
              <w:jc w:val="both"/>
            </w:pPr>
            <w:r w:rsidRPr="005D568F">
              <w:rPr>
                <w:rFonts w:cs="Calibri"/>
                <w:sz w:val="20"/>
                <w:szCs w:val="20"/>
              </w:rPr>
              <w:t xml:space="preserve">Task 7.3 </w:t>
            </w:r>
            <w:r w:rsidRPr="005D568F">
              <w:rPr>
                <w:rFonts w:cs="Calibri"/>
                <w:iCs/>
                <w:sz w:val="20"/>
                <w:szCs w:val="20"/>
              </w:rPr>
              <w:t>Gestione di percorsi individualizzati e di gruppo di politica attiva del lavoro in ambito urbano</w:t>
            </w:r>
          </w:p>
        </w:tc>
        <w:tc>
          <w:tcPr>
            <w:tcW w:w="198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tc>
        <w:tc>
          <w:tcPr>
            <w:tcW w:w="152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tc>
        <w:tc>
          <w:tcPr>
            <w:tcW w:w="2701" w:type="dxa"/>
            <w:vMerge/>
            <w:tcBorders>
              <w:left w:val="single" w:sz="4" w:space="0" w:color="00000A"/>
              <w:bottom w:val="single" w:sz="4" w:space="0" w:color="000001"/>
              <w:right w:val="single" w:sz="4" w:space="0" w:color="00000A"/>
            </w:tcBorders>
            <w:shd w:val="clear" w:color="auto" w:fill="FFFFFF"/>
            <w:tcMar>
              <w:top w:w="0" w:type="dxa"/>
              <w:left w:w="108" w:type="dxa"/>
              <w:bottom w:w="0" w:type="dxa"/>
              <w:right w:w="108" w:type="dxa"/>
            </w:tcMar>
            <w:vAlign w:val="center"/>
          </w:tcPr>
          <w:p w:rsidR="00E97561" w:rsidRPr="005D568F" w:rsidRDefault="00E97561" w:rsidP="0048616A">
            <w:pPr>
              <w:pStyle w:val="Textbody"/>
              <w:spacing w:line="240" w:lineRule="auto"/>
              <w:ind w:right="47"/>
              <w:jc w:val="both"/>
            </w:pPr>
          </w:p>
        </w:tc>
      </w:tr>
      <w:tr w:rsidR="00E97561" w:rsidRPr="005D568F" w:rsidTr="0048616A">
        <w:trPr>
          <w:trHeight w:val="117"/>
        </w:trPr>
        <w:tc>
          <w:tcPr>
            <w:tcW w:w="235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sz w:val="20"/>
                <w:szCs w:val="20"/>
              </w:rPr>
              <w:t>TOTALE RISORSE IMPEGNATE CON LA PRESENTE PROCEDURA</w:t>
            </w:r>
          </w:p>
        </w:tc>
        <w:tc>
          <w:tcPr>
            <w:tcW w:w="7277" w:type="dxa"/>
            <w:gridSpan w:val="4"/>
            <w:tcBorders>
              <w:top w:val="single" w:sz="4" w:space="0" w:color="000001"/>
              <w:left w:val="single" w:sz="4" w:space="0" w:color="000001"/>
              <w:bottom w:val="single" w:sz="4" w:space="0" w:color="000001"/>
              <w:right w:val="single" w:sz="4" w:space="0" w:color="00000A"/>
            </w:tcBorders>
            <w:shd w:val="clear" w:color="auto" w:fill="D9D9D9"/>
            <w:tcMar>
              <w:top w:w="0" w:type="dxa"/>
              <w:left w:w="108" w:type="dxa"/>
              <w:bottom w:w="0" w:type="dxa"/>
              <w:right w:w="108" w:type="dxa"/>
            </w:tcMar>
            <w:vAlign w:val="center"/>
          </w:tcPr>
          <w:p w:rsidR="00E97561" w:rsidRPr="005D568F" w:rsidRDefault="00E97561" w:rsidP="0048616A">
            <w:pPr>
              <w:pStyle w:val="Textbody"/>
              <w:spacing w:line="240" w:lineRule="auto"/>
              <w:ind w:right="47"/>
              <w:jc w:val="center"/>
            </w:pPr>
            <w:r w:rsidRPr="005D568F">
              <w:rPr>
                <w:rFonts w:cs="Calibri"/>
                <w:sz w:val="20"/>
                <w:szCs w:val="20"/>
              </w:rPr>
              <w:t>493.000,00 (quale contributo fuori dal campo di applicazione dell’IVA)</w:t>
            </w:r>
          </w:p>
        </w:tc>
      </w:tr>
    </w:tbl>
    <w:p w:rsidR="00E97561" w:rsidRPr="005D568F" w:rsidRDefault="00E97561" w:rsidP="00E97561">
      <w:pPr>
        <w:pStyle w:val="Textbody"/>
        <w:spacing w:before="120" w:line="240" w:lineRule="auto"/>
        <w:ind w:right="47"/>
        <w:jc w:val="both"/>
      </w:pPr>
      <w:r w:rsidRPr="005D568F">
        <w:rPr>
          <w:rFonts w:cs="Calibri"/>
          <w:sz w:val="20"/>
          <w:szCs w:val="20"/>
        </w:rPr>
        <w:t>Si precisa che, pur in presenza di un budget indistinto tra le due task oggetto della presente procedura, le candidature progettuali dovranno prevedere uno stanziamento di risorse per l’attività 7.3 “</w:t>
      </w:r>
      <w:r w:rsidRPr="005D568F">
        <w:rPr>
          <w:rFonts w:cs="Calibri"/>
          <w:iCs/>
          <w:sz w:val="20"/>
          <w:szCs w:val="20"/>
        </w:rPr>
        <w:t>Gestione di percorsi individualizzati e di gruppo di politica attiva del lavoro in ambito urbano</w:t>
      </w:r>
      <w:r w:rsidRPr="005D568F">
        <w:rPr>
          <w:rFonts w:cs="Calibri"/>
          <w:sz w:val="20"/>
          <w:szCs w:val="20"/>
        </w:rPr>
        <w:t>” non inferiori al 50% del totale complessivamente stanziato e/o richiesto.</w:t>
      </w:r>
    </w:p>
    <w:p w:rsidR="00E97561" w:rsidRPr="005D568F" w:rsidRDefault="00E97561" w:rsidP="00E97561">
      <w:pPr>
        <w:pStyle w:val="Textbody"/>
        <w:spacing w:before="120" w:line="240" w:lineRule="auto"/>
        <w:ind w:right="47"/>
        <w:jc w:val="both"/>
        <w:rPr>
          <w:rFonts w:cs="Calibri"/>
          <w:sz w:val="20"/>
          <w:szCs w:val="20"/>
        </w:rPr>
      </w:pPr>
      <w:r w:rsidRPr="005D568F">
        <w:rPr>
          <w:rFonts w:cs="Calibri"/>
          <w:sz w:val="20"/>
          <w:szCs w:val="20"/>
        </w:rPr>
        <w:t>Si specifica che la rendicontazione dovrà avvenire a costi reali, conformemente ai riferimenti riportati all’art. 1</w:t>
      </w:r>
      <w:r>
        <w:rPr>
          <w:rFonts w:cs="Calibri"/>
          <w:sz w:val="20"/>
          <w:szCs w:val="20"/>
        </w:rPr>
        <w:t>5</w:t>
      </w:r>
      <w:r w:rsidRPr="005D568F">
        <w:rPr>
          <w:rFonts w:cs="Calibri"/>
          <w:sz w:val="20"/>
          <w:szCs w:val="20"/>
        </w:rPr>
        <w:t>, agli allegati e format e quant’altro specificamente riferibile al PON Inclusione FSE.</w:t>
      </w:r>
    </w:p>
    <w:p w:rsidR="00E97561" w:rsidRPr="005D568F" w:rsidRDefault="00E97561" w:rsidP="00E97561">
      <w:pPr>
        <w:pStyle w:val="Textbody"/>
        <w:spacing w:before="120" w:line="240" w:lineRule="auto"/>
        <w:ind w:right="47"/>
        <w:jc w:val="both"/>
      </w:pPr>
      <w:r w:rsidRPr="005D568F">
        <w:rPr>
          <w:rFonts w:cs="Calibri"/>
          <w:i/>
          <w:iCs/>
          <w:sz w:val="20"/>
          <w:szCs w:val="20"/>
        </w:rPr>
        <w:lastRenderedPageBreak/>
        <w:t xml:space="preserve">Il soggetto partecipante alla selezione dovrà impegnarsi a cofinanziare la proposta progettuale </w:t>
      </w:r>
      <w:r w:rsidRPr="005D568F">
        <w:rPr>
          <w:rFonts w:cs="Calibri"/>
          <w:sz w:val="20"/>
          <w:szCs w:val="20"/>
        </w:rPr>
        <w:t xml:space="preserve">con risorse monetarie (proprie o autonomamente reperite da parte di enti non pubblici) e/o non monetarie (beni immobili, beni strumentali, attrezzature, automezzi, risorse umane, etc.) pari ad una quota non inferiore al </w:t>
      </w:r>
      <w:r w:rsidRPr="005D568F">
        <w:rPr>
          <w:rFonts w:cs="Calibri"/>
          <w:sz w:val="20"/>
          <w:szCs w:val="20"/>
          <w:u w:val="single"/>
        </w:rPr>
        <w:t>5% del</w:t>
      </w:r>
      <w:r w:rsidRPr="005D568F">
        <w:rPr>
          <w:rFonts w:cs="Calibri"/>
          <w:sz w:val="20"/>
          <w:szCs w:val="20"/>
        </w:rPr>
        <w:t xml:space="preserve"> budget di cui al precedente comma. </w:t>
      </w:r>
      <w:r w:rsidRPr="005D568F">
        <w:rPr>
          <w:rFonts w:cs="Calibri"/>
          <w:sz w:val="20"/>
          <w:szCs w:val="20"/>
          <w:u w:val="single"/>
        </w:rPr>
        <w:t>In sede di valutazione del piano economico-finanziario verrà assegnato un punteggio aggiuntivo</w:t>
      </w:r>
      <w:r w:rsidRPr="005D568F">
        <w:rPr>
          <w:rFonts w:cs="Calibri"/>
          <w:sz w:val="20"/>
          <w:szCs w:val="20"/>
        </w:rPr>
        <w:t xml:space="preserve"> in ragione </w:t>
      </w:r>
      <w:r w:rsidRPr="005D568F">
        <w:rPr>
          <w:rFonts w:cs="Calibri"/>
          <w:iCs/>
          <w:sz w:val="20"/>
          <w:szCs w:val="20"/>
        </w:rPr>
        <w:t>di</w:t>
      </w:r>
      <w:r w:rsidRPr="005D568F">
        <w:rPr>
          <w:rFonts w:cs="Calibri"/>
          <w:sz w:val="20"/>
          <w:szCs w:val="20"/>
        </w:rPr>
        <w:t xml:space="preserve"> un eventuale cofinanziamento maggiore al 5%</w:t>
      </w:r>
      <w:r w:rsidRPr="005D568F">
        <w:rPr>
          <w:rFonts w:cs="Calibri"/>
          <w:iCs/>
          <w:sz w:val="20"/>
          <w:szCs w:val="20"/>
        </w:rPr>
        <w:t xml:space="preserve"> offerto dal soggetto concorrente.</w:t>
      </w:r>
    </w:p>
    <w:p w:rsidR="00E97561" w:rsidRPr="005D568F" w:rsidRDefault="00E97561" w:rsidP="00E97561">
      <w:pPr>
        <w:pStyle w:val="Standard"/>
        <w:spacing w:before="120" w:line="240" w:lineRule="auto"/>
        <w:jc w:val="both"/>
      </w:pPr>
      <w:r w:rsidRPr="005D568F">
        <w:rPr>
          <w:rFonts w:cs="Calibri"/>
          <w:iCs/>
          <w:sz w:val="20"/>
          <w:szCs w:val="20"/>
        </w:rPr>
        <w:t xml:space="preserve">La quota di co-finanziamento dovrà essere quantificata indicando il corrispondente valore in denaro delle singole risorse messe a disposizione (es. risorse finanziarie, risorse umane, risorse derivanti da collaborazioni o supporto economico di altri soggetti o reti territoriali, beni mobili ed immobili), da evidenziare nel </w:t>
      </w:r>
      <w:r>
        <w:rPr>
          <w:rFonts w:cs="Calibri"/>
          <w:iCs/>
          <w:sz w:val="20"/>
          <w:szCs w:val="20"/>
        </w:rPr>
        <w:t>p</w:t>
      </w:r>
      <w:r w:rsidRPr="005D568F">
        <w:rPr>
          <w:rFonts w:cs="Calibri"/>
          <w:iCs/>
          <w:sz w:val="20"/>
          <w:szCs w:val="20"/>
        </w:rPr>
        <w:t>iano economico-finanziario.</w:t>
      </w:r>
    </w:p>
    <w:p w:rsidR="00E97561" w:rsidRPr="005D568F" w:rsidRDefault="00E97561" w:rsidP="00E97561">
      <w:pPr>
        <w:pStyle w:val="Titolo1"/>
        <w:spacing w:before="120" w:line="240" w:lineRule="auto"/>
        <w:ind w:right="47"/>
        <w:rPr>
          <w:color w:val="8EAADB" w:themeColor="accent1" w:themeTint="99"/>
        </w:rPr>
      </w:pPr>
      <w:r w:rsidRPr="005D568F">
        <w:rPr>
          <w:rFonts w:ascii="Calibri" w:hAnsi="Calibri" w:cs="Calibri"/>
          <w:color w:val="8EAADB" w:themeColor="accent1" w:themeTint="99"/>
          <w:sz w:val="20"/>
          <w:szCs w:val="20"/>
        </w:rPr>
        <w:t>ART. 5 - SOGGETTI INVITATI A MANIFESTARE LA DISPONIBILIT</w:t>
      </w:r>
      <w:r w:rsidRPr="005D568F">
        <w:rPr>
          <w:rFonts w:ascii="Calibri" w:hAnsi="Calibri" w:cs="Calibri"/>
          <w:caps/>
          <w:color w:val="8EAADB" w:themeColor="accent1" w:themeTint="99"/>
          <w:sz w:val="20"/>
          <w:szCs w:val="20"/>
        </w:rPr>
        <w:t>à</w:t>
      </w:r>
      <w:r w:rsidRPr="005D568F">
        <w:rPr>
          <w:rFonts w:ascii="Calibri" w:hAnsi="Calibri" w:cs="Calibri"/>
          <w:color w:val="8EAADB" w:themeColor="accent1" w:themeTint="99"/>
          <w:sz w:val="20"/>
          <w:szCs w:val="20"/>
        </w:rPr>
        <w:t xml:space="preserve"> ALLA CO-PROGETTAZIONE</w:t>
      </w:r>
    </w:p>
    <w:p w:rsidR="00E97561" w:rsidRPr="005D568F" w:rsidRDefault="00E97561" w:rsidP="00E97561">
      <w:pPr>
        <w:pStyle w:val="Standard"/>
        <w:spacing w:before="120" w:line="240" w:lineRule="auto"/>
        <w:ind w:right="47"/>
        <w:jc w:val="both"/>
      </w:pPr>
      <w:r w:rsidRPr="005D568F">
        <w:rPr>
          <w:rFonts w:cs="Calibri"/>
          <w:sz w:val="20"/>
          <w:szCs w:val="20"/>
        </w:rPr>
        <w:t xml:space="preserve">Ai sensi dell’art. 4 del </w:t>
      </w:r>
      <w:proofErr w:type="spellStart"/>
      <w:r w:rsidRPr="005D568F">
        <w:rPr>
          <w:rFonts w:cs="Calibri"/>
          <w:sz w:val="20"/>
          <w:szCs w:val="20"/>
        </w:rPr>
        <w:t>Dlgs</w:t>
      </w:r>
      <w:proofErr w:type="spellEnd"/>
      <w:r w:rsidRPr="005D568F">
        <w:rPr>
          <w:rFonts w:cs="Calibri"/>
          <w:sz w:val="20"/>
          <w:szCs w:val="20"/>
        </w:rPr>
        <w:t xml:space="preserve"> n. 117/2017 ed ai fini della maggiore integrazione possibile tra i rappresentanti del Terzo Settore, possono presentare una proposta progettuale preliminare tutti i soggetti del terzo settore così come definiti al suddetto articolo, </w:t>
      </w:r>
      <w:r w:rsidRPr="005D568F">
        <w:rPr>
          <w:rFonts w:cs="Calibri"/>
          <w:b/>
          <w:bCs/>
          <w:sz w:val="20"/>
          <w:szCs w:val="20"/>
        </w:rPr>
        <w:t>in forma singola,</w:t>
      </w:r>
      <w:r w:rsidRPr="005D568F">
        <w:rPr>
          <w:rFonts w:cs="Calibri"/>
          <w:sz w:val="20"/>
          <w:szCs w:val="20"/>
        </w:rPr>
        <w:t xml:space="preserve"> </w:t>
      </w:r>
      <w:r w:rsidRPr="005D568F">
        <w:rPr>
          <w:rFonts w:cs="Calibri"/>
          <w:b/>
          <w:bCs/>
          <w:sz w:val="20"/>
          <w:szCs w:val="20"/>
        </w:rPr>
        <w:t xml:space="preserve">costituiti o che si impegnano a costituirsi in ATS </w:t>
      </w:r>
      <w:r w:rsidRPr="005D568F">
        <w:rPr>
          <w:rFonts w:cs="Calibri"/>
          <w:sz w:val="20"/>
          <w:szCs w:val="20"/>
        </w:rPr>
        <w:t>(si ritiene ammissibile l’inserimento in ATS anche di organismi senza fini di lucro non riconducibili al precedente art. 4, purché in misura non prevalente e meramente strumentale al perseguimento delle finalità progettuali)</w:t>
      </w:r>
      <w:r w:rsidRPr="005D568F">
        <w:rPr>
          <w:rFonts w:eastAsia="Calibri" w:cs="Calibri"/>
        </w:rPr>
        <w:t xml:space="preserve"> </w:t>
      </w:r>
      <w:r w:rsidRPr="005D568F">
        <w:rPr>
          <w:rFonts w:cs="Calibri"/>
          <w:b/>
          <w:bCs/>
          <w:sz w:val="20"/>
          <w:szCs w:val="20"/>
        </w:rPr>
        <w:t>ed i loro Consorzi.</w:t>
      </w:r>
    </w:p>
    <w:p w:rsidR="00E97561" w:rsidRPr="005D568F" w:rsidRDefault="00E97561" w:rsidP="00E97561">
      <w:pPr>
        <w:pStyle w:val="Textbody"/>
        <w:spacing w:before="120" w:line="240" w:lineRule="auto"/>
        <w:ind w:right="47"/>
        <w:jc w:val="both"/>
      </w:pPr>
      <w:r w:rsidRPr="005D568F">
        <w:rPr>
          <w:rFonts w:cs="Calibri"/>
          <w:sz w:val="20"/>
          <w:szCs w:val="20"/>
        </w:rPr>
        <w:t xml:space="preserve">I candidati devono avere </w:t>
      </w:r>
      <w:r w:rsidRPr="005D568F">
        <w:rPr>
          <w:rFonts w:cs="Calibri"/>
          <w:spacing w:val="-4"/>
          <w:sz w:val="20"/>
          <w:szCs w:val="20"/>
        </w:rPr>
        <w:t xml:space="preserve">almeno </w:t>
      </w:r>
      <w:r w:rsidRPr="005D568F">
        <w:rPr>
          <w:rFonts w:cs="Calibri"/>
          <w:sz w:val="20"/>
          <w:szCs w:val="20"/>
        </w:rPr>
        <w:t>una sede legale od operativa nel territorio del Comune di Bari o, in alternativa, data la specialità delle attività da realizzare, devono impegnarsi a collocare una sede operativa nel territorio identificato.</w:t>
      </w:r>
    </w:p>
    <w:p w:rsidR="00E97561" w:rsidRPr="005D568F" w:rsidRDefault="00E97561" w:rsidP="00E97561">
      <w:pPr>
        <w:pStyle w:val="Textbody"/>
        <w:spacing w:before="120" w:line="240" w:lineRule="auto"/>
        <w:ind w:right="47"/>
        <w:jc w:val="both"/>
      </w:pPr>
      <w:r w:rsidRPr="005D568F">
        <w:rPr>
          <w:rFonts w:cs="Calibri"/>
          <w:sz w:val="20"/>
          <w:szCs w:val="20"/>
        </w:rPr>
        <w:t>I membri dell’ATS o del consorzio devono specificare le parti di attività che saranno eseguite dai singoli componenti con l’indicazione della quota parte di finanziamento di competenza di ognuno.</w:t>
      </w:r>
    </w:p>
    <w:p w:rsidR="00E97561" w:rsidRPr="005D568F" w:rsidRDefault="00E97561" w:rsidP="00E97561">
      <w:pPr>
        <w:pStyle w:val="Textbody"/>
        <w:spacing w:before="120" w:line="240" w:lineRule="auto"/>
        <w:ind w:right="47"/>
        <w:jc w:val="both"/>
        <w:rPr>
          <w:rFonts w:cs="Calibri"/>
          <w:sz w:val="20"/>
          <w:szCs w:val="20"/>
        </w:rPr>
      </w:pPr>
      <w:r w:rsidRPr="005D568F">
        <w:rPr>
          <w:rFonts w:cs="Calibri"/>
          <w:sz w:val="20"/>
          <w:szCs w:val="20"/>
        </w:rPr>
        <w:t>Si precisa inoltre che, pena l’inammissibilità della candidatura presentata, le attività di politica attiva del lavoro dovranno obbligatoriamente essere gestite da:</w:t>
      </w:r>
    </w:p>
    <w:p w:rsidR="00E97561" w:rsidRPr="005D568F" w:rsidRDefault="00E97561" w:rsidP="00E97561">
      <w:pPr>
        <w:pStyle w:val="Textbody"/>
        <w:spacing w:before="120" w:line="240" w:lineRule="auto"/>
        <w:ind w:right="47"/>
        <w:jc w:val="both"/>
        <w:rPr>
          <w:rFonts w:cs="Calibri"/>
          <w:sz w:val="20"/>
          <w:szCs w:val="20"/>
        </w:rPr>
      </w:pPr>
      <w:r w:rsidRPr="005D568F">
        <w:rPr>
          <w:rFonts w:cs="Calibri"/>
          <w:sz w:val="20"/>
          <w:szCs w:val="20"/>
        </w:rPr>
        <w:t>a.</w:t>
      </w:r>
      <w:r w:rsidRPr="005D568F">
        <w:rPr>
          <w:rFonts w:cs="Calibri"/>
          <w:sz w:val="20"/>
          <w:szCs w:val="20"/>
        </w:rPr>
        <w:tab/>
        <w:t>organismi accreditati dalla Regione Puglia per lo svolgimento di attività formative;</w:t>
      </w:r>
    </w:p>
    <w:p w:rsidR="00E97561" w:rsidRPr="005D568F" w:rsidRDefault="00E97561" w:rsidP="00E97561">
      <w:pPr>
        <w:pStyle w:val="Textbody"/>
        <w:spacing w:before="120" w:line="240" w:lineRule="auto"/>
        <w:ind w:right="47"/>
        <w:jc w:val="both"/>
        <w:rPr>
          <w:rFonts w:cs="Calibri"/>
          <w:sz w:val="20"/>
          <w:szCs w:val="20"/>
        </w:rPr>
      </w:pPr>
      <w:r w:rsidRPr="005D568F">
        <w:rPr>
          <w:rFonts w:cs="Calibri"/>
          <w:sz w:val="20"/>
          <w:szCs w:val="20"/>
        </w:rPr>
        <w:t>b.</w:t>
      </w:r>
      <w:r w:rsidRPr="005D568F">
        <w:rPr>
          <w:rFonts w:cs="Calibri"/>
          <w:sz w:val="20"/>
          <w:szCs w:val="20"/>
        </w:rPr>
        <w:tab/>
        <w:t xml:space="preserve">organismi accreditati dalla Regione Puglia a far parte della rete dei Servizi per il lavoro, purché qualificati dalle normative regionali quali enti promotori di tirocini extracurriculari, ovvero soggetti autorizzati allo svolgimento di attività d’intermediazione a livello nazionale ai sensi del </w:t>
      </w:r>
      <w:proofErr w:type="spellStart"/>
      <w:r w:rsidRPr="005D568F">
        <w:rPr>
          <w:rFonts w:cs="Calibri"/>
          <w:sz w:val="20"/>
          <w:szCs w:val="20"/>
        </w:rPr>
        <w:t>Dlgs</w:t>
      </w:r>
      <w:proofErr w:type="spellEnd"/>
      <w:r w:rsidRPr="005D568F">
        <w:rPr>
          <w:rFonts w:cs="Calibri"/>
          <w:sz w:val="20"/>
          <w:szCs w:val="20"/>
        </w:rPr>
        <w:t xml:space="preserve"> n. 276/2003 Titolo II – Capo I e s.m.i. (iscritti all’Albo informatico delle Agenzie per il lavoro – sez. I e III).</w:t>
      </w:r>
    </w:p>
    <w:p w:rsidR="00E97561" w:rsidRPr="005D568F" w:rsidRDefault="00E97561" w:rsidP="00E97561">
      <w:pPr>
        <w:pStyle w:val="Textbody"/>
        <w:spacing w:before="120" w:line="240" w:lineRule="auto"/>
        <w:ind w:right="47"/>
        <w:jc w:val="both"/>
      </w:pPr>
      <w:r w:rsidRPr="005D568F">
        <w:rPr>
          <w:rFonts w:cs="Calibri"/>
          <w:sz w:val="20"/>
          <w:szCs w:val="20"/>
        </w:rPr>
        <w:t>I componenti dell’ATS devono individuare, sin dal momento della presentazione del progetto, il soggetto capogruppo/capofila, il quale sottoscriverà la concessione in nome e per conto proprio e degli altri componenti dell’ATS. La Regione Puglia, in caso di revoca parziale o totale delle attività, potrà rivalersi nei confronti dei singoli soggetti componenti dell’ATS, solidalmente responsabili, fino all’intero ammontare.</w:t>
      </w:r>
    </w:p>
    <w:p w:rsidR="00E97561" w:rsidRPr="005D568F" w:rsidRDefault="00E97561" w:rsidP="00E97561">
      <w:pPr>
        <w:pStyle w:val="Textbody"/>
        <w:spacing w:before="120" w:line="240" w:lineRule="auto"/>
        <w:ind w:right="47"/>
        <w:jc w:val="both"/>
      </w:pPr>
      <w:r w:rsidRPr="005D568F">
        <w:rPr>
          <w:rFonts w:cs="Calibri"/>
          <w:sz w:val="20"/>
          <w:szCs w:val="20"/>
        </w:rPr>
        <w:t>È consentita la presentazione di progetti da parte di soggetti non ancora costituiti in ATS.</w:t>
      </w:r>
    </w:p>
    <w:p w:rsidR="00E97561" w:rsidRPr="005D568F" w:rsidRDefault="00E97561" w:rsidP="00E97561">
      <w:pPr>
        <w:pStyle w:val="Textbody"/>
        <w:spacing w:before="120" w:line="240" w:lineRule="auto"/>
        <w:ind w:right="-1"/>
        <w:jc w:val="both"/>
      </w:pPr>
      <w:r w:rsidRPr="005D568F">
        <w:rPr>
          <w:rFonts w:cs="Calibri"/>
          <w:sz w:val="20"/>
          <w:szCs w:val="20"/>
        </w:rPr>
        <w:t xml:space="preserve">In tal caso, il progetto </w:t>
      </w:r>
      <w:proofErr w:type="spellStart"/>
      <w:r w:rsidRPr="005D568F">
        <w:rPr>
          <w:rFonts w:cs="Calibri"/>
          <w:sz w:val="20"/>
          <w:szCs w:val="20"/>
        </w:rPr>
        <w:t>dev</w:t>
      </w:r>
      <w:proofErr w:type="spellEnd"/>
      <w:r w:rsidRPr="005D568F">
        <w:rPr>
          <w:rFonts w:cs="Calibri"/>
          <w:sz w:val="20"/>
          <w:szCs w:val="20"/>
        </w:rPr>
        <w:t>’essere sottoscritto da tutti i soggetti che costituiranno l’ATS e deve contenere l’impegno, in caso di ammissione, a costituirsi in ATS nella forma di scrittura privata autenticata e comunque ai sensi delle vigenti disposizioni, e che gli stessi soggetti conferiranno mandato collettivo speciale con rappresentanza ad uno di essi, da indicare come mandatario (capofila). Nel caso d’impegno alla costituzione di un raggruppamento, la dichiarazione d’intenti deve specificare le parti di attività che saranno eseguite dai singoli componenti, con indicazione della quota parte di contributo di competenza di</w:t>
      </w:r>
      <w:r w:rsidRPr="005D568F">
        <w:rPr>
          <w:rFonts w:cs="Calibri"/>
          <w:spacing w:val="-8"/>
          <w:sz w:val="20"/>
          <w:szCs w:val="20"/>
        </w:rPr>
        <w:t xml:space="preserve"> </w:t>
      </w:r>
      <w:r w:rsidRPr="005D568F">
        <w:rPr>
          <w:rFonts w:cs="Calibri"/>
          <w:sz w:val="20"/>
          <w:szCs w:val="20"/>
        </w:rPr>
        <w:t>ognuno.</w:t>
      </w:r>
    </w:p>
    <w:p w:rsidR="00E97561" w:rsidRPr="005D568F" w:rsidRDefault="00E97561" w:rsidP="00E97561">
      <w:pPr>
        <w:pStyle w:val="Textbody"/>
        <w:spacing w:before="120" w:line="240" w:lineRule="auto"/>
        <w:ind w:right="-1"/>
        <w:jc w:val="both"/>
      </w:pPr>
      <w:r w:rsidRPr="005D568F">
        <w:rPr>
          <w:rFonts w:cs="Calibri"/>
          <w:sz w:val="20"/>
          <w:szCs w:val="20"/>
        </w:rPr>
        <w:t xml:space="preserve">Ai soggetti di cui sopra è fatto divieto di partecipare alla presente selezione di </w:t>
      </w:r>
      <w:proofErr w:type="spellStart"/>
      <w:r w:rsidRPr="005D568F">
        <w:rPr>
          <w:rFonts w:cs="Calibri"/>
          <w:sz w:val="20"/>
          <w:szCs w:val="20"/>
        </w:rPr>
        <w:t>coprogettazione</w:t>
      </w:r>
      <w:proofErr w:type="spellEnd"/>
      <w:r w:rsidRPr="005D568F">
        <w:rPr>
          <w:rFonts w:cs="Calibri"/>
          <w:sz w:val="20"/>
          <w:szCs w:val="20"/>
        </w:rPr>
        <w:t xml:space="preserve"> in più di un raggruppamento temporaneo o consorzio ordinario di concorrenti.</w:t>
      </w:r>
    </w:p>
    <w:p w:rsidR="00E97561" w:rsidRPr="005D568F" w:rsidRDefault="00E97561" w:rsidP="00E97561">
      <w:pPr>
        <w:pStyle w:val="Textbody"/>
        <w:spacing w:before="120" w:line="240" w:lineRule="auto"/>
        <w:ind w:right="-1"/>
        <w:jc w:val="both"/>
      </w:pPr>
      <w:r w:rsidRPr="005D568F">
        <w:rPr>
          <w:rFonts w:cs="Calibri"/>
          <w:sz w:val="20"/>
          <w:szCs w:val="20"/>
        </w:rPr>
        <w:lastRenderedPageBreak/>
        <w:t xml:space="preserve">È ammesso il mutamento soggettivo della composizione dell’ATS nei limiti previsti dall’art. 48 del </w:t>
      </w:r>
      <w:proofErr w:type="spellStart"/>
      <w:r w:rsidRPr="005D568F">
        <w:rPr>
          <w:rFonts w:cs="Calibri"/>
          <w:sz w:val="20"/>
          <w:szCs w:val="20"/>
        </w:rPr>
        <w:t>Dlgs</w:t>
      </w:r>
      <w:proofErr w:type="spellEnd"/>
      <w:r w:rsidRPr="005D568F">
        <w:rPr>
          <w:rFonts w:cs="Calibri"/>
          <w:sz w:val="20"/>
          <w:szCs w:val="20"/>
        </w:rPr>
        <w:t xml:space="preserve"> 50/2016.</w:t>
      </w:r>
    </w:p>
    <w:p w:rsidR="00E97561" w:rsidRPr="005D568F" w:rsidRDefault="00E97561" w:rsidP="00E97561">
      <w:pPr>
        <w:pStyle w:val="Titolo1"/>
        <w:spacing w:before="120" w:line="240" w:lineRule="auto"/>
        <w:ind w:right="-1"/>
      </w:pPr>
      <w:r w:rsidRPr="005D568F">
        <w:rPr>
          <w:rFonts w:ascii="Calibri" w:hAnsi="Calibri" w:cs="Calibri"/>
          <w:sz w:val="20"/>
          <w:szCs w:val="20"/>
        </w:rPr>
        <w:t xml:space="preserve">ART. 6 - REQUISITI </w:t>
      </w:r>
      <w:proofErr w:type="spellStart"/>
      <w:r w:rsidRPr="005D568F">
        <w:rPr>
          <w:rFonts w:ascii="Calibri" w:hAnsi="Calibri" w:cs="Calibri"/>
          <w:sz w:val="20"/>
          <w:szCs w:val="20"/>
        </w:rPr>
        <w:t>DI</w:t>
      </w:r>
      <w:proofErr w:type="spellEnd"/>
      <w:r w:rsidRPr="005D568F">
        <w:rPr>
          <w:rFonts w:ascii="Calibri" w:hAnsi="Calibri" w:cs="Calibri"/>
          <w:sz w:val="20"/>
          <w:szCs w:val="20"/>
        </w:rPr>
        <w:t xml:space="preserve"> AMMISSIONE RICHIESTI</w:t>
      </w:r>
    </w:p>
    <w:p w:rsidR="00E97561" w:rsidRPr="005D568F" w:rsidRDefault="00E97561" w:rsidP="00E97561">
      <w:pPr>
        <w:pStyle w:val="Textbody"/>
        <w:spacing w:before="120" w:line="240" w:lineRule="auto"/>
        <w:ind w:right="-1"/>
        <w:jc w:val="both"/>
      </w:pPr>
      <w:r w:rsidRPr="005D568F">
        <w:rPr>
          <w:rFonts w:cs="Calibri"/>
          <w:sz w:val="20"/>
          <w:szCs w:val="20"/>
        </w:rPr>
        <w:t>I soggetti partecipanti alla procedura di co-progettazione devono essere in possesso dei seguenti</w:t>
      </w:r>
      <w:r w:rsidRPr="005D568F">
        <w:rPr>
          <w:rFonts w:cs="Calibri"/>
          <w:spacing w:val="57"/>
          <w:sz w:val="20"/>
          <w:szCs w:val="20"/>
        </w:rPr>
        <w:t xml:space="preserve"> </w:t>
      </w:r>
      <w:r w:rsidRPr="005D568F">
        <w:rPr>
          <w:rFonts w:cs="Calibri"/>
          <w:sz w:val="20"/>
          <w:szCs w:val="20"/>
        </w:rPr>
        <w:t>requisiti:</w:t>
      </w:r>
    </w:p>
    <w:p w:rsidR="00E97561" w:rsidRPr="005D568F" w:rsidRDefault="00082A13" w:rsidP="00E97561">
      <w:pPr>
        <w:pStyle w:val="Paragrafoelenco1"/>
        <w:numPr>
          <w:ilvl w:val="0"/>
          <w:numId w:val="12"/>
        </w:numPr>
        <w:tabs>
          <w:tab w:val="left" w:pos="852"/>
        </w:tabs>
        <w:autoSpaceDN w:val="0"/>
        <w:spacing w:before="120" w:line="240" w:lineRule="auto"/>
        <w:ind w:left="0" w:right="-1" w:firstLine="0"/>
        <w:textAlignment w:val="baseline"/>
      </w:pPr>
      <w:r>
        <w:rPr>
          <w:rFonts w:ascii="Calibri" w:hAnsi="Calibri" w:cs="Calibri"/>
          <w:b/>
          <w:i/>
          <w:sz w:val="20"/>
          <w:szCs w:val="20"/>
          <w:u w:val="thick"/>
        </w:rPr>
        <w:t>R</w:t>
      </w:r>
      <w:r w:rsidR="00E97561" w:rsidRPr="005D568F">
        <w:rPr>
          <w:rFonts w:ascii="Calibri" w:hAnsi="Calibri" w:cs="Calibri"/>
          <w:b/>
          <w:i/>
          <w:sz w:val="20"/>
          <w:szCs w:val="20"/>
          <w:u w:val="thick"/>
        </w:rPr>
        <w:t>equisiti di ordine generale</w:t>
      </w:r>
      <w:r w:rsidR="00E97561" w:rsidRPr="005D568F">
        <w:rPr>
          <w:rFonts w:ascii="Calibri" w:hAnsi="Calibri" w:cs="Calibri"/>
          <w:sz w:val="20"/>
          <w:szCs w:val="20"/>
        </w:rPr>
        <w:t xml:space="preserve">: assenza dei motivi di esclusione di cui all'art. 80, del </w:t>
      </w:r>
      <w:proofErr w:type="spellStart"/>
      <w:r w:rsidR="00E97561" w:rsidRPr="005D568F">
        <w:rPr>
          <w:rFonts w:ascii="Calibri" w:hAnsi="Calibri" w:cs="Calibri"/>
          <w:sz w:val="20"/>
          <w:szCs w:val="20"/>
        </w:rPr>
        <w:t>Dlgs</w:t>
      </w:r>
      <w:proofErr w:type="spellEnd"/>
      <w:r w:rsidR="00E97561" w:rsidRPr="005D568F">
        <w:rPr>
          <w:rFonts w:ascii="Calibri" w:hAnsi="Calibri" w:cs="Calibri"/>
          <w:sz w:val="20"/>
          <w:szCs w:val="20"/>
        </w:rPr>
        <w:t xml:space="preserve"> 18.04.2016, n. 50, e non trovarsi in altra situazione che possa determinare l'esclusione dalla presente selezione e/o l'incapacità a contrarre con la pubblica amministrazione. Detto requisito dovrà essere posseduto da ciascun soggetto partecipante al raggruppamento </w:t>
      </w:r>
      <w:r w:rsidR="00E97561" w:rsidRPr="005D568F">
        <w:rPr>
          <w:rFonts w:ascii="Calibri" w:hAnsi="Calibri" w:cs="Calibri"/>
          <w:spacing w:val="-17"/>
          <w:sz w:val="20"/>
          <w:szCs w:val="20"/>
        </w:rPr>
        <w:t xml:space="preserve">o </w:t>
      </w:r>
      <w:r w:rsidR="00E97561" w:rsidRPr="005D568F">
        <w:rPr>
          <w:rFonts w:ascii="Calibri" w:hAnsi="Calibri" w:cs="Calibri"/>
          <w:sz w:val="20"/>
          <w:szCs w:val="20"/>
        </w:rPr>
        <w:t>consorzio stesso.</w:t>
      </w:r>
    </w:p>
    <w:p w:rsidR="00E97561" w:rsidRPr="005D568F" w:rsidRDefault="00E97561" w:rsidP="00E97561">
      <w:pPr>
        <w:pStyle w:val="Textbody"/>
        <w:spacing w:before="120" w:line="240" w:lineRule="auto"/>
        <w:ind w:right="-1"/>
        <w:jc w:val="both"/>
      </w:pPr>
      <w:r w:rsidRPr="005D568F">
        <w:rPr>
          <w:rFonts w:cs="Calibri"/>
          <w:sz w:val="20"/>
          <w:szCs w:val="20"/>
        </w:rPr>
        <w:t xml:space="preserve">Il possesso dei requisiti di cui sopra viene dichiarato dal concorrente ai sensi del D.P.R.  445/2000 con le modalità ivi indicate utilizzando, preferibilmente, l’apposito modello </w:t>
      </w:r>
      <w:r w:rsidRPr="005D568F">
        <w:rPr>
          <w:rFonts w:cs="Calibri"/>
          <w:spacing w:val="-6"/>
          <w:sz w:val="20"/>
          <w:szCs w:val="20"/>
        </w:rPr>
        <w:t xml:space="preserve">di </w:t>
      </w:r>
      <w:r w:rsidRPr="005D568F">
        <w:rPr>
          <w:rFonts w:cs="Calibri"/>
          <w:sz w:val="20"/>
          <w:szCs w:val="20"/>
        </w:rPr>
        <w:t>Domanda allegato al presente avviso a formarne parte integrante e sostanziale.</w:t>
      </w:r>
    </w:p>
    <w:p w:rsidR="00E97561" w:rsidRPr="005D568F" w:rsidRDefault="00E97561" w:rsidP="00E97561">
      <w:pPr>
        <w:pStyle w:val="Paragrafoelenco1"/>
        <w:numPr>
          <w:ilvl w:val="0"/>
          <w:numId w:val="1"/>
        </w:numPr>
        <w:tabs>
          <w:tab w:val="left" w:pos="852"/>
        </w:tabs>
        <w:autoSpaceDN w:val="0"/>
        <w:spacing w:before="120" w:line="240" w:lineRule="auto"/>
        <w:ind w:left="0" w:right="-1" w:firstLine="0"/>
        <w:textAlignment w:val="baseline"/>
      </w:pPr>
      <w:r w:rsidRPr="005D568F">
        <w:rPr>
          <w:rFonts w:ascii="Calibri" w:hAnsi="Calibri" w:cs="Calibri"/>
          <w:b/>
          <w:i/>
          <w:sz w:val="20"/>
          <w:szCs w:val="20"/>
          <w:u w:val="thick"/>
        </w:rPr>
        <w:t>Requisiti d’idoneità professionale</w:t>
      </w:r>
      <w:r w:rsidRPr="005D568F">
        <w:rPr>
          <w:rFonts w:ascii="Calibri" w:hAnsi="Calibri" w:cs="Calibri"/>
          <w:b/>
          <w:i/>
          <w:sz w:val="20"/>
          <w:szCs w:val="20"/>
        </w:rPr>
        <w:t xml:space="preserve">: </w:t>
      </w:r>
      <w:r w:rsidRPr="005D568F">
        <w:rPr>
          <w:rFonts w:ascii="Calibri" w:hAnsi="Calibri" w:cs="Calibri"/>
          <w:sz w:val="20"/>
          <w:szCs w:val="20"/>
        </w:rPr>
        <w:t>iscrizione (per i soggetti tenuti per legge) al</w:t>
      </w:r>
      <w:r w:rsidRPr="005D568F">
        <w:rPr>
          <w:rFonts w:ascii="Calibri" w:hAnsi="Calibri" w:cs="Calibri"/>
          <w:spacing w:val="7"/>
          <w:sz w:val="20"/>
          <w:szCs w:val="20"/>
        </w:rPr>
        <w:t xml:space="preserve"> </w:t>
      </w:r>
      <w:r w:rsidRPr="005D568F">
        <w:rPr>
          <w:rFonts w:ascii="Calibri" w:hAnsi="Calibri" w:cs="Calibri"/>
          <w:sz w:val="20"/>
          <w:szCs w:val="20"/>
        </w:rPr>
        <w:t>competente Albo e/o Registro richiesto in relazione alla propria natura giuridica. In caso di raggruppamento temporaneo o consorzio ordinario di concorrenti, detto requisito dovrà essere posseduto da ciascun soggetto partecipante al raggruppamento o consorzio per l’attività di sua competenza.</w:t>
      </w:r>
    </w:p>
    <w:p w:rsidR="00E97561" w:rsidRPr="005D568F" w:rsidRDefault="00E97561" w:rsidP="00E97561">
      <w:pPr>
        <w:pStyle w:val="Paragrafoelenco1"/>
        <w:tabs>
          <w:tab w:val="left" w:pos="852"/>
        </w:tabs>
        <w:spacing w:before="120" w:line="240" w:lineRule="auto"/>
        <w:ind w:right="-1"/>
        <w:rPr>
          <w:rFonts w:asciiTheme="minorHAnsi" w:hAnsiTheme="minorHAnsi" w:cstheme="minorHAnsi"/>
          <w:sz w:val="20"/>
          <w:szCs w:val="20"/>
        </w:rPr>
      </w:pPr>
      <w:r w:rsidRPr="005D568F">
        <w:rPr>
          <w:rFonts w:asciiTheme="minorHAnsi" w:hAnsiTheme="minorHAnsi" w:cstheme="minorHAnsi"/>
          <w:sz w:val="20"/>
          <w:szCs w:val="20"/>
        </w:rPr>
        <w:t>Si ribadisce che, pena l’inammissibilità della candidatura presentata, le attività di politica attiva del lavoro dovranno obbligatoriamente essere gestite da:</w:t>
      </w:r>
    </w:p>
    <w:p w:rsidR="00E97561" w:rsidRPr="005D568F" w:rsidRDefault="00E97561" w:rsidP="00E97561">
      <w:pPr>
        <w:pStyle w:val="Paragrafoelenco1"/>
        <w:numPr>
          <w:ilvl w:val="0"/>
          <w:numId w:val="15"/>
        </w:numPr>
        <w:tabs>
          <w:tab w:val="left" w:pos="852"/>
        </w:tabs>
        <w:spacing w:before="120" w:line="240" w:lineRule="auto"/>
        <w:ind w:left="119" w:right="-1" w:firstLine="0"/>
        <w:rPr>
          <w:rFonts w:asciiTheme="minorHAnsi" w:hAnsiTheme="minorHAnsi" w:cstheme="minorHAnsi"/>
          <w:sz w:val="20"/>
          <w:szCs w:val="20"/>
        </w:rPr>
      </w:pPr>
      <w:r w:rsidRPr="005D568F">
        <w:rPr>
          <w:rFonts w:asciiTheme="minorHAnsi" w:hAnsiTheme="minorHAnsi" w:cstheme="minorHAnsi"/>
          <w:sz w:val="20"/>
          <w:szCs w:val="20"/>
        </w:rPr>
        <w:t xml:space="preserve">organismi accreditati dalla Regione Puglia per lo svolgimento di attività formative (ai sensi della DGR n. 195/2012 e s.m.i.); </w:t>
      </w:r>
    </w:p>
    <w:p w:rsidR="00E97561" w:rsidRPr="005D568F" w:rsidRDefault="00E97561" w:rsidP="00E97561">
      <w:pPr>
        <w:pStyle w:val="Paragrafoelenco1"/>
        <w:numPr>
          <w:ilvl w:val="0"/>
          <w:numId w:val="15"/>
        </w:numPr>
        <w:tabs>
          <w:tab w:val="left" w:pos="852"/>
        </w:tabs>
        <w:spacing w:before="120" w:line="240" w:lineRule="auto"/>
        <w:ind w:left="119" w:right="-1" w:firstLine="0"/>
        <w:rPr>
          <w:rFonts w:asciiTheme="minorHAnsi" w:hAnsiTheme="minorHAnsi" w:cstheme="minorHAnsi"/>
          <w:sz w:val="20"/>
          <w:szCs w:val="20"/>
        </w:rPr>
      </w:pPr>
      <w:r w:rsidRPr="005D568F">
        <w:rPr>
          <w:rFonts w:asciiTheme="minorHAnsi" w:hAnsiTheme="minorHAnsi" w:cstheme="minorHAnsi"/>
          <w:sz w:val="20"/>
          <w:szCs w:val="20"/>
        </w:rPr>
        <w:t xml:space="preserve">organismi accreditati dalla Regione Puglia a far parte della Rete dei servizi per il lavoro, purché qualificati dalle normative regionali quali enti promotori di tirocini extracurriculari, ovvero soggetti autorizzati allo svolgimento di attività d’intermediazione a livello nazionale, ai sensi del </w:t>
      </w:r>
      <w:proofErr w:type="spellStart"/>
      <w:r w:rsidRPr="005D568F">
        <w:rPr>
          <w:rFonts w:asciiTheme="minorHAnsi" w:hAnsiTheme="minorHAnsi" w:cstheme="minorHAnsi"/>
          <w:sz w:val="20"/>
          <w:szCs w:val="20"/>
        </w:rPr>
        <w:t>Dlgs</w:t>
      </w:r>
      <w:proofErr w:type="spellEnd"/>
      <w:r w:rsidRPr="005D568F">
        <w:rPr>
          <w:rFonts w:asciiTheme="minorHAnsi" w:hAnsiTheme="minorHAnsi" w:cstheme="minorHAnsi"/>
          <w:sz w:val="20"/>
          <w:szCs w:val="20"/>
        </w:rPr>
        <w:t xml:space="preserve"> n. 276/2003 Titolo II – Capo I e s.m.i. (iscritti all’Albo informatico delle agenzie per il lavoro – sez. I e III).</w:t>
      </w:r>
    </w:p>
    <w:p w:rsidR="00E97561" w:rsidRPr="00F23B03" w:rsidRDefault="00E97561" w:rsidP="00082A13">
      <w:pPr>
        <w:pStyle w:val="Paragrafoelenco1"/>
        <w:numPr>
          <w:ilvl w:val="0"/>
          <w:numId w:val="1"/>
        </w:numPr>
        <w:tabs>
          <w:tab w:val="left" w:pos="0"/>
        </w:tabs>
        <w:autoSpaceDN w:val="0"/>
        <w:spacing w:before="120" w:line="240" w:lineRule="auto"/>
        <w:ind w:left="0" w:right="-1" w:firstLine="0"/>
        <w:textAlignment w:val="baseline"/>
      </w:pPr>
      <w:r w:rsidRPr="005D568F">
        <w:rPr>
          <w:rFonts w:ascii="Calibri" w:hAnsi="Calibri" w:cs="Calibri"/>
          <w:b/>
          <w:i/>
          <w:color w:val="000000"/>
          <w:sz w:val="20"/>
          <w:szCs w:val="20"/>
          <w:u w:val="thick"/>
        </w:rPr>
        <w:t>Requisiti di capacità economico-finanziaria</w:t>
      </w:r>
      <w:r w:rsidRPr="005D568F">
        <w:rPr>
          <w:rFonts w:ascii="Calibri" w:hAnsi="Calibri" w:cs="Calibri"/>
          <w:color w:val="000000"/>
          <w:sz w:val="20"/>
          <w:szCs w:val="20"/>
        </w:rPr>
        <w:t xml:space="preserve">: </w:t>
      </w:r>
      <w:r>
        <w:rPr>
          <w:rFonts w:ascii="Calibri" w:hAnsi="Calibri" w:cs="Calibri"/>
          <w:color w:val="000000"/>
          <w:sz w:val="20"/>
          <w:szCs w:val="20"/>
          <w:shd w:val="clear" w:color="auto" w:fill="FFFFFF"/>
        </w:rPr>
        <w:t>i partecipanti devono dimostrare la propria capacità economico-finanziaria mediante: un </w:t>
      </w:r>
      <w:r>
        <w:rPr>
          <w:rFonts w:ascii="Calibri" w:hAnsi="Calibri" w:cs="Calibri"/>
          <w:b/>
          <w:bCs/>
          <w:color w:val="000000"/>
          <w:sz w:val="20"/>
          <w:szCs w:val="20"/>
          <w:shd w:val="clear" w:color="auto" w:fill="FFFFFF"/>
        </w:rPr>
        <w:t>valore della produzione </w:t>
      </w:r>
      <w:r>
        <w:rPr>
          <w:rFonts w:ascii="Calibri" w:hAnsi="Calibri" w:cs="Calibri"/>
          <w:color w:val="000000"/>
          <w:sz w:val="20"/>
          <w:szCs w:val="20"/>
          <w:shd w:val="clear" w:color="auto" w:fill="FFFFFF"/>
        </w:rPr>
        <w:t>realizzato negli ultimi tre esercizi finanziari dimostrabili non inferiore a € 493.000,00 cumulativamente, quale ammontare dei ricavi delle prestazioni di cui all'art. 2425 comma 1 lett. A) punto 1 c.c. ovvero riferimento contabile corrispondente, quale il fatturato o contributi ricevuti in caso di soggetti non tenuti alla predisposizione del bilancio di esercizio.</w:t>
      </w:r>
    </w:p>
    <w:p w:rsidR="00E97561" w:rsidRPr="00F23B03" w:rsidRDefault="00E97561" w:rsidP="00E97561">
      <w:pPr>
        <w:pStyle w:val="Corpodeltesto"/>
        <w:spacing w:before="120" w:line="100" w:lineRule="atLeast"/>
        <w:ind w:right="-1"/>
        <w:jc w:val="both"/>
        <w:rPr>
          <w:rFonts w:cs="Calibri"/>
          <w:b/>
          <w:i/>
          <w:sz w:val="20"/>
          <w:szCs w:val="20"/>
          <w:u w:val="thick"/>
        </w:rPr>
      </w:pPr>
      <w:r>
        <w:rPr>
          <w:rFonts w:cs="Calibri"/>
          <w:sz w:val="20"/>
          <w:szCs w:val="20"/>
        </w:rPr>
        <w:t>Detto requisito dovrà essere posseduto dal raggruppamento o consorzio nel suo complesso.</w:t>
      </w:r>
    </w:p>
    <w:p w:rsidR="00E97561" w:rsidRPr="005D568F" w:rsidRDefault="00E97561" w:rsidP="00E97561">
      <w:pPr>
        <w:pStyle w:val="Paragrafoelenco1"/>
        <w:numPr>
          <w:ilvl w:val="0"/>
          <w:numId w:val="1"/>
        </w:numPr>
        <w:tabs>
          <w:tab w:val="left" w:pos="852"/>
        </w:tabs>
        <w:autoSpaceDN w:val="0"/>
        <w:spacing w:before="120" w:line="240" w:lineRule="auto"/>
        <w:ind w:left="0" w:right="-1" w:firstLine="0"/>
        <w:textAlignment w:val="baseline"/>
      </w:pPr>
      <w:r w:rsidRPr="005D568F">
        <w:rPr>
          <w:rFonts w:ascii="Calibri" w:hAnsi="Calibri" w:cs="Calibri"/>
          <w:b/>
          <w:i/>
          <w:sz w:val="20"/>
          <w:szCs w:val="20"/>
          <w:u w:val="thick"/>
        </w:rPr>
        <w:t>Requisiti di capacità tecnico-professionale</w:t>
      </w:r>
      <w:r w:rsidRPr="005D568F">
        <w:rPr>
          <w:rFonts w:ascii="Calibri" w:hAnsi="Calibri" w:cs="Calibri"/>
          <w:b/>
          <w:sz w:val="20"/>
          <w:szCs w:val="20"/>
        </w:rPr>
        <w:t xml:space="preserve">: </w:t>
      </w:r>
      <w:r w:rsidRPr="005D568F">
        <w:rPr>
          <w:rFonts w:ascii="Calibri" w:hAnsi="Calibri" w:cs="Calibri"/>
          <w:sz w:val="20"/>
          <w:szCs w:val="20"/>
        </w:rPr>
        <w:t>i partecipanti devono dimostrare la propria capacità tecnico-professionale</w:t>
      </w:r>
      <w:r w:rsidRPr="005D568F">
        <w:rPr>
          <w:rFonts w:ascii="Calibri" w:hAnsi="Calibri" w:cs="Calibri"/>
          <w:spacing w:val="-1"/>
          <w:sz w:val="20"/>
          <w:szCs w:val="20"/>
        </w:rPr>
        <w:t xml:space="preserve"> </w:t>
      </w:r>
      <w:r w:rsidRPr="005D568F">
        <w:rPr>
          <w:rFonts w:ascii="Calibri" w:hAnsi="Calibri" w:cs="Calibri"/>
          <w:sz w:val="20"/>
          <w:szCs w:val="20"/>
        </w:rPr>
        <w:t>mediante dichiarazione, sottoscritta in conformità alle disposizioni del DPR 28 dicembre 2000, n. 445, attestante di aver svolto, con buon esito, negli ultimi cinque anni antecedenti la data di pubblicazione del presente avviso (2015-2019):</w:t>
      </w:r>
    </w:p>
    <w:p w:rsidR="00E97561" w:rsidRPr="005D568F" w:rsidRDefault="00E97561" w:rsidP="00E97561">
      <w:pPr>
        <w:pStyle w:val="Textbody"/>
        <w:widowControl w:val="0"/>
        <w:numPr>
          <w:ilvl w:val="0"/>
          <w:numId w:val="13"/>
        </w:numPr>
        <w:spacing w:before="120" w:after="0" w:line="240" w:lineRule="auto"/>
        <w:ind w:left="0" w:firstLine="0"/>
        <w:jc w:val="both"/>
      </w:pPr>
      <w:r w:rsidRPr="005D568F">
        <w:rPr>
          <w:rFonts w:cs="Calibri"/>
          <w:sz w:val="20"/>
          <w:szCs w:val="20"/>
        </w:rPr>
        <w:t>attività analoghe a quelle oggetto della presente procedura di co-progettazione, in favore di soggetti pubblici e/o privati che abbiano fatturato un importo minimo di euro 200.000,00 complessivi;</w:t>
      </w:r>
    </w:p>
    <w:p w:rsidR="00E97561" w:rsidRPr="005D568F" w:rsidRDefault="00E97561" w:rsidP="00E97561">
      <w:pPr>
        <w:pStyle w:val="Textbody"/>
        <w:widowControl w:val="0"/>
        <w:numPr>
          <w:ilvl w:val="0"/>
          <w:numId w:val="8"/>
        </w:numPr>
        <w:spacing w:before="120" w:after="0" w:line="240" w:lineRule="auto"/>
        <w:ind w:left="0" w:firstLine="0"/>
        <w:jc w:val="both"/>
      </w:pPr>
      <w:r w:rsidRPr="005D568F">
        <w:rPr>
          <w:rFonts w:cs="Calibri"/>
          <w:sz w:val="20"/>
          <w:szCs w:val="20"/>
        </w:rPr>
        <w:t>servizi d’inclusione attiva e di accoglienza in favore di soggetti migranti per un periodo, anche non continuativo, di almeno 24 mesi.</w:t>
      </w:r>
    </w:p>
    <w:p w:rsidR="00E97561" w:rsidRPr="005D568F" w:rsidRDefault="00E97561" w:rsidP="00E97561">
      <w:pPr>
        <w:pStyle w:val="Textbody"/>
        <w:spacing w:before="120" w:line="240" w:lineRule="auto"/>
        <w:ind w:right="-1"/>
        <w:jc w:val="both"/>
      </w:pPr>
      <w:r w:rsidRPr="005D568F">
        <w:rPr>
          <w:rFonts w:cs="Calibri"/>
          <w:sz w:val="20"/>
          <w:szCs w:val="20"/>
        </w:rPr>
        <w:lastRenderedPageBreak/>
        <w:t xml:space="preserve">Il possesso di detti requisiti </w:t>
      </w:r>
      <w:proofErr w:type="spellStart"/>
      <w:r w:rsidRPr="005D568F">
        <w:rPr>
          <w:rFonts w:cs="Calibri"/>
          <w:sz w:val="20"/>
          <w:szCs w:val="20"/>
        </w:rPr>
        <w:t>dev</w:t>
      </w:r>
      <w:proofErr w:type="spellEnd"/>
      <w:r w:rsidRPr="005D568F">
        <w:rPr>
          <w:rFonts w:cs="Calibri"/>
          <w:sz w:val="20"/>
          <w:szCs w:val="20"/>
        </w:rPr>
        <w:t>’essere dimostrato mediante la presentazione di un elenco indicante la specifica tipologia dei servizi svolti, l’importo, la durata e i destinatari pubblici e/o privati.</w:t>
      </w:r>
    </w:p>
    <w:p w:rsidR="00E97561" w:rsidRPr="005D568F" w:rsidRDefault="00E97561" w:rsidP="00E97561">
      <w:pPr>
        <w:pStyle w:val="Textbody"/>
        <w:spacing w:before="120" w:line="240" w:lineRule="auto"/>
        <w:ind w:right="-1"/>
        <w:jc w:val="both"/>
        <w:rPr>
          <w:rFonts w:cs="Calibri"/>
          <w:sz w:val="20"/>
          <w:szCs w:val="20"/>
        </w:rPr>
      </w:pPr>
      <w:r w:rsidRPr="005D568F">
        <w:rPr>
          <w:rFonts w:cs="Calibri"/>
          <w:sz w:val="20"/>
          <w:szCs w:val="20"/>
        </w:rPr>
        <w:t xml:space="preserve">Detti requisiti </w:t>
      </w:r>
      <w:r w:rsidRPr="005D568F">
        <w:rPr>
          <w:rFonts w:cs="Calibri"/>
          <w:spacing w:val="15"/>
          <w:sz w:val="20"/>
          <w:szCs w:val="20"/>
        </w:rPr>
        <w:t xml:space="preserve">devono </w:t>
      </w:r>
      <w:r w:rsidRPr="005D568F">
        <w:rPr>
          <w:rFonts w:cs="Calibri"/>
          <w:sz w:val="20"/>
          <w:szCs w:val="20"/>
        </w:rPr>
        <w:t>essere posseduti dal raggruppamento o consorzio nel suo complesso.</w:t>
      </w:r>
    </w:p>
    <w:p w:rsidR="00E97561" w:rsidRPr="005D568F" w:rsidRDefault="00E97561" w:rsidP="00E97561">
      <w:pPr>
        <w:pStyle w:val="Standard"/>
        <w:spacing w:before="120" w:line="240" w:lineRule="auto"/>
        <w:rPr>
          <w:color w:val="8EAADB" w:themeColor="accent1" w:themeTint="99"/>
        </w:rPr>
      </w:pPr>
      <w:r w:rsidRPr="005D568F">
        <w:rPr>
          <w:rFonts w:cs="Calibri"/>
          <w:b/>
          <w:bCs/>
          <w:color w:val="8EAADB" w:themeColor="accent1" w:themeTint="99"/>
          <w:sz w:val="20"/>
          <w:szCs w:val="20"/>
        </w:rPr>
        <w:t xml:space="preserve">ART. 7 - CRITERI </w:t>
      </w:r>
      <w:proofErr w:type="spellStart"/>
      <w:r w:rsidRPr="005D568F">
        <w:rPr>
          <w:rFonts w:cs="Calibri"/>
          <w:b/>
          <w:bCs/>
          <w:color w:val="8EAADB" w:themeColor="accent1" w:themeTint="99"/>
          <w:sz w:val="20"/>
          <w:szCs w:val="20"/>
        </w:rPr>
        <w:t>DI</w:t>
      </w:r>
      <w:proofErr w:type="spellEnd"/>
      <w:r w:rsidRPr="005D568F">
        <w:rPr>
          <w:rFonts w:cs="Calibri"/>
          <w:b/>
          <w:bCs/>
          <w:color w:val="8EAADB" w:themeColor="accent1" w:themeTint="99"/>
          <w:sz w:val="20"/>
          <w:szCs w:val="20"/>
        </w:rPr>
        <w:t xml:space="preserve"> VALUTAZIONE</w:t>
      </w:r>
    </w:p>
    <w:p w:rsidR="00E97561" w:rsidRPr="005D568F" w:rsidRDefault="00E97561" w:rsidP="00E97561">
      <w:pPr>
        <w:pStyle w:val="Standard"/>
        <w:spacing w:before="120" w:line="240" w:lineRule="auto"/>
      </w:pPr>
      <w:r w:rsidRPr="005D568F">
        <w:rPr>
          <w:rFonts w:cs="Calibri"/>
          <w:sz w:val="20"/>
          <w:szCs w:val="20"/>
        </w:rPr>
        <w:t>La valutazione delle offerte verrà effettuata, successivamente al termine di presentazione delle medesime, sulla base dei criteri di seguito indicati:</w:t>
      </w:r>
    </w:p>
    <w:p w:rsidR="00E97561" w:rsidRPr="005D568F" w:rsidRDefault="00E97561" w:rsidP="00E97561">
      <w:pPr>
        <w:pStyle w:val="Standard"/>
        <w:spacing w:before="120" w:line="240" w:lineRule="auto"/>
      </w:pPr>
      <w:r w:rsidRPr="005D568F">
        <w:rPr>
          <w:rFonts w:cs="Calibri"/>
          <w:sz w:val="20"/>
          <w:szCs w:val="20"/>
        </w:rPr>
        <w:t>Qualità progettuale</w:t>
      </w:r>
      <w:r w:rsidRPr="005D568F">
        <w:rPr>
          <w:rFonts w:cs="Calibri"/>
          <w:sz w:val="20"/>
          <w:szCs w:val="20"/>
        </w:rPr>
        <w:tab/>
      </w:r>
      <w:r w:rsidRPr="005D568F">
        <w:rPr>
          <w:rFonts w:cs="Calibri"/>
          <w:sz w:val="20"/>
          <w:szCs w:val="20"/>
        </w:rPr>
        <w:tab/>
        <w:t>Max</w:t>
      </w:r>
      <w:r w:rsidRPr="005D568F">
        <w:rPr>
          <w:rFonts w:cs="Calibri"/>
          <w:sz w:val="20"/>
          <w:szCs w:val="20"/>
        </w:rPr>
        <w:tab/>
      </w:r>
      <w:r w:rsidRPr="005D568F">
        <w:rPr>
          <w:rFonts w:cs="Calibri"/>
          <w:sz w:val="20"/>
          <w:szCs w:val="20"/>
        </w:rPr>
        <w:tab/>
        <w:t>70 punti</w:t>
      </w:r>
    </w:p>
    <w:p w:rsidR="00E97561" w:rsidRPr="005D568F" w:rsidRDefault="00E97561" w:rsidP="00E97561">
      <w:pPr>
        <w:pStyle w:val="Standard"/>
        <w:spacing w:before="120" w:line="240" w:lineRule="auto"/>
      </w:pPr>
      <w:r w:rsidRPr="005D568F">
        <w:rPr>
          <w:rFonts w:cs="Calibri"/>
          <w:sz w:val="20"/>
          <w:szCs w:val="20"/>
        </w:rPr>
        <w:t xml:space="preserve">Piano </w:t>
      </w:r>
      <w:r>
        <w:rPr>
          <w:rFonts w:cs="Calibri"/>
          <w:sz w:val="20"/>
          <w:szCs w:val="20"/>
        </w:rPr>
        <w:t>e</w:t>
      </w:r>
      <w:r w:rsidRPr="005D568F">
        <w:rPr>
          <w:rFonts w:cs="Calibri"/>
          <w:sz w:val="20"/>
          <w:szCs w:val="20"/>
        </w:rPr>
        <w:t>conomico-finanziario</w:t>
      </w:r>
      <w:r w:rsidRPr="005D568F">
        <w:rPr>
          <w:rFonts w:cs="Calibri"/>
          <w:sz w:val="20"/>
          <w:szCs w:val="20"/>
        </w:rPr>
        <w:tab/>
        <w:t>Max</w:t>
      </w:r>
      <w:r w:rsidRPr="005D568F">
        <w:rPr>
          <w:rFonts w:cs="Calibri"/>
          <w:sz w:val="20"/>
          <w:szCs w:val="20"/>
        </w:rPr>
        <w:tab/>
      </w:r>
      <w:r w:rsidRPr="005D568F">
        <w:rPr>
          <w:rFonts w:cs="Calibri"/>
          <w:sz w:val="20"/>
          <w:szCs w:val="20"/>
        </w:rPr>
        <w:tab/>
        <w:t>30 punti</w:t>
      </w:r>
    </w:p>
    <w:p w:rsidR="00E97561" w:rsidRPr="005D568F" w:rsidRDefault="00E97561" w:rsidP="00E97561">
      <w:pPr>
        <w:pStyle w:val="Standard"/>
        <w:spacing w:before="120" w:line="240" w:lineRule="auto"/>
        <w:jc w:val="both"/>
      </w:pPr>
      <w:r w:rsidRPr="005D568F">
        <w:rPr>
          <w:rFonts w:cs="Calibri"/>
          <w:sz w:val="20"/>
          <w:szCs w:val="20"/>
        </w:rPr>
        <w:t>TOTALE</w:t>
      </w:r>
      <w:r w:rsidRPr="005D568F">
        <w:rPr>
          <w:rFonts w:cs="Calibri"/>
          <w:sz w:val="20"/>
          <w:szCs w:val="20"/>
        </w:rPr>
        <w:tab/>
        <w:t xml:space="preserve"> Max</w:t>
      </w:r>
      <w:r w:rsidRPr="005D568F">
        <w:rPr>
          <w:rFonts w:cs="Calibri"/>
          <w:sz w:val="20"/>
          <w:szCs w:val="20"/>
        </w:rPr>
        <w:tab/>
        <w:t>100 punti</w:t>
      </w:r>
    </w:p>
    <w:p w:rsidR="00E97561" w:rsidRPr="005D568F" w:rsidRDefault="00E97561" w:rsidP="00E97561">
      <w:pPr>
        <w:pStyle w:val="Standard"/>
        <w:spacing w:before="120" w:line="240" w:lineRule="auto"/>
        <w:jc w:val="both"/>
      </w:pPr>
      <w:r w:rsidRPr="005D568F">
        <w:rPr>
          <w:rFonts w:cs="Calibri"/>
          <w:sz w:val="20"/>
          <w:szCs w:val="20"/>
        </w:rPr>
        <w:t>Risulterà aggiudicatario il proponente che avrà conseguito il più elevato punteggio totale “</w:t>
      </w:r>
      <w:proofErr w:type="spellStart"/>
      <w:r w:rsidRPr="005D568F">
        <w:rPr>
          <w:rFonts w:cs="Calibri"/>
          <w:sz w:val="20"/>
          <w:szCs w:val="20"/>
        </w:rPr>
        <w:t>ptot</w:t>
      </w:r>
      <w:proofErr w:type="spellEnd"/>
      <w:r w:rsidRPr="005D568F">
        <w:rPr>
          <w:rFonts w:cs="Calibri"/>
          <w:sz w:val="20"/>
          <w:szCs w:val="20"/>
        </w:rPr>
        <w:t>” attribuito a ciascuna proposta secondo la seguente formula:</w:t>
      </w:r>
    </w:p>
    <w:p w:rsidR="00E97561" w:rsidRPr="00EB5FB3" w:rsidRDefault="00E97561" w:rsidP="00E97561">
      <w:pPr>
        <w:pStyle w:val="Standard"/>
        <w:spacing w:before="120" w:line="240" w:lineRule="auto"/>
        <w:jc w:val="both"/>
        <w:rPr>
          <w:lang w:val="en-US"/>
        </w:rPr>
      </w:pPr>
      <w:proofErr w:type="spellStart"/>
      <w:r w:rsidRPr="00EB5FB3">
        <w:rPr>
          <w:rFonts w:cs="Calibri"/>
          <w:b/>
          <w:bCs/>
          <w:sz w:val="20"/>
          <w:szCs w:val="20"/>
          <w:lang w:val="en-US"/>
        </w:rPr>
        <w:t>Ptot</w:t>
      </w:r>
      <w:proofErr w:type="spellEnd"/>
      <w:r w:rsidRPr="00EB5FB3">
        <w:rPr>
          <w:rFonts w:cs="Calibri"/>
          <w:b/>
          <w:bCs/>
          <w:sz w:val="20"/>
          <w:szCs w:val="20"/>
          <w:lang w:val="en-US"/>
        </w:rPr>
        <w:t xml:space="preserve"> (a) = QP(a)+PEF(a)</w:t>
      </w:r>
    </w:p>
    <w:p w:rsidR="00E97561" w:rsidRPr="005D568F" w:rsidRDefault="00E97561" w:rsidP="00E97561">
      <w:pPr>
        <w:pStyle w:val="Standard"/>
        <w:spacing w:before="120" w:line="240" w:lineRule="auto"/>
        <w:jc w:val="both"/>
      </w:pPr>
      <w:r w:rsidRPr="00474852">
        <w:rPr>
          <w:rFonts w:cs="Calibri"/>
          <w:sz w:val="20"/>
          <w:szCs w:val="20"/>
        </w:rPr>
        <w:t>dove:</w:t>
      </w:r>
    </w:p>
    <w:p w:rsidR="00E97561" w:rsidRPr="005D568F" w:rsidRDefault="00E97561" w:rsidP="00E97561">
      <w:pPr>
        <w:pStyle w:val="Standard"/>
        <w:spacing w:before="120" w:line="240" w:lineRule="auto"/>
        <w:jc w:val="both"/>
      </w:pPr>
      <w:proofErr w:type="spellStart"/>
      <w:r w:rsidRPr="005D568F">
        <w:rPr>
          <w:rFonts w:cs="Calibri"/>
          <w:b/>
          <w:sz w:val="20"/>
          <w:szCs w:val="20"/>
        </w:rPr>
        <w:t>Ptot</w:t>
      </w:r>
      <w:proofErr w:type="spellEnd"/>
      <w:r w:rsidRPr="005D568F">
        <w:rPr>
          <w:rFonts w:cs="Calibri"/>
          <w:b/>
          <w:sz w:val="20"/>
          <w:szCs w:val="20"/>
        </w:rPr>
        <w:t xml:space="preserve"> (a) </w:t>
      </w:r>
      <w:r w:rsidRPr="005D568F">
        <w:rPr>
          <w:rFonts w:cs="Calibri"/>
          <w:sz w:val="20"/>
          <w:szCs w:val="20"/>
        </w:rPr>
        <w:t xml:space="preserve">= </w:t>
      </w:r>
      <w:r w:rsidRPr="005D568F">
        <w:rPr>
          <w:rFonts w:cs="Calibri"/>
          <w:b/>
          <w:sz w:val="20"/>
          <w:szCs w:val="20"/>
        </w:rPr>
        <w:t>P</w:t>
      </w:r>
      <w:r w:rsidRPr="005D568F">
        <w:rPr>
          <w:rFonts w:cs="Calibri"/>
          <w:sz w:val="20"/>
          <w:szCs w:val="20"/>
        </w:rPr>
        <w:t xml:space="preserve">unteggio </w:t>
      </w:r>
      <w:r w:rsidRPr="005D568F">
        <w:rPr>
          <w:rFonts w:cs="Calibri"/>
          <w:b/>
          <w:sz w:val="20"/>
          <w:szCs w:val="20"/>
        </w:rPr>
        <w:t>tot</w:t>
      </w:r>
      <w:r w:rsidRPr="005D568F">
        <w:rPr>
          <w:rFonts w:cs="Calibri"/>
          <w:sz w:val="20"/>
          <w:szCs w:val="20"/>
        </w:rPr>
        <w:t xml:space="preserve">ale attribuito all’offerta </w:t>
      </w:r>
      <w:r w:rsidRPr="005D568F">
        <w:rPr>
          <w:rFonts w:cs="Calibri"/>
          <w:b/>
          <w:sz w:val="20"/>
          <w:szCs w:val="20"/>
        </w:rPr>
        <w:t>(a)</w:t>
      </w:r>
    </w:p>
    <w:p w:rsidR="00E97561" w:rsidRPr="005D568F" w:rsidRDefault="00E97561" w:rsidP="00E97561">
      <w:pPr>
        <w:pStyle w:val="Standard"/>
        <w:spacing w:before="120" w:line="240" w:lineRule="auto"/>
        <w:jc w:val="both"/>
      </w:pPr>
      <w:r w:rsidRPr="005D568F">
        <w:rPr>
          <w:rFonts w:cs="Calibri"/>
          <w:b/>
          <w:sz w:val="20"/>
          <w:szCs w:val="20"/>
        </w:rPr>
        <w:t xml:space="preserve">QP(a) </w:t>
      </w:r>
      <w:r w:rsidRPr="005D568F">
        <w:rPr>
          <w:rFonts w:cs="Calibri"/>
          <w:sz w:val="20"/>
          <w:szCs w:val="20"/>
        </w:rPr>
        <w:t xml:space="preserve">= </w:t>
      </w:r>
      <w:r w:rsidRPr="005D568F">
        <w:rPr>
          <w:rFonts w:cs="Calibri"/>
          <w:b/>
          <w:sz w:val="20"/>
          <w:szCs w:val="20"/>
        </w:rPr>
        <w:t>P</w:t>
      </w:r>
      <w:r w:rsidRPr="005D568F">
        <w:rPr>
          <w:rFonts w:cs="Calibri"/>
          <w:sz w:val="20"/>
          <w:szCs w:val="20"/>
        </w:rPr>
        <w:t xml:space="preserve">unteggio attribuito alla </w:t>
      </w:r>
      <w:r>
        <w:rPr>
          <w:rFonts w:cs="Calibri"/>
          <w:b/>
          <w:bCs/>
          <w:sz w:val="20"/>
          <w:szCs w:val="20"/>
        </w:rPr>
        <w:t>q</w:t>
      </w:r>
      <w:r w:rsidRPr="005D568F">
        <w:rPr>
          <w:rFonts w:cs="Calibri"/>
          <w:sz w:val="20"/>
          <w:szCs w:val="20"/>
        </w:rPr>
        <w:t xml:space="preserve">ualità della proposta </w:t>
      </w:r>
      <w:r>
        <w:rPr>
          <w:rFonts w:cs="Calibri"/>
          <w:b/>
          <w:bCs/>
          <w:sz w:val="20"/>
          <w:szCs w:val="20"/>
        </w:rPr>
        <w:t>p</w:t>
      </w:r>
      <w:r w:rsidRPr="005D568F">
        <w:rPr>
          <w:rFonts w:cs="Calibri"/>
          <w:sz w:val="20"/>
          <w:szCs w:val="20"/>
        </w:rPr>
        <w:t xml:space="preserve">rogettuale dell’offerta </w:t>
      </w:r>
      <w:r w:rsidRPr="005D568F">
        <w:rPr>
          <w:rFonts w:cs="Calibri"/>
          <w:b/>
          <w:sz w:val="20"/>
          <w:szCs w:val="20"/>
        </w:rPr>
        <w:t>(a)</w:t>
      </w:r>
    </w:p>
    <w:p w:rsidR="00E97561" w:rsidRPr="00474852" w:rsidRDefault="00E97561" w:rsidP="00E97561">
      <w:pPr>
        <w:pStyle w:val="Standard"/>
        <w:spacing w:before="120" w:line="240" w:lineRule="auto"/>
        <w:jc w:val="both"/>
      </w:pPr>
      <w:r w:rsidRPr="005D568F">
        <w:rPr>
          <w:rFonts w:cs="Calibri"/>
          <w:b/>
          <w:sz w:val="20"/>
          <w:szCs w:val="20"/>
        </w:rPr>
        <w:t xml:space="preserve">PEF(a) </w:t>
      </w:r>
      <w:r w:rsidRPr="005D568F">
        <w:rPr>
          <w:rFonts w:cs="Calibri"/>
          <w:sz w:val="20"/>
          <w:szCs w:val="20"/>
        </w:rPr>
        <w:t xml:space="preserve">= </w:t>
      </w:r>
      <w:r w:rsidRPr="005D568F">
        <w:rPr>
          <w:rFonts w:cs="Calibri"/>
          <w:b/>
          <w:sz w:val="20"/>
          <w:szCs w:val="20"/>
        </w:rPr>
        <w:t>P</w:t>
      </w:r>
      <w:r w:rsidRPr="005D568F">
        <w:rPr>
          <w:rFonts w:cs="Calibri"/>
          <w:sz w:val="20"/>
          <w:szCs w:val="20"/>
        </w:rPr>
        <w:t xml:space="preserve">unteggio attribuito al </w:t>
      </w:r>
      <w:r w:rsidRPr="00D8608F">
        <w:rPr>
          <w:rFonts w:cs="Calibri"/>
          <w:b/>
          <w:bCs/>
          <w:sz w:val="20"/>
          <w:szCs w:val="20"/>
        </w:rPr>
        <w:t>p</w:t>
      </w:r>
      <w:r w:rsidRPr="005D568F">
        <w:rPr>
          <w:rFonts w:cs="Calibri"/>
          <w:sz w:val="20"/>
          <w:szCs w:val="20"/>
        </w:rPr>
        <w:t xml:space="preserve">iano </w:t>
      </w:r>
      <w:r>
        <w:rPr>
          <w:rFonts w:cs="Calibri"/>
          <w:b/>
          <w:bCs/>
          <w:sz w:val="20"/>
          <w:szCs w:val="20"/>
        </w:rPr>
        <w:t>e</w:t>
      </w:r>
      <w:r w:rsidRPr="005D568F">
        <w:rPr>
          <w:rFonts w:cs="Calibri"/>
          <w:sz w:val="20"/>
          <w:szCs w:val="20"/>
        </w:rPr>
        <w:t>conomico –</w:t>
      </w:r>
      <w:r>
        <w:rPr>
          <w:rFonts w:cs="Calibri"/>
          <w:b/>
          <w:bCs/>
          <w:sz w:val="20"/>
          <w:szCs w:val="20"/>
        </w:rPr>
        <w:t>f</w:t>
      </w:r>
      <w:r w:rsidRPr="005D568F">
        <w:rPr>
          <w:rFonts w:cs="Calibri"/>
          <w:sz w:val="20"/>
          <w:szCs w:val="20"/>
        </w:rPr>
        <w:t xml:space="preserve">inanziario dell’offerta </w:t>
      </w:r>
      <w:r w:rsidRPr="005D568F">
        <w:rPr>
          <w:rFonts w:cs="Calibri"/>
          <w:b/>
          <w:sz w:val="20"/>
          <w:szCs w:val="20"/>
        </w:rPr>
        <w:t>(a)</w:t>
      </w:r>
    </w:p>
    <w:p w:rsidR="00E97561" w:rsidRPr="005D568F" w:rsidRDefault="00E97561" w:rsidP="00E97561">
      <w:pPr>
        <w:pStyle w:val="Standard"/>
        <w:spacing w:before="120" w:line="240" w:lineRule="auto"/>
        <w:jc w:val="both"/>
      </w:pPr>
      <w:r w:rsidRPr="005D568F">
        <w:rPr>
          <w:rFonts w:cs="Calibri"/>
          <w:sz w:val="20"/>
          <w:szCs w:val="20"/>
        </w:rPr>
        <w:t>La Regione Puglia procederà alla selezione anche nel caso in cui giunga una sola offerta ammissibile.</w:t>
      </w:r>
    </w:p>
    <w:p w:rsidR="00E97561" w:rsidRPr="005D568F" w:rsidRDefault="00E97561" w:rsidP="00E97561">
      <w:pPr>
        <w:pStyle w:val="Standard"/>
        <w:spacing w:before="120" w:line="240" w:lineRule="auto"/>
        <w:jc w:val="both"/>
      </w:pPr>
      <w:r w:rsidRPr="005D568F">
        <w:rPr>
          <w:rFonts w:cs="Calibri"/>
          <w:sz w:val="20"/>
          <w:szCs w:val="20"/>
        </w:rPr>
        <w:t>Alle caratteristiche e ai requisiti espressi nella proposta progettuale verrà attribuito un punteggio determinato in base ai criteri contenuti nella seguente tabella:</w:t>
      </w:r>
    </w:p>
    <w:tbl>
      <w:tblPr>
        <w:tblW w:w="11212" w:type="dxa"/>
        <w:tblInd w:w="-5" w:type="dxa"/>
        <w:tblLayout w:type="fixed"/>
        <w:tblCellMar>
          <w:left w:w="10" w:type="dxa"/>
          <w:right w:w="10" w:type="dxa"/>
        </w:tblCellMar>
        <w:tblLook w:val="0000"/>
      </w:tblPr>
      <w:tblGrid>
        <w:gridCol w:w="716"/>
        <w:gridCol w:w="7285"/>
        <w:gridCol w:w="2003"/>
        <w:gridCol w:w="29"/>
        <w:gridCol w:w="530"/>
        <w:gridCol w:w="649"/>
      </w:tblGrid>
      <w:tr w:rsidR="00E97561" w:rsidRPr="005D568F" w:rsidTr="0048616A">
        <w:trPr>
          <w:gridAfter w:val="1"/>
          <w:wAfter w:w="649" w:type="dxa"/>
          <w:trHeight w:val="1124"/>
        </w:trPr>
        <w:tc>
          <w:tcPr>
            <w:tcW w:w="8001" w:type="dxa"/>
            <w:gridSpan w:val="2"/>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QUALITA' PROGETTUALE</w:t>
            </w:r>
          </w:p>
        </w:tc>
        <w:tc>
          <w:tcPr>
            <w:tcW w:w="2003"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Punteggio MAX 70</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gridAfter w:val="1"/>
          <w:wAfter w:w="649" w:type="dxa"/>
          <w:trHeight w:val="300"/>
        </w:trPr>
        <w:tc>
          <w:tcPr>
            <w:tcW w:w="8001" w:type="dxa"/>
            <w:gridSpan w:val="2"/>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b/>
                <w:bCs/>
                <w:color w:val="000000"/>
                <w:sz w:val="20"/>
                <w:szCs w:val="20"/>
              </w:rPr>
              <w:t>1. Qualità complessiva della proposta progettuale</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30</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30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1.1</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Corrispondenza tra fabbisogni territoriali e proposta progettuale</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4</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141"/>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1.2</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Definizione di obiettivi articolati tra obiettivo generale di progetto ed obiettivi specifici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4</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1.3</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 xml:space="preserve">Indicazione di attività definite e dettagliate in corrispondenza con gli obiettivi di </w:t>
            </w:r>
            <w:r w:rsidRPr="005D568F">
              <w:rPr>
                <w:rFonts w:cs="Calibri"/>
                <w:color w:val="000000"/>
                <w:sz w:val="20"/>
                <w:szCs w:val="20"/>
              </w:rPr>
              <w:lastRenderedPageBreak/>
              <w:t>progetto</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lastRenderedPageBreak/>
              <w:t>10</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lastRenderedPageBreak/>
              <w:t>1.4</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Adeguatezza della metodologia d’intervento rispetto agli obiettivi generali e specifici in termini di fattibilità</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4</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1.5</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Definizione quantitativa dei destinatari (significatività del valore atteso, minimo 120) e definizione specifica dei profili (target)</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8</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300"/>
        </w:trPr>
        <w:tc>
          <w:tcPr>
            <w:tcW w:w="8001" w:type="dxa"/>
            <w:gridSpan w:val="2"/>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b/>
                <w:bCs/>
                <w:color w:val="000000"/>
                <w:sz w:val="20"/>
                <w:szCs w:val="20"/>
              </w:rPr>
              <w:t>2. Qualità dei risultati attesi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10</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2.1</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Definizione chiara e specifica degli indicatori attesi e loro coerenza con i risultati e le realizzazioni previsti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5</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2.2</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Significatività degli indicatori per il conseguimento degli obiettivi di progetto</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5</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gridAfter w:val="1"/>
          <w:wAfter w:w="649" w:type="dxa"/>
          <w:trHeight w:val="300"/>
        </w:trPr>
        <w:tc>
          <w:tcPr>
            <w:tcW w:w="8001" w:type="dxa"/>
            <w:gridSpan w:val="2"/>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b/>
                <w:bCs/>
                <w:color w:val="000000"/>
                <w:sz w:val="20"/>
                <w:szCs w:val="20"/>
              </w:rPr>
              <w:t>3. Criteri specifici: sostenibilità e complementarità</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6</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3.1</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Previsione di misure idonee a garantire la sostenibilità degli interventi realizzati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3</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3.2</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Complementarità con altri interventi per l'integrazione attivati sul territorio</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3</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gridAfter w:val="1"/>
          <w:wAfter w:w="649" w:type="dxa"/>
          <w:trHeight w:val="300"/>
        </w:trPr>
        <w:tc>
          <w:tcPr>
            <w:tcW w:w="8001" w:type="dxa"/>
            <w:gridSpan w:val="2"/>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b/>
                <w:bCs/>
                <w:color w:val="000000"/>
                <w:sz w:val="20"/>
                <w:szCs w:val="20"/>
              </w:rPr>
              <w:t>4. Soggetto Proponente</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6</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39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4.1</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Numero di soggetti componenti il raggruppamento (3 punti per ogni soggetto componente il raggruppamento oltre il primo fino ad un massimo di 6 punti)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3</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39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rPr>
                <w:rFonts w:cs="Calibri"/>
                <w:color w:val="000000"/>
                <w:sz w:val="20"/>
                <w:szCs w:val="20"/>
              </w:rPr>
            </w:pPr>
            <w:r w:rsidRPr="005D568F">
              <w:rPr>
                <w:rFonts w:cs="Calibri"/>
                <w:color w:val="000000"/>
                <w:sz w:val="20"/>
                <w:szCs w:val="20"/>
              </w:rPr>
              <w:t>4.2</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rPr>
                <w:rFonts w:cs="Calibri"/>
                <w:color w:val="000000"/>
                <w:sz w:val="20"/>
                <w:szCs w:val="20"/>
              </w:rPr>
            </w:pPr>
            <w:r w:rsidRPr="005D568F">
              <w:rPr>
                <w:rFonts w:cs="Calibri"/>
                <w:color w:val="000000"/>
                <w:sz w:val="20"/>
                <w:szCs w:val="20"/>
              </w:rPr>
              <w:t>Esperienze maturate dalla partnership proponente con riferimento ad interventi realizzati nelle specifiche tematiche oggetto dell'avviso e alla gestione di fondi comunitari.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rPr>
                <w:rFonts w:cs="Calibri"/>
                <w:color w:val="000000"/>
                <w:sz w:val="20"/>
                <w:szCs w:val="20"/>
              </w:rPr>
            </w:pPr>
            <w:r w:rsidRPr="005D568F">
              <w:rPr>
                <w:rFonts w:cs="Calibri"/>
                <w:color w:val="000000"/>
                <w:sz w:val="20"/>
                <w:szCs w:val="20"/>
              </w:rPr>
              <w:t>3</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gridAfter w:val="1"/>
          <w:wAfter w:w="649" w:type="dxa"/>
          <w:trHeight w:val="300"/>
        </w:trPr>
        <w:tc>
          <w:tcPr>
            <w:tcW w:w="8001" w:type="dxa"/>
            <w:gridSpan w:val="2"/>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b/>
                <w:bCs/>
                <w:color w:val="000000"/>
                <w:sz w:val="20"/>
                <w:szCs w:val="20"/>
              </w:rPr>
              <w:t>5. Qualità della struttura organizzativa</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10</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30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5.1</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Definizione dell'organigramma e delle relazioni funzionali</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1</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402"/>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5.2</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Corrispondenza e adeguatezza dei profili professionali indicati nel gruppo di lavoro rispetto al ruolo ricoperto</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5</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212"/>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5.3</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Definizione di adeguate procedure di monitoraggio, gestione, controllo e rendicontazione</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4</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gridAfter w:val="1"/>
          <w:wAfter w:w="649" w:type="dxa"/>
          <w:trHeight w:val="300"/>
        </w:trPr>
        <w:tc>
          <w:tcPr>
            <w:tcW w:w="8001" w:type="dxa"/>
            <w:gridSpan w:val="2"/>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b/>
                <w:bCs/>
                <w:color w:val="000000"/>
                <w:sz w:val="20"/>
                <w:szCs w:val="20"/>
              </w:rPr>
              <w:lastRenderedPageBreak/>
              <w:t xml:space="preserve">6.  Capacità del Soggetto Proponente di attivare reti territoriali </w:t>
            </w:r>
            <w:proofErr w:type="spellStart"/>
            <w:r w:rsidRPr="005D568F">
              <w:rPr>
                <w:rFonts w:cs="Calibri"/>
                <w:b/>
                <w:bCs/>
                <w:color w:val="000000"/>
                <w:sz w:val="20"/>
                <w:szCs w:val="20"/>
              </w:rPr>
              <w:t>multistakeholder</w:t>
            </w:r>
            <w:proofErr w:type="spellEnd"/>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b/>
                <w:bCs/>
                <w:color w:val="000000"/>
                <w:sz w:val="20"/>
                <w:szCs w:val="20"/>
              </w:rPr>
              <w:t>8</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707"/>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6.1</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 xml:space="preserve">Capacità di </w:t>
            </w:r>
            <w:proofErr w:type="spellStart"/>
            <w:r w:rsidRPr="005D568F">
              <w:rPr>
                <w:rFonts w:cs="Calibri"/>
                <w:color w:val="000000"/>
                <w:sz w:val="20"/>
                <w:szCs w:val="20"/>
              </w:rPr>
              <w:t>networking</w:t>
            </w:r>
            <w:proofErr w:type="spellEnd"/>
            <w:r w:rsidRPr="005D568F">
              <w:rPr>
                <w:rFonts w:cs="Calibri"/>
                <w:color w:val="000000"/>
                <w:sz w:val="20"/>
                <w:szCs w:val="20"/>
              </w:rPr>
              <w:t xml:space="preserve"> dell’organismo candidato al partenariato</w:t>
            </w:r>
            <w:r w:rsidRPr="005D568F">
              <w:rPr>
                <w:rFonts w:cs="Calibri"/>
                <w:color w:val="000000"/>
                <w:sz w:val="20"/>
                <w:szCs w:val="20"/>
              </w:rPr>
              <w:br/>
            </w:r>
            <w:r w:rsidRPr="005D568F">
              <w:rPr>
                <w:rFonts w:cs="Calibri"/>
                <w:i/>
                <w:iCs/>
                <w:color w:val="000000"/>
                <w:sz w:val="20"/>
                <w:szCs w:val="20"/>
              </w:rPr>
              <w:t>(un punto per ogni convenzione, protocollo d’intesa, accordo di programma, collaborazione, ecc., coerenti ai fini del programma con enti pubblici e privati fino ad un massimo di 4)</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4</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trHeight w:val="200"/>
        </w:trPr>
        <w:tc>
          <w:tcPr>
            <w:tcW w:w="716"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both"/>
            </w:pPr>
            <w:r w:rsidRPr="005D568F">
              <w:rPr>
                <w:rFonts w:cs="Calibri"/>
                <w:color w:val="000000"/>
                <w:sz w:val="20"/>
                <w:szCs w:val="20"/>
              </w:rPr>
              <w:t>6.2</w:t>
            </w:r>
          </w:p>
        </w:tc>
        <w:tc>
          <w:tcPr>
            <w:tcW w:w="7285"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ind w:right="180"/>
              <w:jc w:val="both"/>
            </w:pPr>
            <w:r w:rsidRPr="005D568F">
              <w:rPr>
                <w:rFonts w:cs="Calibri"/>
                <w:color w:val="000000"/>
                <w:sz w:val="20"/>
                <w:szCs w:val="20"/>
              </w:rPr>
              <w:t>Partnership attivata in sede di presentazione della candidatura</w:t>
            </w:r>
            <w:r w:rsidRPr="005D568F">
              <w:rPr>
                <w:rFonts w:cs="Calibri"/>
                <w:color w:val="000000"/>
                <w:sz w:val="20"/>
                <w:szCs w:val="20"/>
              </w:rPr>
              <w:br/>
            </w:r>
            <w:r w:rsidRPr="005D568F">
              <w:rPr>
                <w:rFonts w:cs="Calibri"/>
                <w:i/>
                <w:iCs/>
                <w:color w:val="000000"/>
                <w:sz w:val="20"/>
                <w:szCs w:val="20"/>
              </w:rPr>
              <w:t>(0,5 punti per ogni lettera di adesione rilasciata da parte di soggetti aderenti esterni alla partnership ed esibita in sede di presentazione della candidatura)</w:t>
            </w:r>
          </w:p>
        </w:tc>
        <w:tc>
          <w:tcPr>
            <w:tcW w:w="2003" w:type="dxa"/>
            <w:tcBorders>
              <w:left w:val="single" w:sz="4" w:space="0" w:color="000001"/>
              <w:bottom w:val="single" w:sz="4" w:space="0" w:color="000001"/>
            </w:tcBorders>
            <w:shd w:val="clear" w:color="auto" w:fill="FFFFFF"/>
            <w:tcMar>
              <w:top w:w="0" w:type="dxa"/>
              <w:left w:w="0" w:type="dxa"/>
              <w:bottom w:w="0" w:type="dxa"/>
              <w:right w:w="0" w:type="dxa"/>
            </w:tcMar>
            <w:vAlign w:val="center"/>
          </w:tcPr>
          <w:p w:rsidR="00E97561" w:rsidRPr="005D568F" w:rsidRDefault="00E97561" w:rsidP="0048616A">
            <w:pPr>
              <w:pStyle w:val="Standard"/>
              <w:spacing w:before="120" w:line="240" w:lineRule="auto"/>
              <w:jc w:val="center"/>
            </w:pPr>
            <w:r w:rsidRPr="005D568F">
              <w:rPr>
                <w:rFonts w:cs="Calibri"/>
                <w:color w:val="000000"/>
                <w:sz w:val="20"/>
                <w:szCs w:val="20"/>
              </w:rPr>
              <w:t>4</w:t>
            </w:r>
          </w:p>
        </w:tc>
        <w:tc>
          <w:tcPr>
            <w:tcW w:w="1208" w:type="dxa"/>
            <w:gridSpan w:val="3"/>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r w:rsidR="00E97561" w:rsidRPr="005D568F" w:rsidTr="0048616A">
        <w:trPr>
          <w:gridAfter w:val="1"/>
          <w:wAfter w:w="649" w:type="dxa"/>
          <w:trHeight w:val="300"/>
        </w:trPr>
        <w:tc>
          <w:tcPr>
            <w:tcW w:w="8001" w:type="dxa"/>
            <w:gridSpan w:val="2"/>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bottom"/>
          </w:tcPr>
          <w:p w:rsidR="00E97561" w:rsidRPr="005D568F" w:rsidRDefault="00E97561" w:rsidP="0048616A">
            <w:pPr>
              <w:pStyle w:val="Standard"/>
              <w:spacing w:before="120" w:line="240" w:lineRule="auto"/>
              <w:jc w:val="center"/>
            </w:pPr>
            <w:r w:rsidRPr="005D568F">
              <w:rPr>
                <w:rFonts w:cs="Calibri"/>
                <w:b/>
                <w:bCs/>
                <w:color w:val="000000"/>
                <w:sz w:val="20"/>
                <w:szCs w:val="20"/>
              </w:rPr>
              <w:t>TOTALE PUNTEGGIO ATTRIBUIBILE</w:t>
            </w:r>
          </w:p>
        </w:tc>
        <w:tc>
          <w:tcPr>
            <w:tcW w:w="2003" w:type="dxa"/>
            <w:tcBorders>
              <w:left w:val="single" w:sz="4" w:space="0" w:color="000001"/>
              <w:bottom w:val="single" w:sz="4" w:space="0" w:color="000001"/>
            </w:tcBorders>
            <w:shd w:val="clear" w:color="auto" w:fill="D9D9D9"/>
            <w:tcMar>
              <w:top w:w="0" w:type="dxa"/>
              <w:left w:w="0" w:type="dxa"/>
              <w:bottom w:w="0" w:type="dxa"/>
              <w:right w:w="0" w:type="dxa"/>
            </w:tcMar>
            <w:vAlign w:val="bottom"/>
          </w:tcPr>
          <w:p w:rsidR="00E97561" w:rsidRPr="005D568F" w:rsidRDefault="00E97561" w:rsidP="0048616A">
            <w:pPr>
              <w:pStyle w:val="Standard"/>
              <w:spacing w:before="120" w:line="240" w:lineRule="auto"/>
              <w:jc w:val="center"/>
            </w:pPr>
            <w:r w:rsidRPr="005D568F">
              <w:rPr>
                <w:rFonts w:cs="Calibri"/>
                <w:b/>
                <w:bCs/>
                <w:color w:val="000000"/>
                <w:sz w:val="20"/>
                <w:szCs w:val="20"/>
              </w:rPr>
              <w:t>70</w:t>
            </w:r>
          </w:p>
        </w:tc>
        <w:tc>
          <w:tcPr>
            <w:tcW w:w="29" w:type="dxa"/>
            <w:tcBorders>
              <w:left w:val="single" w:sz="4" w:space="0" w:color="000001"/>
            </w:tcBorders>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c>
          <w:tcPr>
            <w:tcW w:w="530" w:type="dxa"/>
            <w:shd w:val="clear" w:color="auto" w:fill="FFFFFF"/>
            <w:tcMar>
              <w:top w:w="0" w:type="dxa"/>
              <w:left w:w="0" w:type="dxa"/>
              <w:bottom w:w="0" w:type="dxa"/>
              <w:right w:w="0" w:type="dxa"/>
            </w:tcMar>
          </w:tcPr>
          <w:p w:rsidR="00E97561" w:rsidRPr="005D568F" w:rsidRDefault="00E97561" w:rsidP="0048616A">
            <w:pPr>
              <w:pStyle w:val="Standard"/>
              <w:spacing w:before="120" w:line="240" w:lineRule="auto"/>
              <w:rPr>
                <w:rFonts w:cs="Calibri"/>
                <w:sz w:val="20"/>
                <w:szCs w:val="20"/>
              </w:rPr>
            </w:pPr>
          </w:p>
        </w:tc>
      </w:tr>
    </w:tbl>
    <w:p w:rsidR="00E97561" w:rsidRPr="005D568F" w:rsidRDefault="00E97561" w:rsidP="00E97561">
      <w:pPr>
        <w:pStyle w:val="Standard"/>
        <w:spacing w:before="120" w:line="240" w:lineRule="auto"/>
        <w:jc w:val="both"/>
      </w:pPr>
      <w:r w:rsidRPr="005D568F">
        <w:rPr>
          <w:rFonts w:cs="Calibri"/>
          <w:sz w:val="20"/>
          <w:szCs w:val="20"/>
        </w:rPr>
        <w:t>Il punteggio relativo all’offerta tecnica si ottiene applicando la seguente formula:</w:t>
      </w:r>
    </w:p>
    <w:p w:rsidR="00E97561" w:rsidRPr="005D568F" w:rsidRDefault="00E97561" w:rsidP="00E97561">
      <w:pPr>
        <w:pStyle w:val="Standard"/>
        <w:spacing w:before="120" w:line="240" w:lineRule="auto"/>
        <w:jc w:val="both"/>
      </w:pPr>
      <w:r w:rsidRPr="005D568F">
        <w:rPr>
          <w:rFonts w:cs="Calibri"/>
          <w:b/>
          <w:bCs/>
          <w:sz w:val="20"/>
          <w:szCs w:val="20"/>
        </w:rPr>
        <w:t xml:space="preserve">QP(a) = </w:t>
      </w:r>
      <w:proofErr w:type="spellStart"/>
      <w:r w:rsidRPr="005D568F">
        <w:rPr>
          <w:rFonts w:cs="Calibri"/>
          <w:b/>
          <w:bCs/>
          <w:sz w:val="20"/>
          <w:szCs w:val="20"/>
        </w:rPr>
        <w:t>Σn</w:t>
      </w:r>
      <w:proofErr w:type="spellEnd"/>
      <w:r w:rsidRPr="005D568F">
        <w:rPr>
          <w:rFonts w:cs="Calibri"/>
          <w:b/>
          <w:bCs/>
          <w:sz w:val="20"/>
          <w:szCs w:val="20"/>
        </w:rPr>
        <w:t xml:space="preserve"> [ </w:t>
      </w:r>
      <w:proofErr w:type="spellStart"/>
      <w:r w:rsidRPr="005D568F">
        <w:rPr>
          <w:rFonts w:cs="Calibri"/>
          <w:b/>
          <w:bCs/>
          <w:sz w:val="20"/>
          <w:szCs w:val="20"/>
        </w:rPr>
        <w:t>Wi</w:t>
      </w:r>
      <w:proofErr w:type="spellEnd"/>
      <w:r w:rsidRPr="005D568F">
        <w:rPr>
          <w:rFonts w:cs="Calibri"/>
          <w:b/>
          <w:bCs/>
          <w:sz w:val="20"/>
          <w:szCs w:val="20"/>
        </w:rPr>
        <w:t xml:space="preserve"> * V(a)i ]</w:t>
      </w:r>
    </w:p>
    <w:p w:rsidR="00E97561" w:rsidRPr="005D568F" w:rsidRDefault="00E97561" w:rsidP="00E97561">
      <w:pPr>
        <w:pStyle w:val="Standard"/>
        <w:spacing w:before="120" w:line="240" w:lineRule="auto"/>
        <w:jc w:val="both"/>
      </w:pPr>
      <w:r w:rsidRPr="005D568F">
        <w:rPr>
          <w:rFonts w:cs="Calibri"/>
          <w:sz w:val="20"/>
          <w:szCs w:val="20"/>
        </w:rPr>
        <w:t>dove:</w:t>
      </w:r>
    </w:p>
    <w:p w:rsidR="00E97561" w:rsidRPr="005D568F" w:rsidRDefault="00E97561" w:rsidP="00E97561">
      <w:pPr>
        <w:pStyle w:val="Standard"/>
        <w:widowControl w:val="0"/>
        <w:numPr>
          <w:ilvl w:val="0"/>
          <w:numId w:val="7"/>
        </w:numPr>
        <w:spacing w:before="120" w:after="0" w:line="240" w:lineRule="auto"/>
        <w:ind w:left="0" w:firstLine="0"/>
        <w:jc w:val="both"/>
      </w:pPr>
      <w:r w:rsidRPr="005D568F">
        <w:rPr>
          <w:rFonts w:cs="Calibri"/>
          <w:b/>
          <w:sz w:val="20"/>
          <w:szCs w:val="20"/>
        </w:rPr>
        <w:t xml:space="preserve">QA(a) </w:t>
      </w:r>
      <w:r w:rsidRPr="005D568F">
        <w:rPr>
          <w:rFonts w:cs="Calibri"/>
          <w:sz w:val="20"/>
          <w:szCs w:val="20"/>
        </w:rPr>
        <w:t xml:space="preserve">= punteggio totale attribuito all’offerta </w:t>
      </w:r>
      <w:r w:rsidRPr="005D568F">
        <w:rPr>
          <w:rFonts w:cs="Calibri"/>
          <w:b/>
          <w:sz w:val="20"/>
          <w:szCs w:val="20"/>
        </w:rPr>
        <w:t>(a)</w:t>
      </w:r>
    </w:p>
    <w:p w:rsidR="00E97561" w:rsidRPr="005D568F" w:rsidRDefault="00E97561" w:rsidP="00E97561">
      <w:pPr>
        <w:pStyle w:val="Standard"/>
        <w:widowControl w:val="0"/>
        <w:numPr>
          <w:ilvl w:val="0"/>
          <w:numId w:val="7"/>
        </w:numPr>
        <w:spacing w:before="120" w:after="0" w:line="240" w:lineRule="auto"/>
        <w:ind w:left="0" w:firstLine="0"/>
        <w:jc w:val="both"/>
      </w:pPr>
      <w:r w:rsidRPr="005D568F">
        <w:rPr>
          <w:rFonts w:cs="Calibri"/>
          <w:b/>
          <w:sz w:val="20"/>
          <w:szCs w:val="20"/>
        </w:rPr>
        <w:t xml:space="preserve">n </w:t>
      </w:r>
      <w:r w:rsidRPr="005D568F">
        <w:rPr>
          <w:rFonts w:cs="Calibri"/>
          <w:sz w:val="20"/>
          <w:szCs w:val="20"/>
        </w:rPr>
        <w:t>= numero totale dei “criteri di valutazione”</w:t>
      </w:r>
    </w:p>
    <w:p w:rsidR="00E97561" w:rsidRPr="005D568F" w:rsidRDefault="00E97561" w:rsidP="00E97561">
      <w:pPr>
        <w:pStyle w:val="Standard"/>
        <w:widowControl w:val="0"/>
        <w:numPr>
          <w:ilvl w:val="0"/>
          <w:numId w:val="7"/>
        </w:numPr>
        <w:spacing w:before="120" w:after="0" w:line="240" w:lineRule="auto"/>
        <w:ind w:left="0" w:firstLine="0"/>
        <w:jc w:val="both"/>
      </w:pPr>
      <w:proofErr w:type="spellStart"/>
      <w:r w:rsidRPr="005D568F">
        <w:rPr>
          <w:rFonts w:cs="Calibri"/>
          <w:b/>
          <w:sz w:val="20"/>
          <w:szCs w:val="20"/>
        </w:rPr>
        <w:t>Wi</w:t>
      </w:r>
      <w:proofErr w:type="spellEnd"/>
      <w:r w:rsidRPr="005D568F">
        <w:rPr>
          <w:rFonts w:cs="Calibri"/>
          <w:b/>
          <w:sz w:val="20"/>
          <w:szCs w:val="20"/>
        </w:rPr>
        <w:t xml:space="preserve"> </w:t>
      </w:r>
      <w:r w:rsidRPr="005D568F">
        <w:rPr>
          <w:rFonts w:cs="Calibri"/>
          <w:sz w:val="20"/>
          <w:szCs w:val="20"/>
        </w:rPr>
        <w:t>= punteggio massimo attribuito al criterio i-esimo.</w:t>
      </w:r>
    </w:p>
    <w:p w:rsidR="00E97561" w:rsidRPr="005D568F" w:rsidRDefault="00E97561" w:rsidP="00E97561">
      <w:pPr>
        <w:pStyle w:val="Standard"/>
        <w:widowControl w:val="0"/>
        <w:numPr>
          <w:ilvl w:val="0"/>
          <w:numId w:val="7"/>
        </w:numPr>
        <w:spacing w:before="120" w:after="0" w:line="240" w:lineRule="auto"/>
        <w:ind w:left="0" w:firstLine="0"/>
        <w:jc w:val="both"/>
      </w:pPr>
      <w:r w:rsidRPr="005D568F">
        <w:rPr>
          <w:rFonts w:cs="Calibri"/>
          <w:b/>
          <w:sz w:val="20"/>
          <w:szCs w:val="20"/>
        </w:rPr>
        <w:t xml:space="preserve">V(a)i </w:t>
      </w:r>
      <w:r w:rsidRPr="005D568F">
        <w:rPr>
          <w:rFonts w:cs="Calibri"/>
          <w:sz w:val="20"/>
          <w:szCs w:val="20"/>
        </w:rPr>
        <w:t xml:space="preserve">= valore del coefficiente attribuito all’offerta </w:t>
      </w:r>
      <w:r w:rsidRPr="005D568F">
        <w:rPr>
          <w:rFonts w:cs="Calibri"/>
          <w:b/>
          <w:sz w:val="20"/>
          <w:szCs w:val="20"/>
        </w:rPr>
        <w:t xml:space="preserve">(a) </w:t>
      </w:r>
      <w:r w:rsidRPr="005D568F">
        <w:rPr>
          <w:rFonts w:cs="Calibri"/>
          <w:sz w:val="20"/>
          <w:szCs w:val="20"/>
        </w:rPr>
        <w:t xml:space="preserve">rispetto all’elemento di valutazione variabile tra </w:t>
      </w:r>
      <w:r w:rsidRPr="005D568F">
        <w:rPr>
          <w:rFonts w:cs="Calibri"/>
          <w:b/>
          <w:sz w:val="20"/>
          <w:szCs w:val="20"/>
        </w:rPr>
        <w:t xml:space="preserve">0 </w:t>
      </w:r>
      <w:r w:rsidRPr="005D568F">
        <w:rPr>
          <w:rFonts w:cs="Calibri"/>
          <w:sz w:val="20"/>
          <w:szCs w:val="20"/>
        </w:rPr>
        <w:t xml:space="preserve">e </w:t>
      </w:r>
      <w:r w:rsidRPr="005D568F">
        <w:rPr>
          <w:rFonts w:cs="Calibri"/>
          <w:b/>
          <w:sz w:val="20"/>
          <w:szCs w:val="20"/>
        </w:rPr>
        <w:t>1</w:t>
      </w:r>
    </w:p>
    <w:p w:rsidR="00E97561" w:rsidRPr="005D568F" w:rsidRDefault="00E97561" w:rsidP="00E97561">
      <w:pPr>
        <w:pStyle w:val="Standard"/>
        <w:widowControl w:val="0"/>
        <w:numPr>
          <w:ilvl w:val="0"/>
          <w:numId w:val="7"/>
        </w:numPr>
        <w:spacing w:before="120" w:after="0" w:line="240" w:lineRule="auto"/>
        <w:ind w:left="0" w:firstLine="0"/>
        <w:jc w:val="both"/>
      </w:pPr>
      <w:proofErr w:type="spellStart"/>
      <w:r w:rsidRPr="005D568F">
        <w:rPr>
          <w:rFonts w:cs="Calibri"/>
          <w:b/>
          <w:sz w:val="20"/>
          <w:szCs w:val="20"/>
        </w:rPr>
        <w:t>Σn</w:t>
      </w:r>
      <w:proofErr w:type="spellEnd"/>
      <w:r w:rsidRPr="005D568F">
        <w:rPr>
          <w:rFonts w:cs="Calibri"/>
          <w:b/>
          <w:sz w:val="20"/>
          <w:szCs w:val="20"/>
        </w:rPr>
        <w:t xml:space="preserve"> </w:t>
      </w:r>
      <w:r w:rsidRPr="005D568F">
        <w:rPr>
          <w:rFonts w:cs="Calibri"/>
          <w:sz w:val="20"/>
          <w:szCs w:val="20"/>
        </w:rPr>
        <w:t>= sommatoria</w:t>
      </w:r>
    </w:p>
    <w:p w:rsidR="00E97561" w:rsidRPr="005D568F" w:rsidRDefault="00E97561" w:rsidP="00E97561">
      <w:pPr>
        <w:pStyle w:val="Standard"/>
        <w:spacing w:before="120" w:line="240" w:lineRule="auto"/>
        <w:jc w:val="both"/>
      </w:pPr>
      <w:r w:rsidRPr="005D568F">
        <w:rPr>
          <w:rFonts w:cs="Calibri"/>
          <w:sz w:val="20"/>
          <w:szCs w:val="20"/>
        </w:rPr>
        <w:t xml:space="preserve">Per la determinazione dei coefficienti </w:t>
      </w:r>
      <w:r w:rsidRPr="005D568F">
        <w:rPr>
          <w:rFonts w:cs="Calibri"/>
          <w:b/>
          <w:sz w:val="20"/>
          <w:szCs w:val="20"/>
        </w:rPr>
        <w:t xml:space="preserve">V(a)i, </w:t>
      </w:r>
      <w:r w:rsidRPr="005D568F">
        <w:rPr>
          <w:rFonts w:cs="Calibri"/>
          <w:sz w:val="20"/>
          <w:szCs w:val="20"/>
        </w:rPr>
        <w:t>relativamente ai criteri non oggettivi sopra indicati, verrà attribuito un giudizio collegiale secondo la seguente scala:</w:t>
      </w:r>
    </w:p>
    <w:tbl>
      <w:tblPr>
        <w:tblW w:w="5658" w:type="dxa"/>
        <w:tblInd w:w="1422" w:type="dxa"/>
        <w:tblLayout w:type="fixed"/>
        <w:tblCellMar>
          <w:left w:w="10" w:type="dxa"/>
          <w:right w:w="10" w:type="dxa"/>
        </w:tblCellMar>
        <w:tblLook w:val="0000"/>
      </w:tblPr>
      <w:tblGrid>
        <w:gridCol w:w="3756"/>
        <w:gridCol w:w="1902"/>
      </w:tblGrid>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BEBEBE"/>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b/>
                <w:sz w:val="20"/>
                <w:szCs w:val="20"/>
              </w:rPr>
              <w:t>VALUTAZIONE</w:t>
            </w:r>
          </w:p>
        </w:tc>
        <w:tc>
          <w:tcPr>
            <w:tcW w:w="1902" w:type="dxa"/>
            <w:tcBorders>
              <w:top w:val="single" w:sz="4" w:space="0" w:color="000001"/>
              <w:left w:val="single" w:sz="4" w:space="0" w:color="000001"/>
              <w:bottom w:val="single" w:sz="4" w:space="0" w:color="000001"/>
              <w:right w:val="single" w:sz="4" w:space="0" w:color="000001"/>
            </w:tcBorders>
            <w:shd w:val="clear" w:color="auto" w:fill="BEBEBE"/>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b/>
                <w:sz w:val="20"/>
                <w:szCs w:val="20"/>
              </w:rPr>
              <w:t>COEFFICIENTE</w:t>
            </w:r>
          </w:p>
        </w:tc>
      </w:tr>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sz w:val="20"/>
                <w:szCs w:val="20"/>
              </w:rPr>
              <w:t>Non valutabile o inadeguato</w:t>
            </w:r>
          </w:p>
        </w:tc>
        <w:tc>
          <w:tcPr>
            <w:tcW w:w="190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sz w:val="20"/>
                <w:szCs w:val="20"/>
              </w:rPr>
              <w:t>0</w:t>
            </w:r>
          </w:p>
        </w:tc>
      </w:tr>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sz w:val="20"/>
                <w:szCs w:val="20"/>
              </w:rPr>
              <w:t>Insufficiente</w:t>
            </w:r>
          </w:p>
        </w:tc>
        <w:tc>
          <w:tcPr>
            <w:tcW w:w="190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sz w:val="20"/>
                <w:szCs w:val="20"/>
              </w:rPr>
              <w:t>0,2</w:t>
            </w:r>
          </w:p>
        </w:tc>
      </w:tr>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sz w:val="20"/>
                <w:szCs w:val="20"/>
              </w:rPr>
              <w:t>Sufficiente</w:t>
            </w:r>
          </w:p>
        </w:tc>
        <w:tc>
          <w:tcPr>
            <w:tcW w:w="190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sz w:val="20"/>
                <w:szCs w:val="20"/>
              </w:rPr>
              <w:t>0,5</w:t>
            </w:r>
          </w:p>
        </w:tc>
      </w:tr>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sz w:val="20"/>
                <w:szCs w:val="20"/>
              </w:rPr>
              <w:t>Discreto</w:t>
            </w:r>
          </w:p>
        </w:tc>
        <w:tc>
          <w:tcPr>
            <w:tcW w:w="190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sz w:val="20"/>
                <w:szCs w:val="20"/>
              </w:rPr>
              <w:t>0,7</w:t>
            </w:r>
          </w:p>
        </w:tc>
      </w:tr>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sz w:val="20"/>
                <w:szCs w:val="20"/>
              </w:rPr>
              <w:t>Buono</w:t>
            </w:r>
          </w:p>
        </w:tc>
        <w:tc>
          <w:tcPr>
            <w:tcW w:w="190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sz w:val="20"/>
                <w:szCs w:val="20"/>
              </w:rPr>
              <w:t>0,8</w:t>
            </w:r>
          </w:p>
        </w:tc>
      </w:tr>
      <w:tr w:rsidR="00E97561" w:rsidRPr="005D568F" w:rsidTr="004E67A6">
        <w:trPr>
          <w:trHeight w:val="268"/>
        </w:trPr>
        <w:tc>
          <w:tcPr>
            <w:tcW w:w="375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both"/>
            </w:pPr>
            <w:r w:rsidRPr="005D568F">
              <w:rPr>
                <w:rFonts w:cs="Calibri"/>
                <w:sz w:val="20"/>
                <w:szCs w:val="20"/>
              </w:rPr>
              <w:lastRenderedPageBreak/>
              <w:t>Ottimo</w:t>
            </w:r>
          </w:p>
        </w:tc>
        <w:tc>
          <w:tcPr>
            <w:tcW w:w="190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97561" w:rsidRPr="005D568F" w:rsidRDefault="00E97561" w:rsidP="0048616A">
            <w:pPr>
              <w:pStyle w:val="Standard"/>
              <w:spacing w:before="120" w:line="240" w:lineRule="auto"/>
              <w:jc w:val="center"/>
            </w:pPr>
            <w:r w:rsidRPr="005D568F">
              <w:rPr>
                <w:rFonts w:cs="Calibri"/>
                <w:sz w:val="20"/>
                <w:szCs w:val="20"/>
              </w:rPr>
              <w:t>1</w:t>
            </w:r>
          </w:p>
        </w:tc>
      </w:tr>
    </w:tbl>
    <w:p w:rsidR="00E97561" w:rsidRPr="005D568F" w:rsidRDefault="00E97561" w:rsidP="00E97561">
      <w:pPr>
        <w:pStyle w:val="Standard"/>
        <w:spacing w:before="120" w:line="240" w:lineRule="auto"/>
        <w:jc w:val="both"/>
      </w:pPr>
      <w:r w:rsidRPr="005D568F">
        <w:rPr>
          <w:rFonts w:cs="Calibri"/>
          <w:sz w:val="20"/>
          <w:szCs w:val="20"/>
        </w:rPr>
        <w:t xml:space="preserve">Il punteggio relativo al </w:t>
      </w:r>
      <w:r>
        <w:rPr>
          <w:rFonts w:cs="Calibri"/>
          <w:sz w:val="20"/>
          <w:szCs w:val="20"/>
        </w:rPr>
        <w:t>p</w:t>
      </w:r>
      <w:r w:rsidRPr="005D568F">
        <w:rPr>
          <w:rFonts w:cs="Calibri"/>
          <w:sz w:val="20"/>
          <w:szCs w:val="20"/>
        </w:rPr>
        <w:t xml:space="preserve">iano </w:t>
      </w:r>
      <w:r>
        <w:rPr>
          <w:rFonts w:cs="Calibri"/>
          <w:sz w:val="20"/>
          <w:szCs w:val="20"/>
        </w:rPr>
        <w:t>e</w:t>
      </w:r>
      <w:r w:rsidRPr="005D568F">
        <w:rPr>
          <w:rFonts w:cs="Calibri"/>
          <w:sz w:val="20"/>
          <w:szCs w:val="20"/>
        </w:rPr>
        <w:t>conomico-</w:t>
      </w:r>
      <w:r>
        <w:rPr>
          <w:rFonts w:cs="Calibri"/>
          <w:sz w:val="20"/>
          <w:szCs w:val="20"/>
        </w:rPr>
        <w:t>f</w:t>
      </w:r>
      <w:r w:rsidRPr="005D568F">
        <w:rPr>
          <w:rFonts w:cs="Calibri"/>
          <w:sz w:val="20"/>
          <w:szCs w:val="20"/>
        </w:rPr>
        <w:t xml:space="preserve">inanziario è di un massimo di </w:t>
      </w:r>
      <w:r w:rsidRPr="005D568F">
        <w:rPr>
          <w:rFonts w:cs="Calibri"/>
          <w:b/>
          <w:sz w:val="20"/>
          <w:szCs w:val="20"/>
        </w:rPr>
        <w:t xml:space="preserve">30 punti </w:t>
      </w:r>
      <w:r w:rsidRPr="005D568F">
        <w:rPr>
          <w:rFonts w:cs="Calibri"/>
          <w:sz w:val="20"/>
          <w:szCs w:val="20"/>
        </w:rPr>
        <w:t>e verrà assegnato come segue:</w:t>
      </w:r>
    </w:p>
    <w:tbl>
      <w:tblPr>
        <w:tblW w:w="8773" w:type="dxa"/>
        <w:tblInd w:w="-33" w:type="dxa"/>
        <w:tblLayout w:type="fixed"/>
        <w:tblCellMar>
          <w:left w:w="10" w:type="dxa"/>
          <w:right w:w="10" w:type="dxa"/>
        </w:tblCellMar>
        <w:tblLook w:val="0000"/>
      </w:tblPr>
      <w:tblGrid>
        <w:gridCol w:w="7508"/>
        <w:gridCol w:w="1265"/>
      </w:tblGrid>
      <w:tr w:rsidR="00E97561" w:rsidRPr="005D568F" w:rsidTr="004E67A6">
        <w:trPr>
          <w:trHeight w:val="508"/>
        </w:trPr>
        <w:tc>
          <w:tcPr>
            <w:tcW w:w="7508"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vAlign w:val="center"/>
          </w:tcPr>
          <w:p w:rsidR="00E97561" w:rsidRPr="00474852" w:rsidRDefault="00E97561" w:rsidP="0048616A">
            <w:pPr>
              <w:pStyle w:val="TableParagraph"/>
              <w:spacing w:before="120" w:line="240" w:lineRule="auto"/>
              <w:ind w:left="0" w:right="1681"/>
              <w:jc w:val="center"/>
            </w:pPr>
            <w:r w:rsidRPr="005D568F">
              <w:rPr>
                <w:rFonts w:ascii="Calibri" w:hAnsi="Calibri" w:cs="Calibri"/>
                <w:b/>
                <w:sz w:val="20"/>
                <w:szCs w:val="20"/>
              </w:rPr>
              <w:t>PIANO ECONOMICO FINANZIARIO</w:t>
            </w:r>
          </w:p>
        </w:tc>
        <w:tc>
          <w:tcPr>
            <w:tcW w:w="1265"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rsidR="00E97561" w:rsidRPr="00474852" w:rsidRDefault="00E97561" w:rsidP="0048616A">
            <w:pPr>
              <w:pStyle w:val="TableParagraph"/>
              <w:spacing w:before="120" w:line="240" w:lineRule="auto"/>
              <w:ind w:left="0" w:hanging="56"/>
            </w:pPr>
            <w:r w:rsidRPr="005D568F">
              <w:rPr>
                <w:rFonts w:ascii="Calibri" w:hAnsi="Calibri" w:cs="Calibri"/>
                <w:b/>
                <w:bCs/>
                <w:sz w:val="20"/>
                <w:szCs w:val="20"/>
              </w:rPr>
              <w:t>Punteggio MAX 30</w:t>
            </w:r>
          </w:p>
        </w:tc>
      </w:tr>
      <w:tr w:rsidR="00E97561" w:rsidRPr="005D568F" w:rsidTr="004E67A6">
        <w:trPr>
          <w:trHeight w:val="544"/>
        </w:trPr>
        <w:tc>
          <w:tcPr>
            <w:tcW w:w="750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97561" w:rsidRPr="005D568F" w:rsidRDefault="00E97561" w:rsidP="0048616A">
            <w:pPr>
              <w:pStyle w:val="TableParagraph"/>
              <w:spacing w:before="120" w:line="240" w:lineRule="auto"/>
              <w:ind w:left="0"/>
              <w:jc w:val="both"/>
            </w:pPr>
            <w:r w:rsidRPr="005D568F">
              <w:rPr>
                <w:rFonts w:ascii="Calibri" w:hAnsi="Calibri" w:cs="Calibri"/>
                <w:sz w:val="20"/>
                <w:szCs w:val="20"/>
              </w:rPr>
              <w:t>a) Coerenza e congruità delle risorse e dei costi indicati rispetto al progetto proposto</w:t>
            </w:r>
          </w:p>
          <w:p w:rsidR="00E97561" w:rsidRPr="005D568F" w:rsidRDefault="00E97561" w:rsidP="0048616A">
            <w:pPr>
              <w:pStyle w:val="TableParagraph"/>
              <w:spacing w:before="120" w:line="240" w:lineRule="auto"/>
              <w:ind w:left="0"/>
              <w:jc w:val="both"/>
            </w:pPr>
            <w:r w:rsidRPr="005D568F">
              <w:rPr>
                <w:rFonts w:ascii="Calibri" w:hAnsi="Calibri" w:cs="Calibri"/>
                <w:i/>
                <w:sz w:val="20"/>
                <w:szCs w:val="20"/>
              </w:rPr>
              <w:t>(saranno ammesse solamente risorse funzionali al perseguimento degli obiettivi del progetto)</w:t>
            </w:r>
          </w:p>
        </w:tc>
        <w:tc>
          <w:tcPr>
            <w:tcW w:w="12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97561" w:rsidRPr="00474852" w:rsidRDefault="00E97561" w:rsidP="0048616A">
            <w:pPr>
              <w:pStyle w:val="TableParagraph"/>
              <w:spacing w:before="120" w:line="240" w:lineRule="auto"/>
              <w:ind w:left="0"/>
            </w:pPr>
            <w:r w:rsidRPr="005D568F">
              <w:rPr>
                <w:rFonts w:ascii="Calibri" w:hAnsi="Calibri" w:cs="Calibri"/>
                <w:sz w:val="20"/>
                <w:szCs w:val="20"/>
              </w:rPr>
              <w:t>17,5</w:t>
            </w:r>
          </w:p>
        </w:tc>
      </w:tr>
      <w:tr w:rsidR="00E97561" w:rsidRPr="005D568F" w:rsidTr="004E67A6">
        <w:trPr>
          <w:trHeight w:val="410"/>
        </w:trPr>
        <w:tc>
          <w:tcPr>
            <w:tcW w:w="750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97561" w:rsidRPr="005D568F" w:rsidRDefault="00E97561" w:rsidP="0048616A">
            <w:pPr>
              <w:pStyle w:val="TableParagraph"/>
              <w:spacing w:before="120" w:line="240" w:lineRule="auto"/>
              <w:ind w:left="0"/>
              <w:jc w:val="both"/>
            </w:pPr>
            <w:r w:rsidRPr="005D568F">
              <w:rPr>
                <w:rFonts w:ascii="Calibri" w:hAnsi="Calibri" w:cs="Calibri"/>
                <w:sz w:val="20"/>
                <w:szCs w:val="20"/>
              </w:rPr>
              <w:t>b) co-finanziamento dichiarato</w:t>
            </w:r>
          </w:p>
          <w:p w:rsidR="00E97561" w:rsidRPr="005D568F" w:rsidRDefault="00E97561" w:rsidP="0048616A">
            <w:pPr>
              <w:pStyle w:val="TableParagraph"/>
              <w:spacing w:before="120" w:line="240" w:lineRule="auto"/>
              <w:ind w:left="0"/>
              <w:jc w:val="both"/>
            </w:pPr>
            <w:r w:rsidRPr="005D568F">
              <w:rPr>
                <w:rFonts w:ascii="Calibri" w:hAnsi="Calibri" w:cs="Calibri"/>
                <w:i/>
                <w:sz w:val="20"/>
                <w:szCs w:val="20"/>
              </w:rPr>
              <w:t>(maggiore sarà la quota di co-finanziamento dichiarata, con un minimo del 5%, maggiore sarà il punteggio attribuito. Al primo classificato vengono attribuiti 12,5 punti, dal secondo in poi il punteggio viene proporzionato in ragione della quota dichiarata dal primo)</w:t>
            </w:r>
          </w:p>
        </w:tc>
        <w:tc>
          <w:tcPr>
            <w:tcW w:w="12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97561" w:rsidRPr="00474852" w:rsidRDefault="00E97561" w:rsidP="0048616A">
            <w:pPr>
              <w:pStyle w:val="TableParagraph"/>
              <w:spacing w:before="120" w:line="240" w:lineRule="auto"/>
              <w:ind w:left="0"/>
            </w:pPr>
            <w:r w:rsidRPr="005D568F">
              <w:rPr>
                <w:rFonts w:ascii="Calibri" w:hAnsi="Calibri" w:cs="Calibri"/>
                <w:sz w:val="20"/>
                <w:szCs w:val="20"/>
              </w:rPr>
              <w:t>12,5</w:t>
            </w:r>
          </w:p>
        </w:tc>
      </w:tr>
    </w:tbl>
    <w:p w:rsidR="00E97561" w:rsidRPr="005D568F" w:rsidRDefault="00E97561" w:rsidP="00E97561">
      <w:pPr>
        <w:pStyle w:val="Standard"/>
        <w:spacing w:before="120" w:line="240" w:lineRule="auto"/>
        <w:jc w:val="both"/>
      </w:pPr>
      <w:r w:rsidRPr="005D568F">
        <w:rPr>
          <w:rFonts w:cs="Calibri"/>
          <w:sz w:val="20"/>
          <w:szCs w:val="20"/>
        </w:rPr>
        <w:t xml:space="preserve">Si procederà poi a sommare i punteggi ottenuti da ciascun concorrente per la qualità progettuale e per il </w:t>
      </w:r>
      <w:r>
        <w:rPr>
          <w:rFonts w:cs="Calibri"/>
          <w:sz w:val="20"/>
          <w:szCs w:val="20"/>
        </w:rPr>
        <w:t>p</w:t>
      </w:r>
      <w:r w:rsidRPr="005D568F">
        <w:rPr>
          <w:rFonts w:cs="Calibri"/>
          <w:sz w:val="20"/>
          <w:szCs w:val="20"/>
        </w:rPr>
        <w:t xml:space="preserve">iano </w:t>
      </w:r>
      <w:r>
        <w:rPr>
          <w:rFonts w:cs="Calibri"/>
          <w:sz w:val="20"/>
          <w:szCs w:val="20"/>
        </w:rPr>
        <w:t>e</w:t>
      </w:r>
      <w:r w:rsidRPr="005D568F">
        <w:rPr>
          <w:rFonts w:cs="Calibri"/>
          <w:sz w:val="20"/>
          <w:szCs w:val="20"/>
        </w:rPr>
        <w:t>conomico-</w:t>
      </w:r>
      <w:r>
        <w:rPr>
          <w:rFonts w:cs="Calibri"/>
          <w:sz w:val="20"/>
          <w:szCs w:val="20"/>
        </w:rPr>
        <w:t>f</w:t>
      </w:r>
      <w:r w:rsidRPr="005D568F">
        <w:rPr>
          <w:rFonts w:cs="Calibri"/>
          <w:sz w:val="20"/>
          <w:szCs w:val="20"/>
        </w:rPr>
        <w:t>inanziario e a redigere la graduatoria provvisoria.</w:t>
      </w:r>
    </w:p>
    <w:p w:rsidR="00E97561" w:rsidRPr="005D568F" w:rsidRDefault="00E97561" w:rsidP="00E97561">
      <w:pPr>
        <w:pStyle w:val="Standard"/>
        <w:spacing w:before="120" w:line="240" w:lineRule="auto"/>
        <w:jc w:val="both"/>
      </w:pPr>
      <w:r w:rsidRPr="005D568F">
        <w:rPr>
          <w:rFonts w:cs="Calibri"/>
          <w:sz w:val="20"/>
          <w:szCs w:val="20"/>
        </w:rPr>
        <w:t>Risulterà ammesso alla successiva fase B di definizione condivisa del progetto, il concorrente la cui offerta avrà ottenuto il punteggio complessivamente maggiore.</w:t>
      </w:r>
    </w:p>
    <w:p w:rsidR="00E97561" w:rsidRPr="005D568F" w:rsidRDefault="00E97561" w:rsidP="00E97561">
      <w:pPr>
        <w:pStyle w:val="Standard"/>
        <w:spacing w:before="120" w:line="240" w:lineRule="auto"/>
        <w:jc w:val="both"/>
      </w:pPr>
      <w:r w:rsidRPr="005D568F">
        <w:rPr>
          <w:rFonts w:cs="Calibri"/>
          <w:sz w:val="20"/>
          <w:szCs w:val="20"/>
        </w:rPr>
        <w:t>La procedura sarà aggiudicata anche nel caso in cui venga ammessa una sola offerta purché valida e congruente con il presente avviso. Nel caso di parità di punteggio, si procederà per sorteggio.</w:t>
      </w:r>
    </w:p>
    <w:p w:rsidR="00E97561" w:rsidRPr="005D568F" w:rsidRDefault="00E97561" w:rsidP="00E97561">
      <w:pPr>
        <w:pStyle w:val="Standard"/>
        <w:spacing w:before="120" w:line="240" w:lineRule="auto"/>
        <w:jc w:val="both"/>
      </w:pPr>
      <w:r w:rsidRPr="0BB2D96A">
        <w:rPr>
          <w:rFonts w:cs="Calibri"/>
          <w:sz w:val="20"/>
          <w:szCs w:val="20"/>
        </w:rPr>
        <w:t xml:space="preserve">Verranno escluse le proposte progettuali che non totalizzeranno un valore complessivo minimo di almeno </w:t>
      </w:r>
      <w:r w:rsidRPr="0BB2D96A">
        <w:rPr>
          <w:rFonts w:cs="Calibri"/>
          <w:b/>
          <w:bCs/>
          <w:sz w:val="20"/>
          <w:szCs w:val="20"/>
          <w:u w:val="single"/>
        </w:rPr>
        <w:t>60</w:t>
      </w:r>
      <w:r w:rsidRPr="0BB2D96A">
        <w:rPr>
          <w:rFonts w:cs="Calibri"/>
          <w:sz w:val="20"/>
          <w:szCs w:val="20"/>
        </w:rPr>
        <w:t xml:space="preserve"> punti.</w:t>
      </w:r>
    </w:p>
    <w:p w:rsidR="00E97561" w:rsidRPr="00DC7372" w:rsidRDefault="00E97561" w:rsidP="00E97561">
      <w:pPr>
        <w:pStyle w:val="Standard"/>
        <w:spacing w:before="120" w:line="240" w:lineRule="auto"/>
        <w:rPr>
          <w:color w:val="8EAADB" w:themeColor="accent1" w:themeTint="99"/>
        </w:rPr>
      </w:pPr>
      <w:r w:rsidRPr="00DC7372">
        <w:rPr>
          <w:rFonts w:cs="Calibri"/>
          <w:b/>
          <w:bCs/>
          <w:color w:val="8EAADB" w:themeColor="accent1" w:themeTint="99"/>
          <w:sz w:val="20"/>
          <w:szCs w:val="20"/>
        </w:rPr>
        <w:t>ART. 8 – CAUZIONE DEFINITIVA</w:t>
      </w:r>
    </w:p>
    <w:p w:rsidR="00E97561" w:rsidRPr="00DC7372" w:rsidRDefault="00E97561" w:rsidP="00E97561">
      <w:pPr>
        <w:jc w:val="both"/>
        <w:rPr>
          <w:sz w:val="20"/>
          <w:szCs w:val="20"/>
        </w:rPr>
      </w:pPr>
      <w:r w:rsidRPr="00DC7372">
        <w:rPr>
          <w:sz w:val="20"/>
          <w:szCs w:val="20"/>
        </w:rPr>
        <w:t xml:space="preserve">All’atto della stipulazione del contratto, l’aggiudicatario deve presentare la garanzia definitiva sotto forma di polizza fideiussoria o cauzione </w:t>
      </w:r>
      <w:r w:rsidRPr="00DC7372">
        <w:rPr>
          <w:rFonts w:eastAsia="Calibri" w:cs="Calibri"/>
          <w:sz w:val="20"/>
          <w:szCs w:val="20"/>
        </w:rPr>
        <w:t>pari al 10 per cento dell'importo contrattuale, a garanzia dell'adempimento di tutte le obbligazioni del contratto e del risarcimento dei danni derivanti dall'eventuale inadempimento delle obbligazioni stesse, nonché a garanzia del rimborso delle somme pagate in più all'esecutore rispetto alle risultanze della liquidazione finale, salva comunque la risarcibilità del maggior danno verso l'appaltatore.</w:t>
      </w:r>
    </w:p>
    <w:p w:rsidR="00E97561" w:rsidRPr="005D568F" w:rsidRDefault="00E97561" w:rsidP="00E97561">
      <w:pPr>
        <w:pStyle w:val="Standard"/>
        <w:spacing w:before="120" w:line="240" w:lineRule="auto"/>
        <w:jc w:val="both"/>
        <w:rPr>
          <w:rFonts w:cs="Calibri"/>
          <w:b/>
          <w:bCs/>
          <w:color w:val="8496B0" w:themeColor="text2" w:themeTint="99"/>
          <w:sz w:val="20"/>
          <w:szCs w:val="20"/>
        </w:rPr>
      </w:pPr>
      <w:r w:rsidRPr="0BB2D96A">
        <w:rPr>
          <w:rFonts w:cs="Calibri"/>
          <w:b/>
          <w:bCs/>
          <w:color w:val="8496B0" w:themeColor="text2" w:themeTint="99"/>
          <w:sz w:val="20"/>
          <w:szCs w:val="20"/>
        </w:rPr>
        <w:t>ART. 9 - VERIFICHE E CONTROLLI</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È riconosciuto in capo alla Regione Puglia pieno potere di verifica dell’andamento degli interventi previsti dal presente Avviso e l’avvio, eventualmente, del procedimento di contestazione. Il controllo può̀ intervenire in qualsiasi momento e senza preavviso.</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 xml:space="preserve">La Regione Puglia potrà organizzare, in ogni momento, incontri di verifica della </w:t>
      </w:r>
      <w:proofErr w:type="spellStart"/>
      <w:r w:rsidRPr="005D568F">
        <w:rPr>
          <w:rFonts w:cs="Calibri"/>
          <w:sz w:val="20"/>
          <w:szCs w:val="20"/>
        </w:rPr>
        <w:t>congruità</w:t>
      </w:r>
      <w:proofErr w:type="spellEnd"/>
      <w:r w:rsidRPr="005D568F">
        <w:rPr>
          <w:rFonts w:cs="Calibri"/>
          <w:sz w:val="20"/>
          <w:szCs w:val="20"/>
        </w:rPr>
        <w:t xml:space="preserve"> delle prestazioni rispetto agli obiettivi prefissati, incontri di programmazione e coordinamento al fine di migliorare la gestione degli interventi, anche in remoto.</w:t>
      </w:r>
    </w:p>
    <w:p w:rsidR="00E97561" w:rsidRPr="005D568F" w:rsidRDefault="00E97561" w:rsidP="00E97561">
      <w:pPr>
        <w:pStyle w:val="Standard"/>
        <w:spacing w:before="120" w:line="240" w:lineRule="auto"/>
        <w:jc w:val="both"/>
        <w:rPr>
          <w:sz w:val="20"/>
          <w:szCs w:val="20"/>
        </w:rPr>
      </w:pPr>
      <w:r w:rsidRPr="005D568F">
        <w:rPr>
          <w:rFonts w:cs="Calibri"/>
          <w:sz w:val="20"/>
          <w:szCs w:val="20"/>
        </w:rPr>
        <w:lastRenderedPageBreak/>
        <w:t xml:space="preserve">La Regione potrà richiedere di </w:t>
      </w:r>
      <w:r w:rsidRPr="005D568F">
        <w:rPr>
          <w:sz w:val="20"/>
          <w:szCs w:val="20"/>
        </w:rPr>
        <w:t xml:space="preserve">fornire ogni informazione e/o documentazione che venisse richiesta ai fini della rendicontazione o degli </w:t>
      </w:r>
      <w:proofErr w:type="spellStart"/>
      <w:r w:rsidRPr="005D568F">
        <w:rPr>
          <w:sz w:val="20"/>
          <w:szCs w:val="20"/>
        </w:rPr>
        <w:t>audit</w:t>
      </w:r>
      <w:proofErr w:type="spellEnd"/>
      <w:r w:rsidRPr="005D568F">
        <w:rPr>
          <w:sz w:val="20"/>
          <w:szCs w:val="20"/>
        </w:rPr>
        <w:t xml:space="preserve"> relativi.</w:t>
      </w:r>
    </w:p>
    <w:p w:rsidR="00E97561" w:rsidRPr="005D568F" w:rsidRDefault="00E97561" w:rsidP="00E97561">
      <w:pPr>
        <w:pStyle w:val="Standard"/>
        <w:spacing w:before="120" w:line="240" w:lineRule="auto"/>
        <w:jc w:val="both"/>
        <w:rPr>
          <w:rFonts w:cs="Calibri"/>
          <w:b/>
          <w:bCs/>
          <w:color w:val="8496B0" w:themeColor="text2" w:themeTint="99"/>
          <w:sz w:val="20"/>
          <w:szCs w:val="20"/>
        </w:rPr>
      </w:pPr>
      <w:r w:rsidRPr="0BB2D96A">
        <w:rPr>
          <w:rFonts w:cs="Calibri"/>
          <w:b/>
          <w:bCs/>
          <w:color w:val="8496B0" w:themeColor="text2" w:themeTint="99"/>
          <w:sz w:val="20"/>
          <w:szCs w:val="20"/>
        </w:rPr>
        <w:t xml:space="preserve">ART. 10 - OBBLIGHI </w:t>
      </w:r>
      <w:proofErr w:type="spellStart"/>
      <w:r w:rsidRPr="0BB2D96A">
        <w:rPr>
          <w:rFonts w:cs="Calibri"/>
          <w:b/>
          <w:bCs/>
          <w:color w:val="8496B0" w:themeColor="text2" w:themeTint="99"/>
          <w:sz w:val="20"/>
          <w:szCs w:val="20"/>
        </w:rPr>
        <w:t>DI</w:t>
      </w:r>
      <w:proofErr w:type="spellEnd"/>
      <w:r w:rsidRPr="0BB2D96A">
        <w:rPr>
          <w:rFonts w:cs="Calibri"/>
          <w:b/>
          <w:bCs/>
          <w:color w:val="8496B0" w:themeColor="text2" w:themeTint="99"/>
          <w:sz w:val="20"/>
          <w:szCs w:val="20"/>
        </w:rPr>
        <w:t xml:space="preserve"> PUBBLICITÀ</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05D568F">
        <w:rPr>
          <w:rFonts w:cs="Calibri"/>
          <w:sz w:val="20"/>
          <w:szCs w:val="20"/>
        </w:rPr>
        <w:t xml:space="preserve">L’affidatario s’impegna ad eseguire integralmente le attività progettuali e ad adottare le misure di informazione e comunicazione, necessarie a dare risalto del sostegno del fondo all’operazione, attraverso il corretto utilizzo dei </w:t>
      </w:r>
      <w:proofErr w:type="spellStart"/>
      <w:r w:rsidRPr="005D568F">
        <w:rPr>
          <w:rFonts w:cs="Calibri"/>
          <w:sz w:val="20"/>
          <w:szCs w:val="20"/>
        </w:rPr>
        <w:t>loghi</w:t>
      </w:r>
      <w:proofErr w:type="spellEnd"/>
      <w:r w:rsidRPr="005D568F">
        <w:rPr>
          <w:rFonts w:cs="Calibri"/>
          <w:sz w:val="20"/>
          <w:szCs w:val="20"/>
        </w:rPr>
        <w:t xml:space="preserve"> dell’Unione e del Fondo PON Inclusione, cofinanziato dal Fondo Sociale Europeo che sostiene l’operazione. A tale scopo si fa espresso rinvio al Regolamento UE n. 1303/2013, </w:t>
      </w:r>
      <w:r>
        <w:rPr>
          <w:rFonts w:cs="Calibri"/>
          <w:sz w:val="20"/>
          <w:szCs w:val="20"/>
        </w:rPr>
        <w:t>a</w:t>
      </w:r>
      <w:r w:rsidRPr="005D568F">
        <w:rPr>
          <w:rFonts w:cs="Calibri"/>
          <w:sz w:val="20"/>
          <w:szCs w:val="20"/>
        </w:rPr>
        <w:t>llegato XII “Informazione, comunicazione e visibilità del sostegno fornito dai Fondi”, nonché alle Linee guida per le azioni di comunicazione - Indicazioni operative per le azioni di informazione e pubblicità degli interventi finanziati con il Programma Operativo Nazionale (PON) Inclusione 2014-2020, edizione maggio 2017, unitamente alla Nota operativa sugli obblighi di comunicazione e informazione per i beneficiari del PON Inclusione 2014-2020 dell’</w:t>
      </w:r>
      <w:proofErr w:type="spellStart"/>
      <w:r w:rsidRPr="005D568F">
        <w:rPr>
          <w:rFonts w:cs="Calibri"/>
          <w:sz w:val="20"/>
          <w:szCs w:val="20"/>
        </w:rPr>
        <w:t>AdG</w:t>
      </w:r>
      <w:proofErr w:type="spellEnd"/>
      <w:r w:rsidRPr="005D568F">
        <w:rPr>
          <w:rFonts w:cs="Calibri"/>
          <w:sz w:val="20"/>
          <w:szCs w:val="20"/>
        </w:rPr>
        <w:t xml:space="preserve"> del 6/12/2018 e alla successiva Nota recante “Obblighi di comunicazione e sito web PON Inclusione” del 27/4/2020.</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BB2D96A">
        <w:rPr>
          <w:rFonts w:cs="Calibri"/>
          <w:b/>
          <w:bCs/>
          <w:color w:val="8EAADB" w:themeColor="accent1" w:themeTint="99"/>
          <w:sz w:val="20"/>
          <w:szCs w:val="20"/>
        </w:rPr>
        <w:t>ART. 11 - OBBLIGHI RELATIVI ALLA TRACCIABILITÀ DEI FLUSSI FINANZIARI</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 xml:space="preserve">L'affidatario assume tutti gli obblighi di tracciabilità̀ dei flussi finanziari di cui all’articolo 3 della legge 13 agosto 2010, n. 136 e </w:t>
      </w:r>
      <w:proofErr w:type="spellStart"/>
      <w:r w:rsidRPr="005D568F">
        <w:rPr>
          <w:rFonts w:cs="Calibri"/>
          <w:sz w:val="20"/>
          <w:szCs w:val="20"/>
        </w:rPr>
        <w:t>ss.mm.ii.</w:t>
      </w:r>
      <w:proofErr w:type="spellEnd"/>
      <w:r w:rsidRPr="005D568F">
        <w:rPr>
          <w:rFonts w:cs="Calibri"/>
          <w:sz w:val="20"/>
          <w:szCs w:val="20"/>
        </w:rPr>
        <w:t xml:space="preserve"> Ai fini di cui all’art. 3 della legge 13 agosto 2010, n. 136 e successive modifiche s’impegna a dichiarare gli estremi del conto corrente dedicato al rimborso in sede di convenzione e le generalità̀ complete delle persone delegate ad operare, dando altresì̀ atto che, in relazione a ciascuna transazione </w:t>
      </w:r>
      <w:r>
        <w:rPr>
          <w:rFonts w:cs="Calibri"/>
          <w:sz w:val="20"/>
          <w:szCs w:val="20"/>
        </w:rPr>
        <w:t>effettuata</w:t>
      </w:r>
      <w:r w:rsidRPr="005D568F">
        <w:rPr>
          <w:rFonts w:cs="Calibri"/>
          <w:sz w:val="20"/>
          <w:szCs w:val="20"/>
        </w:rPr>
        <w:t xml:space="preserve"> in esecuzione del presente </w:t>
      </w:r>
      <w:proofErr w:type="spellStart"/>
      <w:r w:rsidRPr="005D568F">
        <w:rPr>
          <w:rFonts w:cs="Calibri"/>
          <w:sz w:val="20"/>
          <w:szCs w:val="20"/>
        </w:rPr>
        <w:t>riporterà</w:t>
      </w:r>
      <w:proofErr w:type="spellEnd"/>
      <w:r w:rsidRPr="005D568F">
        <w:rPr>
          <w:rFonts w:cs="Calibri"/>
          <w:sz w:val="20"/>
          <w:szCs w:val="20"/>
        </w:rPr>
        <w:t xml:space="preserve"> il Codice Unico di Progetto.</w:t>
      </w:r>
    </w:p>
    <w:p w:rsidR="00E97561" w:rsidRPr="005D568F" w:rsidRDefault="00E97561" w:rsidP="00E97561">
      <w:pPr>
        <w:pStyle w:val="Standard"/>
        <w:tabs>
          <w:tab w:val="left" w:pos="1578"/>
        </w:tabs>
        <w:spacing w:before="120" w:line="240" w:lineRule="auto"/>
        <w:jc w:val="both"/>
        <w:rPr>
          <w:rFonts w:cs="Calibri"/>
          <w:b/>
          <w:bCs/>
          <w:color w:val="8EAADB" w:themeColor="accent1" w:themeTint="99"/>
          <w:sz w:val="20"/>
          <w:szCs w:val="20"/>
        </w:rPr>
      </w:pPr>
      <w:r w:rsidRPr="0BB2D96A">
        <w:rPr>
          <w:rFonts w:cs="Calibri"/>
          <w:b/>
          <w:bCs/>
          <w:color w:val="8EAADB" w:themeColor="accent1" w:themeTint="99"/>
          <w:sz w:val="20"/>
          <w:szCs w:val="20"/>
        </w:rPr>
        <w:t>ART. 12 TUTELA DELLA PRIVACY</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I dati personali conferiti all’Amministrazione regionale saranno trattati nel rispetto dei principi di liceità, correttezza, trasparenza, limitazione della finalità, minimizzazione dei dati, esattezza, limitazione della conservazione, integrità e riservatezza, nonché delle libertà fondamentali e, in ogni caso, in conformità alla normativa di settore vigente in particolare alle prescrizioni contenute nel Regolamento U.E. 2016/679 "Regolamento Generale sulla Protezione dei Dati" (di seguito GDPR), divenuto applicabile dal 25.05.2018.</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BB2D96A">
        <w:rPr>
          <w:rFonts w:cs="Calibri"/>
          <w:b/>
          <w:bCs/>
          <w:color w:val="8EAADB" w:themeColor="accent1" w:themeTint="99"/>
          <w:sz w:val="20"/>
          <w:szCs w:val="20"/>
        </w:rPr>
        <w:t>ART. 13 RESPONSABILE DEL PROCEDIMENTO</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 xml:space="preserve">Il Responsabile del presente procedimento, ai sensi e per gli effetti di cui alla L. 241/90 e successive modificazioni e integrazioni, è il </w:t>
      </w:r>
      <w:r w:rsidRPr="004E67A6">
        <w:rPr>
          <w:rFonts w:cs="Calibri"/>
          <w:sz w:val="20"/>
          <w:szCs w:val="20"/>
        </w:rPr>
        <w:t xml:space="preserve">Dott. </w:t>
      </w:r>
      <w:r w:rsidR="004E67A6" w:rsidRPr="004E67A6">
        <w:rPr>
          <w:rFonts w:cs="Calibri"/>
          <w:sz w:val="20"/>
          <w:szCs w:val="20"/>
        </w:rPr>
        <w:t>Francesco Nicotri</w:t>
      </w:r>
      <w:r w:rsidR="004E67A6">
        <w:rPr>
          <w:rFonts w:cs="Calibri"/>
          <w:sz w:val="20"/>
          <w:szCs w:val="20"/>
        </w:rPr>
        <w:t>.</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 xml:space="preserve">L’indirizzo di posta elettronica di riferimento </w:t>
      </w:r>
      <w:r w:rsidRPr="004E67A6">
        <w:rPr>
          <w:rFonts w:cs="Calibri"/>
          <w:sz w:val="20"/>
          <w:szCs w:val="20"/>
        </w:rPr>
        <w:t xml:space="preserve">è: </w:t>
      </w:r>
      <w:r w:rsidR="004E67A6" w:rsidRPr="004E67A6">
        <w:rPr>
          <w:rFonts w:cs="Calibri"/>
          <w:sz w:val="20"/>
          <w:szCs w:val="20"/>
        </w:rPr>
        <w:t>sic.regionepuglia@pec.rupar.puglia.it</w:t>
      </w:r>
      <w:r w:rsidR="004E67A6">
        <w:rPr>
          <w:rFonts w:cs="Calibri"/>
          <w:sz w:val="20"/>
          <w:szCs w:val="20"/>
        </w:rPr>
        <w:t>.</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05D568F">
        <w:rPr>
          <w:rFonts w:cs="Calibri"/>
          <w:b/>
          <w:bCs/>
          <w:color w:val="8EAADB" w:themeColor="accent1" w:themeTint="99"/>
          <w:sz w:val="20"/>
          <w:szCs w:val="20"/>
        </w:rPr>
        <w:t>ART. 1</w:t>
      </w:r>
      <w:r>
        <w:rPr>
          <w:rFonts w:cs="Calibri"/>
          <w:b/>
          <w:bCs/>
          <w:color w:val="8EAADB" w:themeColor="accent1" w:themeTint="99"/>
          <w:sz w:val="20"/>
          <w:szCs w:val="20"/>
        </w:rPr>
        <w:t>4</w:t>
      </w:r>
      <w:r w:rsidRPr="005D568F">
        <w:rPr>
          <w:rFonts w:cs="Calibri"/>
          <w:b/>
          <w:bCs/>
          <w:color w:val="8EAADB" w:themeColor="accent1" w:themeTint="99"/>
          <w:sz w:val="20"/>
          <w:szCs w:val="20"/>
        </w:rPr>
        <w:t xml:space="preserve"> FORO COMPETENTE</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Per qualunque controversia derivante o connessa al presente Avviso è competente in via esclusiva il Tribunale Amministrativo Regionale per la Puglia sede di Bari.</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05D568F">
        <w:rPr>
          <w:rFonts w:cs="Calibri"/>
          <w:b/>
          <w:bCs/>
          <w:color w:val="8EAADB" w:themeColor="accent1" w:themeTint="99"/>
          <w:sz w:val="20"/>
          <w:szCs w:val="20"/>
        </w:rPr>
        <w:t>ART. 1</w:t>
      </w:r>
      <w:r>
        <w:rPr>
          <w:rFonts w:cs="Calibri"/>
          <w:b/>
          <w:bCs/>
          <w:color w:val="8EAADB" w:themeColor="accent1" w:themeTint="99"/>
          <w:sz w:val="20"/>
          <w:szCs w:val="20"/>
        </w:rPr>
        <w:t>5</w:t>
      </w:r>
      <w:r w:rsidRPr="005D568F">
        <w:rPr>
          <w:rFonts w:cs="Calibri"/>
          <w:b/>
          <w:bCs/>
          <w:color w:val="8EAADB" w:themeColor="accent1" w:themeTint="99"/>
          <w:sz w:val="20"/>
          <w:szCs w:val="20"/>
        </w:rPr>
        <w:t xml:space="preserve"> RINVIO</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Per tutto quanto non previsto dal presente avviso relativamente alle finalità della procedura e obiettivi progettuali si rinvia a:</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lastRenderedPageBreak/>
        <w:t>Circolare del Ministero del Lavoro e delle politiche social del 7 aprile 2003, n. 11, “Adempimenti concernenti la documentazione relativa alle attività cofinanziate nell’ambito dei PON FSE 2000-2006 – ambito di applicazione”;</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Circolare del Ministero del Lavoro, della Salute e delle Politiche Sociali del 2 febbraio 2009, n. 2, “Tipologia dei soggetti promotori, ammissibilità delle spese e massimali di costo per le attività rendicontate a costi reali cofinanziate dal Fondo sociale europeo 2007-2013 nell’ambito dei Programmi operativi nazionali (</w:t>
      </w:r>
      <w:proofErr w:type="spellStart"/>
      <w:r w:rsidRPr="005D568F">
        <w:rPr>
          <w:rFonts w:cs="Calibri"/>
          <w:sz w:val="20"/>
          <w:szCs w:val="20"/>
        </w:rPr>
        <w:t>P.O.N.</w:t>
      </w:r>
      <w:proofErr w:type="spellEnd"/>
      <w:r w:rsidRPr="005D568F">
        <w:rPr>
          <w:rFonts w:cs="Calibri"/>
          <w:sz w:val="20"/>
          <w:szCs w:val="20"/>
        </w:rPr>
        <w:t>)”;</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CIRCOLARE 7 dicembre 2010, n. 40. Costi ammissibili per Enti in house nell’ambito del FSE 2007-2013;</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Regolamento UE n. 1303/2013, allegato XII “Informazione, comunicazione e visibilità del sostegno fornito dai Fondi”;</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DECRETO DEL PRESIDENTE DELLA REPUBBLICA 5 febbraio 2018, n. 22, “Regolamento recante i criteri sull'ammissibilità delle spese per i programmi cofinanziati dai Fondi strutturali di investimento europei (SIE) per il periodo di programmazione 2014/2020”;</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Decreto Direttoriale n. 406 del 1° agosto 2018, “Adozione di UCS (Unità di Costo Standard) nel quadro delle opzioni di semplificazione per la rendicontazione dei costi del personale al Fondo Sociale Europeo di cui all’art. 67.1 (b) del Regolamento (UE)1303/2013”;</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“Nota operativa sugli obblighi di comunicazione e informazione per i beneficiari del PON Inclusione 2014-2020” dell’</w:t>
      </w:r>
      <w:proofErr w:type="spellStart"/>
      <w:r w:rsidRPr="005D568F">
        <w:rPr>
          <w:rFonts w:cs="Calibri"/>
          <w:sz w:val="20"/>
          <w:szCs w:val="20"/>
        </w:rPr>
        <w:t>AdG</w:t>
      </w:r>
      <w:proofErr w:type="spellEnd"/>
      <w:r w:rsidRPr="005D568F">
        <w:rPr>
          <w:rFonts w:cs="Calibri"/>
          <w:sz w:val="20"/>
          <w:szCs w:val="20"/>
        </w:rPr>
        <w:t xml:space="preserve"> del 6/12/2018;</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“PON Inclusione 2014-2020. Manuale per i Beneficiari” di ottobre 2020, completo dei relativi allegati;</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“Linee guida per le azioni di comunicazione. Indicazioni operative per le azioni di informazione e pubblicità degli interventi finanziati con il Programma Operativo Nazionale (PON) Inclusione 2014-2020”;</w:t>
      </w:r>
    </w:p>
    <w:p w:rsidR="00E97561" w:rsidRPr="005D568F" w:rsidRDefault="00E97561" w:rsidP="00E97561">
      <w:pPr>
        <w:pStyle w:val="Standard"/>
        <w:numPr>
          <w:ilvl w:val="0"/>
          <w:numId w:val="15"/>
        </w:numPr>
        <w:spacing w:before="120" w:line="240" w:lineRule="auto"/>
        <w:jc w:val="both"/>
        <w:rPr>
          <w:rFonts w:cs="Calibri"/>
          <w:sz w:val="20"/>
          <w:szCs w:val="20"/>
        </w:rPr>
      </w:pPr>
      <w:r w:rsidRPr="005D568F">
        <w:rPr>
          <w:rFonts w:cs="Calibri"/>
          <w:sz w:val="20"/>
          <w:szCs w:val="20"/>
        </w:rPr>
        <w:t xml:space="preserve">Nota </w:t>
      </w:r>
      <w:proofErr w:type="spellStart"/>
      <w:r w:rsidRPr="005D568F">
        <w:rPr>
          <w:rFonts w:cs="Calibri"/>
          <w:sz w:val="20"/>
          <w:szCs w:val="20"/>
        </w:rPr>
        <w:t>AdG</w:t>
      </w:r>
      <w:proofErr w:type="spellEnd"/>
      <w:r w:rsidRPr="005D568F">
        <w:rPr>
          <w:rFonts w:cs="Calibri"/>
          <w:sz w:val="20"/>
          <w:szCs w:val="20"/>
        </w:rPr>
        <w:t xml:space="preserve"> recante “Obblighi di comunicazione e sito web PON Inclusione” del 27/4/2020.</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05D568F">
        <w:rPr>
          <w:rFonts w:cs="Calibri"/>
          <w:b/>
          <w:bCs/>
          <w:color w:val="8EAADB" w:themeColor="accent1" w:themeTint="99"/>
          <w:sz w:val="20"/>
          <w:szCs w:val="20"/>
        </w:rPr>
        <w:t>ART. 1</w:t>
      </w:r>
      <w:r>
        <w:rPr>
          <w:rFonts w:cs="Calibri"/>
          <w:b/>
          <w:bCs/>
          <w:color w:val="8EAADB" w:themeColor="accent1" w:themeTint="99"/>
          <w:sz w:val="20"/>
          <w:szCs w:val="20"/>
        </w:rPr>
        <w:t>6</w:t>
      </w:r>
      <w:r w:rsidRPr="005D568F">
        <w:rPr>
          <w:rFonts w:cs="Calibri"/>
          <w:b/>
          <w:bCs/>
          <w:color w:val="8EAADB" w:themeColor="accent1" w:themeTint="99"/>
          <w:sz w:val="20"/>
          <w:szCs w:val="20"/>
        </w:rPr>
        <w:t xml:space="preserve"> RISERVE</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 xml:space="preserve">L’avviso e la presentazione delle domande non vincolano in alcun modo la Regione Puglia, che si riserva, sulla base delle procedure e normativa di riferimento del progetto </w:t>
      </w:r>
      <w:proofErr w:type="spellStart"/>
      <w:r w:rsidRPr="005D568F">
        <w:rPr>
          <w:rFonts w:cs="Calibri"/>
          <w:sz w:val="20"/>
          <w:szCs w:val="20"/>
        </w:rPr>
        <w:t>P.I.U.</w:t>
      </w:r>
      <w:proofErr w:type="spellEnd"/>
      <w:r w:rsidRPr="005D568F">
        <w:rPr>
          <w:rFonts w:cs="Calibri"/>
          <w:sz w:val="20"/>
          <w:szCs w:val="20"/>
        </w:rPr>
        <w:t xml:space="preserve"> - SUPREME, ampia facoltà di sospendere, revocare o annullare la  procedura de quo in qualsiasi fase di svolgimento della stessa e/o di non procedere alla stipula della Convenzione senza incorrere in responsabilità e/o azioni di richiesta danni, indennità, rimborsi o compensi di qualsiasi tipo, nonché di ricorrere, per l'attivazione degli interventi di cui trattasi, anche a successive procedure di altra tipologia.</w:t>
      </w:r>
    </w:p>
    <w:p w:rsidR="00E97561" w:rsidRPr="005D568F" w:rsidRDefault="00E97561" w:rsidP="00E97561">
      <w:pPr>
        <w:pStyle w:val="Standard"/>
        <w:spacing w:before="120" w:line="240" w:lineRule="auto"/>
        <w:jc w:val="both"/>
        <w:rPr>
          <w:rFonts w:cs="Calibri"/>
          <w:b/>
          <w:bCs/>
          <w:color w:val="8EAADB" w:themeColor="accent1" w:themeTint="99"/>
          <w:sz w:val="20"/>
          <w:szCs w:val="20"/>
        </w:rPr>
      </w:pPr>
      <w:r w:rsidRPr="005D568F">
        <w:rPr>
          <w:rFonts w:cs="Calibri"/>
          <w:b/>
          <w:bCs/>
          <w:color w:val="8EAADB" w:themeColor="accent1" w:themeTint="99"/>
          <w:sz w:val="20"/>
          <w:szCs w:val="20"/>
        </w:rPr>
        <w:t>ART. 1</w:t>
      </w:r>
      <w:r>
        <w:rPr>
          <w:rFonts w:cs="Calibri"/>
          <w:b/>
          <w:bCs/>
          <w:color w:val="8EAADB" w:themeColor="accent1" w:themeTint="99"/>
          <w:sz w:val="20"/>
          <w:szCs w:val="20"/>
        </w:rPr>
        <w:t>7</w:t>
      </w:r>
      <w:r w:rsidRPr="005D568F">
        <w:rPr>
          <w:rFonts w:cs="Calibri"/>
          <w:b/>
          <w:bCs/>
          <w:color w:val="8EAADB" w:themeColor="accent1" w:themeTint="99"/>
          <w:sz w:val="20"/>
          <w:szCs w:val="20"/>
        </w:rPr>
        <w:t xml:space="preserve"> PUBBLICAZIONE</w:t>
      </w:r>
    </w:p>
    <w:p w:rsidR="00E97561" w:rsidRPr="005D568F" w:rsidRDefault="00E97561" w:rsidP="00E97561">
      <w:pPr>
        <w:pStyle w:val="Standard"/>
        <w:spacing w:before="120" w:line="240" w:lineRule="auto"/>
        <w:jc w:val="both"/>
        <w:rPr>
          <w:rFonts w:cs="Calibri"/>
          <w:sz w:val="20"/>
          <w:szCs w:val="20"/>
        </w:rPr>
      </w:pPr>
      <w:r w:rsidRPr="005D568F">
        <w:rPr>
          <w:rFonts w:cs="Calibri"/>
          <w:sz w:val="20"/>
          <w:szCs w:val="20"/>
        </w:rPr>
        <w:t>Il presente Avviso pubblico, per garantire idonea diffusione e pubblicità in conformità alla normativa comunitaria e nazionale, è pubblicato su</w:t>
      </w:r>
      <w:r w:rsidR="004E67A6">
        <w:rPr>
          <w:rFonts w:cs="Calibri"/>
          <w:sz w:val="20"/>
          <w:szCs w:val="20"/>
        </w:rPr>
        <w:t>l BURP e sulle pagine del sito istituzionale www.regione.puglia.it</w:t>
      </w:r>
    </w:p>
    <w:p w:rsidR="00E97561" w:rsidRPr="005D568F" w:rsidRDefault="00E97561" w:rsidP="00E97561">
      <w:pPr>
        <w:pStyle w:val="Standard"/>
        <w:spacing w:before="120" w:line="240" w:lineRule="auto"/>
        <w:jc w:val="both"/>
        <w:rPr>
          <w:rFonts w:cs="Calibri"/>
          <w:sz w:val="20"/>
          <w:szCs w:val="20"/>
        </w:rPr>
      </w:pPr>
    </w:p>
    <w:p w:rsidR="00E97561" w:rsidRPr="005D568F" w:rsidRDefault="00E97561" w:rsidP="00E97561">
      <w:pPr>
        <w:pStyle w:val="Standard"/>
        <w:spacing w:before="120" w:line="240" w:lineRule="auto"/>
        <w:rPr>
          <w:sz w:val="20"/>
          <w:szCs w:val="20"/>
        </w:rPr>
      </w:pPr>
      <w:r w:rsidRPr="005D568F">
        <w:rPr>
          <w:rFonts w:cs="Calibri"/>
          <w:sz w:val="20"/>
          <w:szCs w:val="20"/>
        </w:rPr>
        <w:lastRenderedPageBreak/>
        <w:t>ALLEGATI</w:t>
      </w:r>
    </w:p>
    <w:p w:rsidR="00E97561" w:rsidRPr="005D568F" w:rsidRDefault="00E97561" w:rsidP="00E97561">
      <w:pPr>
        <w:pStyle w:val="Standard"/>
        <w:spacing w:before="120" w:line="240" w:lineRule="auto"/>
        <w:rPr>
          <w:sz w:val="20"/>
          <w:szCs w:val="20"/>
        </w:rPr>
      </w:pPr>
      <w:r w:rsidRPr="005D568F">
        <w:rPr>
          <w:rFonts w:cs="Calibri"/>
          <w:sz w:val="20"/>
          <w:szCs w:val="20"/>
        </w:rPr>
        <w:t>Schema di proposta progettuale</w:t>
      </w:r>
    </w:p>
    <w:p w:rsidR="00E97561" w:rsidRPr="005D568F" w:rsidRDefault="00E97561" w:rsidP="00E97561">
      <w:pPr>
        <w:pStyle w:val="Standard"/>
        <w:spacing w:before="120" w:line="240" w:lineRule="auto"/>
        <w:rPr>
          <w:sz w:val="20"/>
          <w:szCs w:val="20"/>
        </w:rPr>
      </w:pPr>
      <w:r w:rsidRPr="005D568F">
        <w:rPr>
          <w:rFonts w:cs="Calibri"/>
          <w:sz w:val="20"/>
          <w:szCs w:val="20"/>
        </w:rPr>
        <w:t>Schema di domanda di partecipazione</w:t>
      </w:r>
    </w:p>
    <w:p w:rsidR="00E97561" w:rsidRPr="005D568F" w:rsidRDefault="00E97561" w:rsidP="00E97561">
      <w:pPr>
        <w:pStyle w:val="Standard"/>
        <w:spacing w:before="120" w:line="240" w:lineRule="auto"/>
        <w:ind w:right="-1134"/>
        <w:rPr>
          <w:rFonts w:cs="Calibri"/>
          <w:sz w:val="20"/>
          <w:szCs w:val="20"/>
        </w:rPr>
      </w:pPr>
      <w:r w:rsidRPr="005D568F">
        <w:rPr>
          <w:rFonts w:cs="Calibri"/>
          <w:sz w:val="20"/>
          <w:szCs w:val="20"/>
        </w:rPr>
        <w:t>Dichiarazione d'intenti in caso di costituenda ATS</w:t>
      </w:r>
    </w:p>
    <w:p w:rsidR="00E97561" w:rsidRPr="005D568F" w:rsidRDefault="00E97561" w:rsidP="00E97561">
      <w:pPr>
        <w:pStyle w:val="Standard"/>
        <w:spacing w:before="120" w:line="240" w:lineRule="auto"/>
        <w:ind w:right="-1134"/>
        <w:rPr>
          <w:sz w:val="20"/>
          <w:szCs w:val="20"/>
        </w:rPr>
      </w:pPr>
      <w:r w:rsidRPr="005D568F">
        <w:rPr>
          <w:rFonts w:cs="Calibri"/>
          <w:sz w:val="20"/>
          <w:szCs w:val="20"/>
        </w:rPr>
        <w:t>Bozza di schema di convenzione</w:t>
      </w:r>
    </w:p>
    <w:p w:rsidR="00714ECC" w:rsidRDefault="00714ECC" w:rsidP="00F25E77"/>
    <w:p w:rsidR="00714ECC" w:rsidRDefault="00714ECC" w:rsidP="00F25E77"/>
    <w:p w:rsidR="00714ECC" w:rsidRDefault="00714ECC" w:rsidP="00F25E77"/>
    <w:p w:rsidR="00714ECC" w:rsidRPr="00F25E77" w:rsidRDefault="00714ECC" w:rsidP="00F25E77"/>
    <w:sectPr w:rsidR="00714ECC" w:rsidRPr="00F25E77" w:rsidSect="00DF4197">
      <w:headerReference w:type="default" r:id="rId12"/>
      <w:footerReference w:type="default" r:id="rId13"/>
      <w:pgSz w:w="11906" w:h="16838"/>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D2" w:rsidRDefault="00EC33D2">
      <w:pPr>
        <w:spacing w:after="0" w:line="240" w:lineRule="auto"/>
      </w:pPr>
      <w:r>
        <w:separator/>
      </w:r>
    </w:p>
  </w:endnote>
  <w:endnote w:type="continuationSeparator" w:id="0">
    <w:p w:rsidR="00EC33D2" w:rsidRDefault="00EC3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77" w:rsidRDefault="00F25E77">
    <w:pPr>
      <w:pStyle w:val="Pidipagina"/>
    </w:pPr>
  </w:p>
  <w:p w:rsidR="00F25E77" w:rsidRDefault="00F25E77">
    <w:pPr>
      <w:pStyle w:val="Pidipagina"/>
    </w:pPr>
  </w:p>
  <w:p w:rsidR="00F25E77" w:rsidRDefault="00F25E77">
    <w:pPr>
      <w:pStyle w:val="Pidipagina"/>
    </w:pPr>
  </w:p>
  <w:p w:rsidR="00F25E77" w:rsidRDefault="00F25E77">
    <w:pPr>
      <w:pStyle w:val="Pidipagina"/>
    </w:pPr>
  </w:p>
  <w:p w:rsidR="00F25E77" w:rsidRDefault="00F25E77">
    <w:pPr>
      <w:pStyle w:val="Pidipagina"/>
    </w:pPr>
  </w:p>
  <w:p w:rsidR="00F25E77" w:rsidRDefault="00F25E7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D2" w:rsidRDefault="00EC33D2">
      <w:pPr>
        <w:spacing w:after="0" w:line="240" w:lineRule="auto"/>
      </w:pPr>
      <w:r>
        <w:rPr>
          <w:color w:val="000000"/>
        </w:rPr>
        <w:separator/>
      </w:r>
    </w:p>
  </w:footnote>
  <w:footnote w:type="continuationSeparator" w:id="0">
    <w:p w:rsidR="00EC33D2" w:rsidRDefault="00EC3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F1" w:rsidRDefault="00B77D82">
    <w:pPr>
      <w:pStyle w:val="Intestazione"/>
    </w:pPr>
    <w:r>
      <w:rPr>
        <w:noProof/>
        <w:lang w:eastAsia="it-IT"/>
      </w:rPr>
      <w:drawing>
        <wp:anchor distT="0" distB="0" distL="114300" distR="114300" simplePos="0" relativeHeight="251657728" behindDoc="1" locked="0" layoutInCell="1" allowOverlap="1">
          <wp:simplePos x="0" y="0"/>
          <wp:positionH relativeFrom="column">
            <wp:posOffset>-720090</wp:posOffset>
          </wp:positionH>
          <wp:positionV relativeFrom="paragraph">
            <wp:posOffset>-441325</wp:posOffset>
          </wp:positionV>
          <wp:extent cx="7553960" cy="1066736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53960" cy="10667365"/>
                  </a:xfrm>
                  <a:prstGeom prst="rect">
                    <a:avLst/>
                  </a:prstGeom>
                  <a:noFill/>
                </pic:spPr>
              </pic:pic>
            </a:graphicData>
          </a:graphic>
        </wp:anchor>
      </w:drawing>
    </w:r>
  </w:p>
  <w:p w:rsidR="001712F1" w:rsidRDefault="001712F1">
    <w:pPr>
      <w:pStyle w:val="Intestazione"/>
    </w:pPr>
  </w:p>
  <w:p w:rsidR="001712F1" w:rsidRDefault="001712F1">
    <w:pPr>
      <w:pStyle w:val="Intestazione"/>
    </w:pPr>
  </w:p>
  <w:p w:rsidR="001712F1" w:rsidRDefault="001712F1">
    <w:pPr>
      <w:pStyle w:val="Intestazione"/>
    </w:pPr>
  </w:p>
  <w:p w:rsidR="00F25E77" w:rsidRDefault="00F25E77">
    <w:pPr>
      <w:pStyle w:val="Intestazione"/>
    </w:pPr>
  </w:p>
  <w:p w:rsidR="00F25E77" w:rsidRDefault="00B77D82">
    <w:pPr>
      <w:pStyle w:val="Intestazione"/>
    </w:pPr>
    <w:r>
      <w:rPr>
        <w:noProof/>
        <w:lang w:eastAsia="it-IT"/>
      </w:rPr>
      <w:drawing>
        <wp:anchor distT="0" distB="0" distL="114300" distR="114300" simplePos="0" relativeHeight="251659776" behindDoc="0" locked="0" layoutInCell="1" allowOverlap="1">
          <wp:simplePos x="0" y="0"/>
          <wp:positionH relativeFrom="column">
            <wp:posOffset>1259840</wp:posOffset>
          </wp:positionH>
          <wp:positionV relativeFrom="paragraph">
            <wp:posOffset>-73660</wp:posOffset>
          </wp:positionV>
          <wp:extent cx="1088390" cy="57785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618" t="13255" r="15309" b="15887"/>
                  <a:stretch>
                    <a:fillRect/>
                  </a:stretch>
                </pic:blipFill>
                <pic:spPr bwMode="auto">
                  <a:xfrm>
                    <a:off x="0" y="0"/>
                    <a:ext cx="1088390" cy="577850"/>
                  </a:xfrm>
                  <a:prstGeom prst="rect">
                    <a:avLst/>
                  </a:prstGeom>
                  <a:noFill/>
                  <a:ln>
                    <a:noFill/>
                  </a:ln>
                </pic:spPr>
              </pic:pic>
            </a:graphicData>
          </a:graphic>
        </wp:anchor>
      </w:drawing>
    </w:r>
    <w:r>
      <w:rPr>
        <w:noProof/>
        <w:lang w:eastAsia="it-IT"/>
      </w:rPr>
      <w:drawing>
        <wp:anchor distT="0" distB="0" distL="114300" distR="114300" simplePos="0" relativeHeight="251658752" behindDoc="0" locked="0" layoutInCell="1" allowOverlap="1">
          <wp:simplePos x="0" y="0"/>
          <wp:positionH relativeFrom="column">
            <wp:posOffset>3887470</wp:posOffset>
          </wp:positionH>
          <wp:positionV relativeFrom="paragraph">
            <wp:posOffset>-120650</wp:posOffset>
          </wp:positionV>
          <wp:extent cx="671830" cy="67183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1830" cy="671830"/>
                  </a:xfrm>
                  <a:prstGeom prst="rect">
                    <a:avLst/>
                  </a:prstGeom>
                  <a:noFill/>
                  <a:ln>
                    <a:noFill/>
                  </a:ln>
                </pic:spPr>
              </pic:pic>
            </a:graphicData>
          </a:graphic>
        </wp:anchor>
      </w:drawing>
    </w:r>
  </w:p>
  <w:p w:rsidR="00714ECC" w:rsidRDefault="00714ECC">
    <w:pPr>
      <w:pStyle w:val="Intestazione"/>
    </w:pPr>
  </w:p>
  <w:p w:rsidR="00714ECC" w:rsidRDefault="00714ECC">
    <w:pPr>
      <w:pStyle w:val="Intestazione"/>
    </w:pPr>
  </w:p>
  <w:p w:rsidR="00714ECC" w:rsidRDefault="00714ECC">
    <w:pPr>
      <w:pStyle w:val="Intestazione"/>
    </w:pPr>
  </w:p>
  <w:p w:rsidR="00714ECC" w:rsidRDefault="00714EC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956"/>
    <w:multiLevelType w:val="hybridMultilevel"/>
    <w:tmpl w:val="2890662A"/>
    <w:styleLink w:val="WWNum7"/>
    <w:lvl w:ilvl="0" w:tplc="BDEEFAE8">
      <w:numFmt w:val="bullet"/>
      <w:lvlText w:val="•"/>
      <w:lvlJc w:val="left"/>
      <w:pPr>
        <w:ind w:left="480" w:hanging="360"/>
      </w:pPr>
      <w:rPr>
        <w:rFonts w:ascii="Times New Roman" w:hAnsi="Times New Roman" w:cs="Times New Roman"/>
        <w:spacing w:val="-30"/>
        <w:w w:val="100"/>
        <w:sz w:val="24"/>
        <w:szCs w:val="24"/>
        <w:lang w:val="it-IT" w:eastAsia="it-IT" w:bidi="it-IT"/>
      </w:rPr>
    </w:lvl>
    <w:lvl w:ilvl="1" w:tplc="502C23C0">
      <w:numFmt w:val="bullet"/>
      <w:lvlText w:val=""/>
      <w:lvlJc w:val="left"/>
      <w:pPr>
        <w:ind w:left="420" w:hanging="360"/>
      </w:pPr>
      <w:rPr>
        <w:rFonts w:ascii="Symbol" w:hAnsi="Symbol" w:cs="Symbol"/>
        <w:lang w:val="it-IT" w:eastAsia="it-IT" w:bidi="it-IT"/>
      </w:rPr>
    </w:lvl>
    <w:lvl w:ilvl="2" w:tplc="F488CFF4">
      <w:numFmt w:val="bullet"/>
      <w:lvlText w:val=""/>
      <w:lvlJc w:val="left"/>
      <w:pPr>
        <w:ind w:left="480" w:hanging="360"/>
      </w:pPr>
      <w:rPr>
        <w:rFonts w:ascii="Symbol" w:hAnsi="Symbol" w:cs="Symbol"/>
        <w:lang w:val="it-IT" w:eastAsia="it-IT" w:bidi="it-IT"/>
      </w:rPr>
    </w:lvl>
    <w:lvl w:ilvl="3" w:tplc="43126BDE">
      <w:numFmt w:val="bullet"/>
      <w:lvlText w:val=""/>
      <w:lvlJc w:val="left"/>
      <w:pPr>
        <w:ind w:left="1665" w:hanging="360"/>
      </w:pPr>
      <w:rPr>
        <w:rFonts w:ascii="Symbol" w:hAnsi="Symbol" w:cs="Symbol"/>
        <w:lang w:val="it-IT" w:eastAsia="it-IT" w:bidi="it-IT"/>
      </w:rPr>
    </w:lvl>
    <w:lvl w:ilvl="4" w:tplc="B3F42210">
      <w:numFmt w:val="bullet"/>
      <w:lvlText w:val=""/>
      <w:lvlJc w:val="left"/>
      <w:pPr>
        <w:ind w:left="2851" w:hanging="360"/>
      </w:pPr>
      <w:rPr>
        <w:rFonts w:ascii="Symbol" w:hAnsi="Symbol" w:cs="Symbol"/>
        <w:lang w:val="it-IT" w:eastAsia="it-IT" w:bidi="it-IT"/>
      </w:rPr>
    </w:lvl>
    <w:lvl w:ilvl="5" w:tplc="38F8E34C">
      <w:numFmt w:val="bullet"/>
      <w:lvlText w:val=""/>
      <w:lvlJc w:val="left"/>
      <w:pPr>
        <w:ind w:left="4037" w:hanging="360"/>
      </w:pPr>
      <w:rPr>
        <w:rFonts w:ascii="Symbol" w:hAnsi="Symbol" w:cs="Symbol"/>
        <w:lang w:val="it-IT" w:eastAsia="it-IT" w:bidi="it-IT"/>
      </w:rPr>
    </w:lvl>
    <w:lvl w:ilvl="6" w:tplc="913C4320">
      <w:numFmt w:val="bullet"/>
      <w:lvlText w:val=""/>
      <w:lvlJc w:val="left"/>
      <w:pPr>
        <w:ind w:left="5223" w:hanging="360"/>
      </w:pPr>
      <w:rPr>
        <w:rFonts w:ascii="Symbol" w:hAnsi="Symbol" w:cs="Symbol"/>
        <w:lang w:val="it-IT" w:eastAsia="it-IT" w:bidi="it-IT"/>
      </w:rPr>
    </w:lvl>
    <w:lvl w:ilvl="7" w:tplc="A99EB05E">
      <w:numFmt w:val="bullet"/>
      <w:lvlText w:val=""/>
      <w:lvlJc w:val="left"/>
      <w:pPr>
        <w:ind w:left="6408" w:hanging="360"/>
      </w:pPr>
      <w:rPr>
        <w:rFonts w:ascii="Symbol" w:hAnsi="Symbol" w:cs="Symbol"/>
        <w:lang w:val="it-IT" w:eastAsia="it-IT" w:bidi="it-IT"/>
      </w:rPr>
    </w:lvl>
    <w:lvl w:ilvl="8" w:tplc="AB28B44E">
      <w:numFmt w:val="bullet"/>
      <w:lvlText w:val=""/>
      <w:lvlJc w:val="left"/>
      <w:pPr>
        <w:ind w:left="7594" w:hanging="360"/>
      </w:pPr>
      <w:rPr>
        <w:rFonts w:ascii="Symbol" w:hAnsi="Symbol" w:cs="Symbol"/>
        <w:lang w:val="it-IT" w:eastAsia="it-IT" w:bidi="it-IT"/>
      </w:rPr>
    </w:lvl>
  </w:abstractNum>
  <w:abstractNum w:abstractNumId="1">
    <w:nsid w:val="1AC530E9"/>
    <w:multiLevelType w:val="hybridMultilevel"/>
    <w:tmpl w:val="49EE8D42"/>
    <w:styleLink w:val="WWNum10"/>
    <w:lvl w:ilvl="0" w:tplc="35265C72">
      <w:numFmt w:val="bullet"/>
      <w:lvlText w:val=""/>
      <w:lvlJc w:val="left"/>
      <w:pPr>
        <w:ind w:left="720" w:hanging="360"/>
      </w:pPr>
      <w:rPr>
        <w:rFonts w:ascii="Symbol" w:hAnsi="Symbol" w:cs="Symbol"/>
        <w:color w:val="000000"/>
        <w:sz w:val="22"/>
        <w:szCs w:val="22"/>
        <w:lang w:eastAsia="it-IT" w:bidi="it-IT"/>
      </w:rPr>
    </w:lvl>
    <w:lvl w:ilvl="1" w:tplc="1E1EEAAC">
      <w:numFmt w:val="bullet"/>
      <w:lvlText w:val="o"/>
      <w:lvlJc w:val="left"/>
      <w:pPr>
        <w:ind w:left="1440" w:hanging="360"/>
      </w:pPr>
      <w:rPr>
        <w:rFonts w:ascii="Courier New" w:hAnsi="Courier New" w:cs="Courier New"/>
      </w:rPr>
    </w:lvl>
    <w:lvl w:ilvl="2" w:tplc="7756A686">
      <w:numFmt w:val="bullet"/>
      <w:lvlText w:val=""/>
      <w:lvlJc w:val="left"/>
      <w:pPr>
        <w:ind w:left="2160" w:hanging="360"/>
      </w:pPr>
      <w:rPr>
        <w:rFonts w:ascii="Wingdings" w:hAnsi="Wingdings" w:cs="Wingdings"/>
      </w:rPr>
    </w:lvl>
    <w:lvl w:ilvl="3" w:tplc="D4AE9B9C">
      <w:numFmt w:val="bullet"/>
      <w:lvlText w:val=""/>
      <w:lvlJc w:val="left"/>
      <w:pPr>
        <w:ind w:left="2880" w:hanging="360"/>
      </w:pPr>
      <w:rPr>
        <w:rFonts w:ascii="Symbol" w:hAnsi="Symbol" w:cs="Symbol"/>
        <w:color w:val="000000"/>
        <w:sz w:val="22"/>
        <w:szCs w:val="22"/>
        <w:lang w:eastAsia="it-IT" w:bidi="it-IT"/>
      </w:rPr>
    </w:lvl>
    <w:lvl w:ilvl="4" w:tplc="20E09622">
      <w:numFmt w:val="bullet"/>
      <w:lvlText w:val="o"/>
      <w:lvlJc w:val="left"/>
      <w:pPr>
        <w:ind w:left="3600" w:hanging="360"/>
      </w:pPr>
      <w:rPr>
        <w:rFonts w:ascii="Courier New" w:hAnsi="Courier New" w:cs="Courier New"/>
      </w:rPr>
    </w:lvl>
    <w:lvl w:ilvl="5" w:tplc="2EEED05C">
      <w:numFmt w:val="bullet"/>
      <w:lvlText w:val=""/>
      <w:lvlJc w:val="left"/>
      <w:pPr>
        <w:ind w:left="4320" w:hanging="360"/>
      </w:pPr>
      <w:rPr>
        <w:rFonts w:ascii="Wingdings" w:hAnsi="Wingdings" w:cs="Wingdings"/>
      </w:rPr>
    </w:lvl>
    <w:lvl w:ilvl="6" w:tplc="170EC8EA">
      <w:numFmt w:val="bullet"/>
      <w:lvlText w:val=""/>
      <w:lvlJc w:val="left"/>
      <w:pPr>
        <w:ind w:left="5040" w:hanging="360"/>
      </w:pPr>
      <w:rPr>
        <w:rFonts w:ascii="Symbol" w:hAnsi="Symbol" w:cs="Symbol"/>
        <w:color w:val="000000"/>
        <w:sz w:val="22"/>
        <w:szCs w:val="22"/>
        <w:lang w:eastAsia="it-IT" w:bidi="it-IT"/>
      </w:rPr>
    </w:lvl>
    <w:lvl w:ilvl="7" w:tplc="73D0651E">
      <w:numFmt w:val="bullet"/>
      <w:lvlText w:val="o"/>
      <w:lvlJc w:val="left"/>
      <w:pPr>
        <w:ind w:left="5760" w:hanging="360"/>
      </w:pPr>
      <w:rPr>
        <w:rFonts w:ascii="Courier New" w:hAnsi="Courier New" w:cs="Courier New"/>
      </w:rPr>
    </w:lvl>
    <w:lvl w:ilvl="8" w:tplc="95AC6D44">
      <w:numFmt w:val="bullet"/>
      <w:lvlText w:val=""/>
      <w:lvlJc w:val="left"/>
      <w:pPr>
        <w:ind w:left="6480" w:hanging="360"/>
      </w:pPr>
      <w:rPr>
        <w:rFonts w:ascii="Wingdings" w:hAnsi="Wingdings" w:cs="Wingdings"/>
      </w:rPr>
    </w:lvl>
  </w:abstractNum>
  <w:abstractNum w:abstractNumId="2">
    <w:nsid w:val="1F90097B"/>
    <w:multiLevelType w:val="hybridMultilevel"/>
    <w:tmpl w:val="B00C65E2"/>
    <w:styleLink w:val="WWNum6"/>
    <w:lvl w:ilvl="0" w:tplc="215E6962">
      <w:start w:val="1"/>
      <w:numFmt w:val="decimal"/>
      <w:lvlText w:val="%1."/>
      <w:lvlJc w:val="left"/>
      <w:pPr>
        <w:ind w:left="480" w:hanging="360"/>
      </w:pPr>
      <w:rPr>
        <w:rFonts w:cs="Times New Roman"/>
        <w:spacing w:val="-3"/>
        <w:w w:val="100"/>
        <w:sz w:val="22"/>
        <w:szCs w:val="24"/>
        <w:lang w:val="it-IT" w:eastAsia="it-IT" w:bidi="it-IT"/>
      </w:rPr>
    </w:lvl>
    <w:lvl w:ilvl="1" w:tplc="502403F2">
      <w:numFmt w:val="bullet"/>
      <w:lvlText w:val=""/>
      <w:lvlJc w:val="left"/>
      <w:pPr>
        <w:ind w:left="1428" w:hanging="360"/>
      </w:pPr>
      <w:rPr>
        <w:rFonts w:ascii="Symbol" w:hAnsi="Symbol" w:cs="Symbol"/>
        <w:lang w:val="it-IT" w:eastAsia="it-IT" w:bidi="it-IT"/>
      </w:rPr>
    </w:lvl>
    <w:lvl w:ilvl="2" w:tplc="A1DC1298">
      <w:numFmt w:val="bullet"/>
      <w:lvlText w:val=""/>
      <w:lvlJc w:val="left"/>
      <w:pPr>
        <w:ind w:left="2377" w:hanging="360"/>
      </w:pPr>
      <w:rPr>
        <w:rFonts w:ascii="Symbol" w:hAnsi="Symbol" w:cs="Symbol"/>
        <w:lang w:val="it-IT" w:eastAsia="it-IT" w:bidi="it-IT"/>
      </w:rPr>
    </w:lvl>
    <w:lvl w:ilvl="3" w:tplc="D6E0D394">
      <w:numFmt w:val="bullet"/>
      <w:lvlText w:val=""/>
      <w:lvlJc w:val="left"/>
      <w:pPr>
        <w:ind w:left="3325" w:hanging="360"/>
      </w:pPr>
      <w:rPr>
        <w:rFonts w:ascii="Symbol" w:hAnsi="Symbol" w:cs="Symbol"/>
        <w:lang w:val="it-IT" w:eastAsia="it-IT" w:bidi="it-IT"/>
      </w:rPr>
    </w:lvl>
    <w:lvl w:ilvl="4" w:tplc="77D81394">
      <w:numFmt w:val="bullet"/>
      <w:lvlText w:val=""/>
      <w:lvlJc w:val="left"/>
      <w:pPr>
        <w:ind w:left="4274" w:hanging="360"/>
      </w:pPr>
      <w:rPr>
        <w:rFonts w:ascii="Symbol" w:hAnsi="Symbol" w:cs="Symbol"/>
        <w:lang w:val="it-IT" w:eastAsia="it-IT" w:bidi="it-IT"/>
      </w:rPr>
    </w:lvl>
    <w:lvl w:ilvl="5" w:tplc="583C83F4">
      <w:numFmt w:val="bullet"/>
      <w:lvlText w:val=""/>
      <w:lvlJc w:val="left"/>
      <w:pPr>
        <w:ind w:left="5223" w:hanging="360"/>
      </w:pPr>
      <w:rPr>
        <w:rFonts w:ascii="Symbol" w:hAnsi="Symbol" w:cs="Symbol"/>
        <w:lang w:val="it-IT" w:eastAsia="it-IT" w:bidi="it-IT"/>
      </w:rPr>
    </w:lvl>
    <w:lvl w:ilvl="6" w:tplc="BA1A0AE8">
      <w:numFmt w:val="bullet"/>
      <w:lvlText w:val=""/>
      <w:lvlJc w:val="left"/>
      <w:pPr>
        <w:ind w:left="6171" w:hanging="360"/>
      </w:pPr>
      <w:rPr>
        <w:rFonts w:ascii="Symbol" w:hAnsi="Symbol" w:cs="Symbol"/>
        <w:lang w:val="it-IT" w:eastAsia="it-IT" w:bidi="it-IT"/>
      </w:rPr>
    </w:lvl>
    <w:lvl w:ilvl="7" w:tplc="B316028A">
      <w:numFmt w:val="bullet"/>
      <w:lvlText w:val=""/>
      <w:lvlJc w:val="left"/>
      <w:pPr>
        <w:ind w:left="7120" w:hanging="360"/>
      </w:pPr>
      <w:rPr>
        <w:rFonts w:ascii="Symbol" w:hAnsi="Symbol" w:cs="Symbol"/>
        <w:lang w:val="it-IT" w:eastAsia="it-IT" w:bidi="it-IT"/>
      </w:rPr>
    </w:lvl>
    <w:lvl w:ilvl="8" w:tplc="BC0812A0">
      <w:numFmt w:val="bullet"/>
      <w:lvlText w:val=""/>
      <w:lvlJc w:val="left"/>
      <w:pPr>
        <w:ind w:left="8068" w:hanging="360"/>
      </w:pPr>
      <w:rPr>
        <w:rFonts w:ascii="Symbol" w:hAnsi="Symbol" w:cs="Symbol"/>
        <w:lang w:val="it-IT" w:eastAsia="it-IT" w:bidi="it-IT"/>
      </w:rPr>
    </w:lvl>
  </w:abstractNum>
  <w:abstractNum w:abstractNumId="3">
    <w:nsid w:val="39BE6412"/>
    <w:multiLevelType w:val="hybridMultilevel"/>
    <w:tmpl w:val="AD12181C"/>
    <w:styleLink w:val="WWNum5"/>
    <w:lvl w:ilvl="0" w:tplc="8252E16C">
      <w:start w:val="1"/>
      <w:numFmt w:val="lowerLetter"/>
      <w:lvlText w:val="%1)"/>
      <w:lvlJc w:val="left"/>
      <w:pPr>
        <w:ind w:left="480" w:hanging="360"/>
      </w:pPr>
      <w:rPr>
        <w:rFonts w:eastAsia="Times New Roman" w:cs="Times New Roman"/>
        <w:spacing w:val="-6"/>
        <w:w w:val="100"/>
        <w:sz w:val="24"/>
        <w:szCs w:val="24"/>
        <w:lang w:val="it-IT" w:eastAsia="it-IT" w:bidi="it-IT"/>
      </w:rPr>
    </w:lvl>
    <w:lvl w:ilvl="1" w:tplc="85E07F12">
      <w:numFmt w:val="bullet"/>
      <w:lvlText w:val=""/>
      <w:lvlJc w:val="left"/>
      <w:pPr>
        <w:ind w:left="480" w:hanging="360"/>
      </w:pPr>
      <w:rPr>
        <w:rFonts w:ascii="Symbol" w:hAnsi="Symbol" w:cs="Symbol"/>
        <w:lang w:val="it-IT" w:eastAsia="it-IT" w:bidi="it-IT"/>
      </w:rPr>
    </w:lvl>
    <w:lvl w:ilvl="2" w:tplc="33DAB03C">
      <w:numFmt w:val="bullet"/>
      <w:lvlText w:val=""/>
      <w:lvlJc w:val="left"/>
      <w:pPr>
        <w:ind w:left="1534" w:hanging="360"/>
      </w:pPr>
      <w:rPr>
        <w:rFonts w:ascii="Symbol" w:hAnsi="Symbol" w:cs="Symbol"/>
        <w:lang w:val="it-IT" w:eastAsia="it-IT" w:bidi="it-IT"/>
      </w:rPr>
    </w:lvl>
    <w:lvl w:ilvl="3" w:tplc="6A9A09FE">
      <w:numFmt w:val="bullet"/>
      <w:lvlText w:val=""/>
      <w:lvlJc w:val="left"/>
      <w:pPr>
        <w:ind w:left="2588" w:hanging="360"/>
      </w:pPr>
      <w:rPr>
        <w:rFonts w:ascii="Symbol" w:hAnsi="Symbol" w:cs="Symbol"/>
        <w:lang w:val="it-IT" w:eastAsia="it-IT" w:bidi="it-IT"/>
      </w:rPr>
    </w:lvl>
    <w:lvl w:ilvl="4" w:tplc="A5344786">
      <w:numFmt w:val="bullet"/>
      <w:lvlText w:val=""/>
      <w:lvlJc w:val="left"/>
      <w:pPr>
        <w:ind w:left="3642" w:hanging="360"/>
      </w:pPr>
      <w:rPr>
        <w:rFonts w:ascii="Symbol" w:hAnsi="Symbol" w:cs="Symbol"/>
        <w:lang w:val="it-IT" w:eastAsia="it-IT" w:bidi="it-IT"/>
      </w:rPr>
    </w:lvl>
    <w:lvl w:ilvl="5" w:tplc="496E5DBE">
      <w:numFmt w:val="bullet"/>
      <w:lvlText w:val=""/>
      <w:lvlJc w:val="left"/>
      <w:pPr>
        <w:ind w:left="4696" w:hanging="360"/>
      </w:pPr>
      <w:rPr>
        <w:rFonts w:ascii="Symbol" w:hAnsi="Symbol" w:cs="Symbol"/>
        <w:lang w:val="it-IT" w:eastAsia="it-IT" w:bidi="it-IT"/>
      </w:rPr>
    </w:lvl>
    <w:lvl w:ilvl="6" w:tplc="C9A43842">
      <w:numFmt w:val="bullet"/>
      <w:lvlText w:val=""/>
      <w:lvlJc w:val="left"/>
      <w:pPr>
        <w:ind w:left="5750" w:hanging="360"/>
      </w:pPr>
      <w:rPr>
        <w:rFonts w:ascii="Symbol" w:hAnsi="Symbol" w:cs="Symbol"/>
        <w:lang w:val="it-IT" w:eastAsia="it-IT" w:bidi="it-IT"/>
      </w:rPr>
    </w:lvl>
    <w:lvl w:ilvl="7" w:tplc="B192A41A">
      <w:numFmt w:val="bullet"/>
      <w:lvlText w:val=""/>
      <w:lvlJc w:val="left"/>
      <w:pPr>
        <w:ind w:left="6804" w:hanging="360"/>
      </w:pPr>
      <w:rPr>
        <w:rFonts w:ascii="Symbol" w:hAnsi="Symbol" w:cs="Symbol"/>
        <w:lang w:val="it-IT" w:eastAsia="it-IT" w:bidi="it-IT"/>
      </w:rPr>
    </w:lvl>
    <w:lvl w:ilvl="8" w:tplc="19CC29DA">
      <w:numFmt w:val="bullet"/>
      <w:lvlText w:val=""/>
      <w:lvlJc w:val="left"/>
      <w:pPr>
        <w:ind w:left="7858" w:hanging="360"/>
      </w:pPr>
      <w:rPr>
        <w:rFonts w:ascii="Symbol" w:hAnsi="Symbol" w:cs="Symbol"/>
        <w:lang w:val="it-IT" w:eastAsia="it-IT" w:bidi="it-IT"/>
      </w:rPr>
    </w:lvl>
  </w:abstractNum>
  <w:abstractNum w:abstractNumId="4">
    <w:nsid w:val="3BAB4B0A"/>
    <w:multiLevelType w:val="multilevel"/>
    <w:tmpl w:val="239C8292"/>
    <w:styleLink w:val="WWNum12"/>
    <w:lvl w:ilvl="0">
      <w:start w:val="1"/>
      <w:numFmt w:val="decimal"/>
      <w:lvlText w:val="%1."/>
      <w:lvlJc w:val="left"/>
      <w:pPr>
        <w:ind w:left="992" w:hanging="360"/>
      </w:pPr>
    </w:lvl>
    <w:lvl w:ilvl="1">
      <w:start w:val="1"/>
      <w:numFmt w:val="decimal"/>
      <w:lvlText w:val="%2."/>
      <w:lvlJc w:val="left"/>
      <w:pPr>
        <w:ind w:left="1352" w:hanging="360"/>
      </w:pPr>
    </w:lvl>
    <w:lvl w:ilvl="2">
      <w:start w:val="1"/>
      <w:numFmt w:val="decimal"/>
      <w:lvlText w:val="%1.%2.%3."/>
      <w:lvlJc w:val="left"/>
      <w:pPr>
        <w:ind w:left="1712" w:hanging="360"/>
      </w:pPr>
    </w:lvl>
    <w:lvl w:ilvl="3">
      <w:start w:val="1"/>
      <w:numFmt w:val="decimal"/>
      <w:lvlText w:val="%1.%2.%3.%4."/>
      <w:lvlJc w:val="left"/>
      <w:pPr>
        <w:ind w:left="2072" w:hanging="360"/>
      </w:pPr>
    </w:lvl>
    <w:lvl w:ilvl="4">
      <w:start w:val="1"/>
      <w:numFmt w:val="decimal"/>
      <w:lvlText w:val="%1.%2.%3.%4.%5."/>
      <w:lvlJc w:val="left"/>
      <w:pPr>
        <w:ind w:left="2432" w:hanging="360"/>
      </w:pPr>
    </w:lvl>
    <w:lvl w:ilvl="5">
      <w:start w:val="1"/>
      <w:numFmt w:val="decimal"/>
      <w:lvlText w:val="%1.%2.%3.%4.%5.%6."/>
      <w:lvlJc w:val="left"/>
      <w:pPr>
        <w:ind w:left="2792" w:hanging="360"/>
      </w:pPr>
    </w:lvl>
    <w:lvl w:ilvl="6">
      <w:start w:val="1"/>
      <w:numFmt w:val="decimal"/>
      <w:lvlText w:val="%1.%2.%3.%4.%5.%6.%7."/>
      <w:lvlJc w:val="left"/>
      <w:pPr>
        <w:ind w:left="3152" w:hanging="360"/>
      </w:pPr>
    </w:lvl>
    <w:lvl w:ilvl="7">
      <w:start w:val="1"/>
      <w:numFmt w:val="decimal"/>
      <w:lvlText w:val="%1.%2.%3.%4.%5.%6.%7.%8."/>
      <w:lvlJc w:val="left"/>
      <w:pPr>
        <w:ind w:left="3512" w:hanging="360"/>
      </w:pPr>
    </w:lvl>
    <w:lvl w:ilvl="8">
      <w:start w:val="1"/>
      <w:numFmt w:val="decimal"/>
      <w:lvlText w:val="%1.%2.%3.%4.%5.%6.%7.%8.%9."/>
      <w:lvlJc w:val="left"/>
      <w:pPr>
        <w:ind w:left="3872" w:hanging="360"/>
      </w:pPr>
    </w:lvl>
  </w:abstractNum>
  <w:abstractNum w:abstractNumId="5">
    <w:nsid w:val="44681E3F"/>
    <w:multiLevelType w:val="multilevel"/>
    <w:tmpl w:val="148218FA"/>
    <w:styleLink w:val="WWNum11"/>
    <w:lvl w:ilvl="0">
      <w:numFmt w:val="bullet"/>
      <w:lvlText w:val=""/>
      <w:lvlJc w:val="left"/>
      <w:pPr>
        <w:ind w:left="1165" w:hanging="425"/>
      </w:pPr>
      <w:rPr>
        <w:rFonts w:ascii="Symbol" w:hAnsi="Symbol" w:cs="Calibri"/>
        <w:sz w:val="22"/>
        <w:szCs w:val="22"/>
      </w:rPr>
    </w:lvl>
    <w:lvl w:ilvl="1">
      <w:numFmt w:val="bullet"/>
      <w:lvlText w:val=""/>
      <w:lvlJc w:val="left"/>
      <w:pPr>
        <w:ind w:left="2062" w:hanging="425"/>
      </w:pPr>
      <w:rPr>
        <w:rFonts w:ascii="Symbol" w:hAnsi="Symbol" w:cs="Courier New"/>
      </w:rPr>
    </w:lvl>
    <w:lvl w:ilvl="2">
      <w:numFmt w:val="bullet"/>
      <w:lvlText w:val=""/>
      <w:lvlJc w:val="left"/>
      <w:pPr>
        <w:ind w:left="2965" w:hanging="425"/>
      </w:pPr>
      <w:rPr>
        <w:rFonts w:ascii="Symbol" w:hAnsi="Symbol" w:cs="Courier New"/>
      </w:rPr>
    </w:lvl>
    <w:lvl w:ilvl="3">
      <w:numFmt w:val="bullet"/>
      <w:lvlText w:val=""/>
      <w:lvlJc w:val="left"/>
      <w:pPr>
        <w:ind w:left="3867" w:hanging="425"/>
      </w:pPr>
      <w:rPr>
        <w:rFonts w:ascii="Symbol" w:hAnsi="Symbol" w:cs="Courier New"/>
      </w:rPr>
    </w:lvl>
    <w:lvl w:ilvl="4">
      <w:numFmt w:val="bullet"/>
      <w:lvlText w:val=""/>
      <w:lvlJc w:val="left"/>
      <w:pPr>
        <w:ind w:left="4770" w:hanging="425"/>
      </w:pPr>
      <w:rPr>
        <w:rFonts w:ascii="Symbol" w:hAnsi="Symbol" w:cs="Courier New"/>
      </w:rPr>
    </w:lvl>
    <w:lvl w:ilvl="5">
      <w:numFmt w:val="bullet"/>
      <w:lvlText w:val=""/>
      <w:lvlJc w:val="left"/>
      <w:pPr>
        <w:ind w:left="5673" w:hanging="425"/>
      </w:pPr>
      <w:rPr>
        <w:rFonts w:ascii="Symbol" w:hAnsi="Symbol" w:cs="Courier New"/>
      </w:rPr>
    </w:lvl>
    <w:lvl w:ilvl="6">
      <w:numFmt w:val="bullet"/>
      <w:lvlText w:val=""/>
      <w:lvlJc w:val="left"/>
      <w:pPr>
        <w:ind w:left="6575" w:hanging="425"/>
      </w:pPr>
      <w:rPr>
        <w:rFonts w:ascii="Symbol" w:hAnsi="Symbol" w:cs="Courier New"/>
      </w:rPr>
    </w:lvl>
    <w:lvl w:ilvl="7">
      <w:numFmt w:val="bullet"/>
      <w:lvlText w:val=""/>
      <w:lvlJc w:val="left"/>
      <w:pPr>
        <w:ind w:left="7478" w:hanging="425"/>
      </w:pPr>
      <w:rPr>
        <w:rFonts w:ascii="Symbol" w:hAnsi="Symbol" w:cs="Courier New"/>
      </w:rPr>
    </w:lvl>
    <w:lvl w:ilvl="8">
      <w:numFmt w:val="bullet"/>
      <w:lvlText w:val=""/>
      <w:lvlJc w:val="left"/>
      <w:pPr>
        <w:ind w:left="8381" w:hanging="425"/>
      </w:pPr>
      <w:rPr>
        <w:rFonts w:ascii="Symbol" w:hAnsi="Symbol" w:cs="Courier New"/>
      </w:rPr>
    </w:lvl>
  </w:abstractNum>
  <w:abstractNum w:abstractNumId="6">
    <w:nsid w:val="455D31D3"/>
    <w:multiLevelType w:val="hybridMultilevel"/>
    <w:tmpl w:val="C54A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732DEF"/>
    <w:multiLevelType w:val="hybridMultilevel"/>
    <w:tmpl w:val="C02830CE"/>
    <w:styleLink w:val="WWNum13"/>
    <w:lvl w:ilvl="0" w:tplc="1D36E08A">
      <w:numFmt w:val="bullet"/>
      <w:lvlText w:val=""/>
      <w:lvlJc w:val="left"/>
      <w:pPr>
        <w:ind w:left="720" w:hanging="360"/>
      </w:pPr>
      <w:rPr>
        <w:rFonts w:ascii="Symbol" w:hAnsi="Symbol"/>
      </w:rPr>
    </w:lvl>
    <w:lvl w:ilvl="1" w:tplc="C58E6EC6">
      <w:numFmt w:val="bullet"/>
      <w:lvlText w:val="o"/>
      <w:lvlJc w:val="left"/>
      <w:pPr>
        <w:ind w:left="1440" w:hanging="360"/>
      </w:pPr>
      <w:rPr>
        <w:rFonts w:ascii="Courier New" w:hAnsi="Courier New" w:cs="Courier New"/>
      </w:rPr>
    </w:lvl>
    <w:lvl w:ilvl="2" w:tplc="3BD8580A">
      <w:numFmt w:val="bullet"/>
      <w:lvlText w:val=""/>
      <w:lvlJc w:val="left"/>
      <w:pPr>
        <w:ind w:left="2160" w:hanging="360"/>
      </w:pPr>
      <w:rPr>
        <w:rFonts w:ascii="Wingdings" w:hAnsi="Wingdings"/>
      </w:rPr>
    </w:lvl>
    <w:lvl w:ilvl="3" w:tplc="E8EAF462">
      <w:numFmt w:val="bullet"/>
      <w:lvlText w:val=""/>
      <w:lvlJc w:val="left"/>
      <w:pPr>
        <w:ind w:left="2880" w:hanging="360"/>
      </w:pPr>
      <w:rPr>
        <w:rFonts w:ascii="Symbol" w:hAnsi="Symbol"/>
      </w:rPr>
    </w:lvl>
    <w:lvl w:ilvl="4" w:tplc="D9E0E7D4">
      <w:numFmt w:val="bullet"/>
      <w:lvlText w:val="o"/>
      <w:lvlJc w:val="left"/>
      <w:pPr>
        <w:ind w:left="3600" w:hanging="360"/>
      </w:pPr>
      <w:rPr>
        <w:rFonts w:ascii="Courier New" w:hAnsi="Courier New" w:cs="Courier New"/>
      </w:rPr>
    </w:lvl>
    <w:lvl w:ilvl="5" w:tplc="59800998">
      <w:numFmt w:val="bullet"/>
      <w:lvlText w:val=""/>
      <w:lvlJc w:val="left"/>
      <w:pPr>
        <w:ind w:left="4320" w:hanging="360"/>
      </w:pPr>
      <w:rPr>
        <w:rFonts w:ascii="Wingdings" w:hAnsi="Wingdings"/>
      </w:rPr>
    </w:lvl>
    <w:lvl w:ilvl="6" w:tplc="5C50DD74">
      <w:numFmt w:val="bullet"/>
      <w:lvlText w:val=""/>
      <w:lvlJc w:val="left"/>
      <w:pPr>
        <w:ind w:left="5040" w:hanging="360"/>
      </w:pPr>
      <w:rPr>
        <w:rFonts w:ascii="Symbol" w:hAnsi="Symbol"/>
      </w:rPr>
    </w:lvl>
    <w:lvl w:ilvl="7" w:tplc="63AA0BFE">
      <w:numFmt w:val="bullet"/>
      <w:lvlText w:val="o"/>
      <w:lvlJc w:val="left"/>
      <w:pPr>
        <w:ind w:left="5760" w:hanging="360"/>
      </w:pPr>
      <w:rPr>
        <w:rFonts w:ascii="Courier New" w:hAnsi="Courier New" w:cs="Courier New"/>
      </w:rPr>
    </w:lvl>
    <w:lvl w:ilvl="8" w:tplc="54885600">
      <w:numFmt w:val="bullet"/>
      <w:lvlText w:val=""/>
      <w:lvlJc w:val="left"/>
      <w:pPr>
        <w:ind w:left="6480" w:hanging="360"/>
      </w:pPr>
      <w:rPr>
        <w:rFonts w:ascii="Wingdings" w:hAnsi="Wingdings"/>
      </w:rPr>
    </w:lvl>
  </w:abstractNum>
  <w:abstractNum w:abstractNumId="8">
    <w:nsid w:val="5BEF1FD4"/>
    <w:multiLevelType w:val="hybridMultilevel"/>
    <w:tmpl w:val="6F30EC4A"/>
    <w:styleLink w:val="WWNum4"/>
    <w:lvl w:ilvl="0" w:tplc="F72E5A7C">
      <w:start w:val="1"/>
      <w:numFmt w:val="upperLetter"/>
      <w:lvlText w:val="%1)"/>
      <w:lvlJc w:val="left"/>
      <w:pPr>
        <w:ind w:left="272" w:hanging="395"/>
      </w:pPr>
      <w:rPr>
        <w:rFonts w:eastAsia="Times New Roman" w:cs="Times New Roman"/>
        <w:b/>
        <w:bCs/>
        <w:i/>
        <w:spacing w:val="-30"/>
        <w:w w:val="100"/>
        <w:sz w:val="24"/>
        <w:szCs w:val="24"/>
        <w:lang w:val="it-IT" w:eastAsia="it-IT" w:bidi="it-IT"/>
      </w:rPr>
    </w:lvl>
    <w:lvl w:ilvl="1" w:tplc="A6FED33A">
      <w:numFmt w:val="bullet"/>
      <w:lvlText w:val=""/>
      <w:lvlJc w:val="left"/>
      <w:pPr>
        <w:ind w:left="1248" w:hanging="395"/>
      </w:pPr>
      <w:rPr>
        <w:rFonts w:ascii="Symbol" w:hAnsi="Symbol" w:cs="Symbol"/>
        <w:lang w:val="it-IT" w:eastAsia="it-IT" w:bidi="it-IT"/>
      </w:rPr>
    </w:lvl>
    <w:lvl w:ilvl="2" w:tplc="EF7064E2">
      <w:numFmt w:val="bullet"/>
      <w:lvlText w:val=""/>
      <w:lvlJc w:val="left"/>
      <w:pPr>
        <w:ind w:left="2217" w:hanging="395"/>
      </w:pPr>
      <w:rPr>
        <w:rFonts w:ascii="Symbol" w:hAnsi="Symbol" w:cs="Symbol"/>
        <w:lang w:val="it-IT" w:eastAsia="it-IT" w:bidi="it-IT"/>
      </w:rPr>
    </w:lvl>
    <w:lvl w:ilvl="3" w:tplc="AE2E93D8">
      <w:numFmt w:val="bullet"/>
      <w:lvlText w:val=""/>
      <w:lvlJc w:val="left"/>
      <w:pPr>
        <w:ind w:left="3185" w:hanging="395"/>
      </w:pPr>
      <w:rPr>
        <w:rFonts w:ascii="Symbol" w:hAnsi="Symbol" w:cs="Symbol"/>
        <w:lang w:val="it-IT" w:eastAsia="it-IT" w:bidi="it-IT"/>
      </w:rPr>
    </w:lvl>
    <w:lvl w:ilvl="4" w:tplc="6446482C">
      <w:numFmt w:val="bullet"/>
      <w:lvlText w:val=""/>
      <w:lvlJc w:val="left"/>
      <w:pPr>
        <w:ind w:left="4154" w:hanging="395"/>
      </w:pPr>
      <w:rPr>
        <w:rFonts w:ascii="Symbol" w:hAnsi="Symbol" w:cs="Symbol"/>
        <w:lang w:val="it-IT" w:eastAsia="it-IT" w:bidi="it-IT"/>
      </w:rPr>
    </w:lvl>
    <w:lvl w:ilvl="5" w:tplc="4BF6AC48">
      <w:numFmt w:val="bullet"/>
      <w:lvlText w:val=""/>
      <w:lvlJc w:val="left"/>
      <w:pPr>
        <w:ind w:left="5123" w:hanging="395"/>
      </w:pPr>
      <w:rPr>
        <w:rFonts w:ascii="Symbol" w:hAnsi="Symbol" w:cs="Symbol"/>
        <w:lang w:val="it-IT" w:eastAsia="it-IT" w:bidi="it-IT"/>
      </w:rPr>
    </w:lvl>
    <w:lvl w:ilvl="6" w:tplc="C548E208">
      <w:numFmt w:val="bullet"/>
      <w:lvlText w:val=""/>
      <w:lvlJc w:val="left"/>
      <w:pPr>
        <w:ind w:left="6091" w:hanging="395"/>
      </w:pPr>
      <w:rPr>
        <w:rFonts w:ascii="Symbol" w:hAnsi="Symbol" w:cs="Symbol"/>
        <w:lang w:val="it-IT" w:eastAsia="it-IT" w:bidi="it-IT"/>
      </w:rPr>
    </w:lvl>
    <w:lvl w:ilvl="7" w:tplc="DC926F1C">
      <w:numFmt w:val="bullet"/>
      <w:lvlText w:val=""/>
      <w:lvlJc w:val="left"/>
      <w:pPr>
        <w:ind w:left="7060" w:hanging="395"/>
      </w:pPr>
      <w:rPr>
        <w:rFonts w:ascii="Symbol" w:hAnsi="Symbol" w:cs="Symbol"/>
        <w:lang w:val="it-IT" w:eastAsia="it-IT" w:bidi="it-IT"/>
      </w:rPr>
    </w:lvl>
    <w:lvl w:ilvl="8" w:tplc="24AE82A6">
      <w:numFmt w:val="bullet"/>
      <w:lvlText w:val=""/>
      <w:lvlJc w:val="left"/>
      <w:pPr>
        <w:ind w:left="8028" w:hanging="395"/>
      </w:pPr>
      <w:rPr>
        <w:rFonts w:ascii="Symbol" w:hAnsi="Symbol" w:cs="Symbol"/>
        <w:lang w:val="it-IT" w:eastAsia="it-IT" w:bidi="it-IT"/>
      </w:rPr>
    </w:lvl>
  </w:abstractNum>
  <w:abstractNum w:abstractNumId="9">
    <w:nsid w:val="5CC378CB"/>
    <w:multiLevelType w:val="hybridMultilevel"/>
    <w:tmpl w:val="3AA2B492"/>
    <w:lvl w:ilvl="0" w:tplc="F55EC42A">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977F3"/>
    <w:multiLevelType w:val="hybridMultilevel"/>
    <w:tmpl w:val="FA4CB81E"/>
    <w:styleLink w:val="WWNum8"/>
    <w:lvl w:ilvl="0" w:tplc="F0429862">
      <w:numFmt w:val="bullet"/>
      <w:lvlText w:val=""/>
      <w:lvlJc w:val="left"/>
      <w:pPr>
        <w:ind w:left="720" w:hanging="360"/>
      </w:pPr>
      <w:rPr>
        <w:rFonts w:ascii="Symbol" w:hAnsi="Symbol" w:cs="Symbol"/>
        <w:color w:val="FF0000"/>
        <w:sz w:val="22"/>
        <w:szCs w:val="22"/>
        <w:lang w:eastAsia="it-IT" w:bidi="it-IT"/>
      </w:rPr>
    </w:lvl>
    <w:lvl w:ilvl="1" w:tplc="56DCAD12">
      <w:numFmt w:val="bullet"/>
      <w:lvlText w:val="o"/>
      <w:lvlJc w:val="left"/>
      <w:pPr>
        <w:ind w:left="1440" w:hanging="360"/>
      </w:pPr>
      <w:rPr>
        <w:rFonts w:ascii="Courier New" w:hAnsi="Courier New" w:cs="Courier New"/>
      </w:rPr>
    </w:lvl>
    <w:lvl w:ilvl="2" w:tplc="28C805D2">
      <w:numFmt w:val="bullet"/>
      <w:lvlText w:val=""/>
      <w:lvlJc w:val="left"/>
      <w:pPr>
        <w:ind w:left="2160" w:hanging="360"/>
      </w:pPr>
      <w:rPr>
        <w:rFonts w:ascii="Wingdings" w:hAnsi="Wingdings" w:cs="Wingdings"/>
      </w:rPr>
    </w:lvl>
    <w:lvl w:ilvl="3" w:tplc="B87873A6">
      <w:numFmt w:val="bullet"/>
      <w:lvlText w:val=""/>
      <w:lvlJc w:val="left"/>
      <w:pPr>
        <w:ind w:left="2880" w:hanging="360"/>
      </w:pPr>
      <w:rPr>
        <w:rFonts w:ascii="Symbol" w:hAnsi="Symbol" w:cs="Symbol"/>
        <w:color w:val="FF0000"/>
        <w:sz w:val="22"/>
        <w:szCs w:val="22"/>
        <w:lang w:eastAsia="it-IT" w:bidi="it-IT"/>
      </w:rPr>
    </w:lvl>
    <w:lvl w:ilvl="4" w:tplc="458EA4A6">
      <w:numFmt w:val="bullet"/>
      <w:lvlText w:val="o"/>
      <w:lvlJc w:val="left"/>
      <w:pPr>
        <w:ind w:left="3600" w:hanging="360"/>
      </w:pPr>
      <w:rPr>
        <w:rFonts w:ascii="Courier New" w:hAnsi="Courier New" w:cs="Courier New"/>
      </w:rPr>
    </w:lvl>
    <w:lvl w:ilvl="5" w:tplc="1D7EEDAA">
      <w:numFmt w:val="bullet"/>
      <w:lvlText w:val=""/>
      <w:lvlJc w:val="left"/>
      <w:pPr>
        <w:ind w:left="4320" w:hanging="360"/>
      </w:pPr>
      <w:rPr>
        <w:rFonts w:ascii="Wingdings" w:hAnsi="Wingdings" w:cs="Wingdings"/>
      </w:rPr>
    </w:lvl>
    <w:lvl w:ilvl="6" w:tplc="4566B6C4">
      <w:numFmt w:val="bullet"/>
      <w:lvlText w:val=""/>
      <w:lvlJc w:val="left"/>
      <w:pPr>
        <w:ind w:left="5040" w:hanging="360"/>
      </w:pPr>
      <w:rPr>
        <w:rFonts w:ascii="Symbol" w:hAnsi="Symbol" w:cs="Symbol"/>
        <w:color w:val="FF0000"/>
        <w:sz w:val="22"/>
        <w:szCs w:val="22"/>
        <w:lang w:eastAsia="it-IT" w:bidi="it-IT"/>
      </w:rPr>
    </w:lvl>
    <w:lvl w:ilvl="7" w:tplc="EF065AB8">
      <w:numFmt w:val="bullet"/>
      <w:lvlText w:val="o"/>
      <w:lvlJc w:val="left"/>
      <w:pPr>
        <w:ind w:left="5760" w:hanging="360"/>
      </w:pPr>
      <w:rPr>
        <w:rFonts w:ascii="Courier New" w:hAnsi="Courier New" w:cs="Courier New"/>
      </w:rPr>
    </w:lvl>
    <w:lvl w:ilvl="8" w:tplc="DFA6763E">
      <w:numFmt w:val="bullet"/>
      <w:lvlText w:val=""/>
      <w:lvlJc w:val="left"/>
      <w:pPr>
        <w:ind w:left="6480" w:hanging="360"/>
      </w:pPr>
      <w:rPr>
        <w:rFonts w:ascii="Wingdings" w:hAnsi="Wingdings" w:cs="Wingdings"/>
      </w:rPr>
    </w:lvl>
  </w:abstractNum>
  <w:abstractNum w:abstractNumId="11">
    <w:nsid w:val="6FA55B5D"/>
    <w:multiLevelType w:val="hybridMultilevel"/>
    <w:tmpl w:val="B37402EE"/>
    <w:styleLink w:val="WWNum14"/>
    <w:lvl w:ilvl="0" w:tplc="FF12EBC6">
      <w:numFmt w:val="bullet"/>
      <w:lvlText w:val="-"/>
      <w:lvlJc w:val="left"/>
      <w:pPr>
        <w:ind w:left="640" w:hanging="360"/>
      </w:pPr>
      <w:rPr>
        <w:rFonts w:ascii="Calibri" w:hAnsi="Calibri" w:cs="Calibri"/>
      </w:rPr>
    </w:lvl>
    <w:lvl w:ilvl="1" w:tplc="B2B66442">
      <w:numFmt w:val="bullet"/>
      <w:lvlText w:val="o"/>
      <w:lvlJc w:val="left"/>
      <w:pPr>
        <w:ind w:left="1360" w:hanging="360"/>
      </w:pPr>
      <w:rPr>
        <w:rFonts w:ascii="Courier New" w:hAnsi="Courier New" w:cs="Courier New"/>
      </w:rPr>
    </w:lvl>
    <w:lvl w:ilvl="2" w:tplc="CEB6905E">
      <w:numFmt w:val="bullet"/>
      <w:lvlText w:val=""/>
      <w:lvlJc w:val="left"/>
      <w:pPr>
        <w:ind w:left="2080" w:hanging="360"/>
      </w:pPr>
      <w:rPr>
        <w:rFonts w:ascii="Wingdings" w:hAnsi="Wingdings"/>
      </w:rPr>
    </w:lvl>
    <w:lvl w:ilvl="3" w:tplc="0F9A07DC">
      <w:numFmt w:val="bullet"/>
      <w:lvlText w:val=""/>
      <w:lvlJc w:val="left"/>
      <w:pPr>
        <w:ind w:left="2800" w:hanging="360"/>
      </w:pPr>
      <w:rPr>
        <w:rFonts w:ascii="Symbol" w:hAnsi="Symbol"/>
      </w:rPr>
    </w:lvl>
    <w:lvl w:ilvl="4" w:tplc="DE260C38">
      <w:numFmt w:val="bullet"/>
      <w:lvlText w:val="o"/>
      <w:lvlJc w:val="left"/>
      <w:pPr>
        <w:ind w:left="3520" w:hanging="360"/>
      </w:pPr>
      <w:rPr>
        <w:rFonts w:ascii="Courier New" w:hAnsi="Courier New" w:cs="Courier New"/>
      </w:rPr>
    </w:lvl>
    <w:lvl w:ilvl="5" w:tplc="1A3E25B0">
      <w:numFmt w:val="bullet"/>
      <w:lvlText w:val=""/>
      <w:lvlJc w:val="left"/>
      <w:pPr>
        <w:ind w:left="4240" w:hanging="360"/>
      </w:pPr>
      <w:rPr>
        <w:rFonts w:ascii="Wingdings" w:hAnsi="Wingdings"/>
      </w:rPr>
    </w:lvl>
    <w:lvl w:ilvl="6" w:tplc="16A8B03A">
      <w:numFmt w:val="bullet"/>
      <w:lvlText w:val=""/>
      <w:lvlJc w:val="left"/>
      <w:pPr>
        <w:ind w:left="4960" w:hanging="360"/>
      </w:pPr>
      <w:rPr>
        <w:rFonts w:ascii="Symbol" w:hAnsi="Symbol"/>
      </w:rPr>
    </w:lvl>
    <w:lvl w:ilvl="7" w:tplc="4F8874FC">
      <w:numFmt w:val="bullet"/>
      <w:lvlText w:val="o"/>
      <w:lvlJc w:val="left"/>
      <w:pPr>
        <w:ind w:left="5680" w:hanging="360"/>
      </w:pPr>
      <w:rPr>
        <w:rFonts w:ascii="Courier New" w:hAnsi="Courier New" w:cs="Courier New"/>
      </w:rPr>
    </w:lvl>
    <w:lvl w:ilvl="8" w:tplc="5526EF78">
      <w:numFmt w:val="bullet"/>
      <w:lvlText w:val=""/>
      <w:lvlJc w:val="left"/>
      <w:pPr>
        <w:ind w:left="6400" w:hanging="360"/>
      </w:pPr>
      <w:rPr>
        <w:rFonts w:ascii="Wingdings" w:hAnsi="Wingdings"/>
      </w:rPr>
    </w:lvl>
  </w:abstractNum>
  <w:num w:numId="1">
    <w:abstractNumId w:val="8"/>
  </w:num>
  <w:num w:numId="2">
    <w:abstractNumId w:val="3"/>
  </w:num>
  <w:num w:numId="3">
    <w:abstractNumId w:val="2"/>
  </w:num>
  <w:num w:numId="4">
    <w:abstractNumId w:val="0"/>
  </w:num>
  <w:num w:numId="5">
    <w:abstractNumId w:val="10"/>
    <w:lvlOverride w:ilvl="0">
      <w:lvl w:ilvl="0" w:tplc="F0429862">
        <w:numFmt w:val="bullet"/>
        <w:lvlText w:val=""/>
        <w:lvlJc w:val="left"/>
        <w:pPr>
          <w:ind w:left="720" w:hanging="360"/>
        </w:pPr>
        <w:rPr>
          <w:rFonts w:ascii="Symbol" w:hAnsi="Symbol" w:cs="Symbol"/>
          <w:color w:val="auto"/>
          <w:sz w:val="22"/>
          <w:szCs w:val="22"/>
          <w:lang w:eastAsia="it-IT" w:bidi="it-IT"/>
        </w:rPr>
      </w:lvl>
    </w:lvlOverride>
  </w:num>
  <w:num w:numId="6">
    <w:abstractNumId w:val="1"/>
  </w:num>
  <w:num w:numId="7">
    <w:abstractNumId w:val="5"/>
  </w:num>
  <w:num w:numId="8">
    <w:abstractNumId w:val="4"/>
  </w:num>
  <w:num w:numId="9">
    <w:abstractNumId w:val="7"/>
  </w:num>
  <w:num w:numId="10">
    <w:abstractNumId w:val="11"/>
  </w:num>
  <w:num w:numId="11">
    <w:abstractNumId w:val="2"/>
    <w:lvlOverride w:ilvl="0">
      <w:startOverride w:val="1"/>
    </w:lvlOverride>
  </w:num>
  <w:num w:numId="12">
    <w:abstractNumId w:val="8"/>
    <w:lvlOverride w:ilvl="0">
      <w:startOverride w:val="1"/>
    </w:lvlOverride>
  </w:num>
  <w:num w:numId="13">
    <w:abstractNumId w:val="4"/>
    <w:lvlOverride w:ilvl="0">
      <w:startOverride w:val="1"/>
    </w:lvlOverride>
  </w:num>
  <w:num w:numId="14">
    <w:abstractNumId w:val="9"/>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attachedTemplate r:id="rId1"/>
  <w:defaultTabStop w:val="708"/>
  <w:autoHyphenation/>
  <w:hyphenationZone w:val="283"/>
  <w:characterSpacingControl w:val="doNotCompress"/>
  <w:hdrShapeDefaults>
    <o:shapedefaults v:ext="edit" spidmax="13314"/>
  </w:hdrShapeDefaults>
  <w:footnotePr>
    <w:footnote w:id="-1"/>
    <w:footnote w:id="0"/>
  </w:footnotePr>
  <w:endnotePr>
    <w:endnote w:id="-1"/>
    <w:endnote w:id="0"/>
  </w:endnotePr>
  <w:compat/>
  <w:rsids>
    <w:rsidRoot w:val="00714ECC"/>
    <w:rsid w:val="000368B7"/>
    <w:rsid w:val="00082A13"/>
    <w:rsid w:val="0009234E"/>
    <w:rsid w:val="00095EB4"/>
    <w:rsid w:val="001712F1"/>
    <w:rsid w:val="001E0FDB"/>
    <w:rsid w:val="001F275E"/>
    <w:rsid w:val="00224253"/>
    <w:rsid w:val="002543DA"/>
    <w:rsid w:val="002903A2"/>
    <w:rsid w:val="003335C4"/>
    <w:rsid w:val="003C6314"/>
    <w:rsid w:val="003E6F60"/>
    <w:rsid w:val="004E67A6"/>
    <w:rsid w:val="004F6573"/>
    <w:rsid w:val="006E31F4"/>
    <w:rsid w:val="007039A1"/>
    <w:rsid w:val="00714ECC"/>
    <w:rsid w:val="007610CC"/>
    <w:rsid w:val="00840854"/>
    <w:rsid w:val="00987E49"/>
    <w:rsid w:val="009A0E04"/>
    <w:rsid w:val="00A1045C"/>
    <w:rsid w:val="00B71735"/>
    <w:rsid w:val="00B77D82"/>
    <w:rsid w:val="00BA23A2"/>
    <w:rsid w:val="00BB75D8"/>
    <w:rsid w:val="00CF268F"/>
    <w:rsid w:val="00D07765"/>
    <w:rsid w:val="00D51CFA"/>
    <w:rsid w:val="00D94ACB"/>
    <w:rsid w:val="00DF4197"/>
    <w:rsid w:val="00E15333"/>
    <w:rsid w:val="00E27199"/>
    <w:rsid w:val="00E60DEC"/>
    <w:rsid w:val="00E97561"/>
    <w:rsid w:val="00EC33D2"/>
    <w:rsid w:val="00F25E77"/>
    <w:rsid w:val="00F44991"/>
    <w:rsid w:val="00F51C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97561"/>
    <w:pPr>
      <w:suppressAutoHyphens/>
      <w:autoSpaceDN w:val="0"/>
      <w:spacing w:after="200" w:line="276" w:lineRule="auto"/>
      <w:textAlignment w:val="baseline"/>
    </w:pPr>
    <w:rPr>
      <w:rFonts w:eastAsia="Lucida Sans Unicode" w:cs="font331"/>
      <w:sz w:val="22"/>
      <w:szCs w:val="22"/>
      <w:lang w:eastAsia="ar-SA"/>
    </w:rPr>
  </w:style>
  <w:style w:type="paragraph" w:styleId="Titolo1">
    <w:name w:val="heading 1"/>
    <w:basedOn w:val="Normale"/>
    <w:next w:val="Corpodeltesto"/>
    <w:rsid w:val="00DF4197"/>
    <w:pPr>
      <w:keepNext/>
      <w:keepLines/>
      <w:spacing w:before="480" w:after="0"/>
      <w:jc w:val="both"/>
      <w:outlineLvl w:val="0"/>
    </w:pPr>
    <w:rPr>
      <w:rFonts w:ascii="Cambria" w:eastAsia="Times New Roman" w:hAnsi="Cambria" w:cs="Times New Roman"/>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sid w:val="00DF4197"/>
    <w:rPr>
      <w:rFonts w:ascii="Cambria" w:eastAsia="Times New Roman" w:hAnsi="Cambria" w:cs="Times New Roman"/>
      <w:b/>
      <w:bCs/>
      <w:color w:val="365F91"/>
      <w:sz w:val="28"/>
      <w:szCs w:val="28"/>
      <w:lang w:eastAsia="ar-SA"/>
    </w:rPr>
  </w:style>
  <w:style w:type="paragraph" w:customStyle="1" w:styleId="Default">
    <w:name w:val="Default"/>
    <w:rsid w:val="00DF4197"/>
    <w:pPr>
      <w:suppressAutoHyphens/>
      <w:autoSpaceDN w:val="0"/>
      <w:spacing w:line="100" w:lineRule="atLeast"/>
      <w:textAlignment w:val="baseline"/>
    </w:pPr>
    <w:rPr>
      <w:rFonts w:eastAsia="Lucida Sans Unicode" w:cs="Calibri"/>
      <w:color w:val="000000"/>
      <w:sz w:val="24"/>
      <w:szCs w:val="24"/>
      <w:lang w:eastAsia="ar-SA"/>
    </w:rPr>
  </w:style>
  <w:style w:type="paragraph" w:styleId="Corpodeltesto">
    <w:name w:val="Body Text"/>
    <w:basedOn w:val="Normale"/>
    <w:rsid w:val="00DF4197"/>
    <w:pPr>
      <w:spacing w:after="120"/>
    </w:pPr>
  </w:style>
  <w:style w:type="character" w:customStyle="1" w:styleId="CorpotestoCarattere">
    <w:name w:val="Corpo testo Carattere"/>
    <w:rsid w:val="00DF4197"/>
    <w:rPr>
      <w:rFonts w:ascii="Calibri" w:eastAsia="Lucida Sans Unicode" w:hAnsi="Calibri" w:cs="font331"/>
      <w:lang w:eastAsia="ar-SA"/>
    </w:rPr>
  </w:style>
  <w:style w:type="paragraph" w:styleId="Testofumetto">
    <w:name w:val="Balloon Text"/>
    <w:basedOn w:val="Normale"/>
    <w:rsid w:val="00DF4197"/>
    <w:pPr>
      <w:spacing w:after="0" w:line="240" w:lineRule="auto"/>
    </w:pPr>
    <w:rPr>
      <w:rFonts w:ascii="Tahoma" w:hAnsi="Tahoma" w:cs="Tahoma"/>
      <w:sz w:val="16"/>
      <w:szCs w:val="16"/>
    </w:rPr>
  </w:style>
  <w:style w:type="character" w:customStyle="1" w:styleId="TestofumettoCarattere">
    <w:name w:val="Testo fumetto Carattere"/>
    <w:rsid w:val="00DF4197"/>
    <w:rPr>
      <w:rFonts w:ascii="Tahoma" w:eastAsia="Lucida Sans Unicode" w:hAnsi="Tahoma" w:cs="Tahoma"/>
      <w:sz w:val="16"/>
      <w:szCs w:val="16"/>
      <w:lang w:eastAsia="ar-SA"/>
    </w:rPr>
  </w:style>
  <w:style w:type="paragraph" w:styleId="Intestazione">
    <w:name w:val="header"/>
    <w:basedOn w:val="Normale"/>
    <w:rsid w:val="00DF4197"/>
    <w:pPr>
      <w:tabs>
        <w:tab w:val="center" w:pos="4819"/>
        <w:tab w:val="right" w:pos="9638"/>
      </w:tabs>
      <w:spacing w:after="0" w:line="240" w:lineRule="auto"/>
    </w:pPr>
  </w:style>
  <w:style w:type="character" w:customStyle="1" w:styleId="IntestazioneCarattere">
    <w:name w:val="Intestazione Carattere"/>
    <w:rsid w:val="00DF4197"/>
    <w:rPr>
      <w:rFonts w:ascii="Calibri" w:eastAsia="Lucida Sans Unicode" w:hAnsi="Calibri" w:cs="font331"/>
      <w:lang w:eastAsia="ar-SA"/>
    </w:rPr>
  </w:style>
  <w:style w:type="paragraph" w:styleId="Pidipagina">
    <w:name w:val="footer"/>
    <w:basedOn w:val="Normale"/>
    <w:rsid w:val="00DF4197"/>
    <w:pPr>
      <w:tabs>
        <w:tab w:val="center" w:pos="4819"/>
        <w:tab w:val="right" w:pos="9638"/>
      </w:tabs>
      <w:spacing w:after="0" w:line="240" w:lineRule="auto"/>
    </w:pPr>
  </w:style>
  <w:style w:type="character" w:customStyle="1" w:styleId="PidipaginaCarattere">
    <w:name w:val="Piè di pagina Carattere"/>
    <w:rsid w:val="00DF4197"/>
    <w:rPr>
      <w:rFonts w:ascii="Calibri" w:eastAsia="Lucida Sans Unicode" w:hAnsi="Calibri" w:cs="font331"/>
      <w:lang w:eastAsia="ar-SA"/>
    </w:rPr>
  </w:style>
  <w:style w:type="character" w:customStyle="1" w:styleId="TestonotaapidipaginaCarattere">
    <w:name w:val="Testo nota a piè di pagina Carattere"/>
    <w:rsid w:val="00DF4197"/>
    <w:rPr>
      <w:sz w:val="20"/>
      <w:szCs w:val="20"/>
    </w:rPr>
  </w:style>
  <w:style w:type="paragraph" w:styleId="Testonotaapidipagina">
    <w:name w:val="footnote text"/>
    <w:basedOn w:val="Normale"/>
    <w:rsid w:val="00DF4197"/>
    <w:pPr>
      <w:spacing w:after="0" w:line="240" w:lineRule="auto"/>
    </w:pPr>
    <w:rPr>
      <w:rFonts w:eastAsia="Calibri" w:cs="Times New Roman"/>
      <w:sz w:val="20"/>
      <w:szCs w:val="20"/>
      <w:lang w:eastAsia="en-US"/>
    </w:rPr>
  </w:style>
  <w:style w:type="character" w:customStyle="1" w:styleId="TestonotaapidipaginaCarattere1">
    <w:name w:val="Testo nota a piè di pagina Carattere1"/>
    <w:rsid w:val="00DF4197"/>
    <w:rPr>
      <w:rFonts w:ascii="Calibri" w:eastAsia="Lucida Sans Unicode" w:hAnsi="Calibri" w:cs="font331"/>
      <w:sz w:val="20"/>
      <w:szCs w:val="20"/>
      <w:lang w:eastAsia="ar-SA"/>
    </w:rPr>
  </w:style>
  <w:style w:type="character" w:styleId="Rimandonotaapidipagina">
    <w:name w:val="footnote reference"/>
    <w:rsid w:val="00DF4197"/>
    <w:rPr>
      <w:position w:val="0"/>
      <w:vertAlign w:val="superscript"/>
    </w:rPr>
  </w:style>
  <w:style w:type="paragraph" w:styleId="Paragrafoelenco">
    <w:name w:val="List Paragraph"/>
    <w:aliases w:val="Normal bullet 2,Bullet list,Numbered List,List Paragraph1"/>
    <w:basedOn w:val="Normale"/>
    <w:link w:val="ParagrafoelencoCarattere"/>
    <w:qFormat/>
    <w:rsid w:val="00E97561"/>
    <w:pPr>
      <w:suppressAutoHyphens w:val="0"/>
      <w:autoSpaceDN/>
      <w:spacing w:line="252" w:lineRule="auto"/>
      <w:ind w:left="720"/>
      <w:contextualSpacing/>
      <w:textAlignment w:val="auto"/>
    </w:pPr>
    <w:rPr>
      <w:rFonts w:ascii="Cambria" w:eastAsia="Times New Roman" w:hAnsi="Cambria" w:cs="Times New Roman"/>
      <w:lang w:val="en-US" w:eastAsia="en-US" w:bidi="en-US"/>
    </w:rPr>
  </w:style>
  <w:style w:type="paragraph" w:customStyle="1" w:styleId="Paragrafoelenco1">
    <w:name w:val="Paragrafo elenco1"/>
    <w:basedOn w:val="Normale"/>
    <w:rsid w:val="00E97561"/>
    <w:pPr>
      <w:widowControl w:val="0"/>
      <w:autoSpaceDN/>
      <w:spacing w:after="0" w:line="100" w:lineRule="atLeast"/>
      <w:ind w:left="479" w:hanging="360"/>
      <w:jc w:val="both"/>
      <w:textAlignment w:val="auto"/>
    </w:pPr>
    <w:rPr>
      <w:rFonts w:ascii="Times New Roman" w:eastAsia="Times New Roman" w:hAnsi="Times New Roman" w:cs="Times New Roman"/>
      <w:lang w:eastAsia="it-IT" w:bidi="it-IT"/>
    </w:rPr>
  </w:style>
  <w:style w:type="paragraph" w:customStyle="1" w:styleId="Titolo31">
    <w:name w:val="Titolo 31"/>
    <w:basedOn w:val="Normale"/>
    <w:rsid w:val="00E97561"/>
    <w:pPr>
      <w:widowControl w:val="0"/>
      <w:shd w:val="clear" w:color="auto" w:fill="FFFFFF"/>
      <w:autoSpaceDN/>
      <w:spacing w:before="60" w:after="0" w:line="0" w:lineRule="atLeast"/>
      <w:ind w:hanging="320"/>
      <w:textAlignment w:val="auto"/>
    </w:pPr>
    <w:rPr>
      <w:rFonts w:eastAsia="Calibri" w:cs="Calibri"/>
      <w:b/>
      <w:bCs/>
      <w:sz w:val="20"/>
      <w:szCs w:val="20"/>
    </w:rPr>
  </w:style>
  <w:style w:type="paragraph" w:customStyle="1" w:styleId="TableParagraph">
    <w:name w:val="Table Paragraph"/>
    <w:basedOn w:val="Normale"/>
    <w:rsid w:val="00E97561"/>
    <w:pPr>
      <w:widowControl w:val="0"/>
      <w:autoSpaceDN/>
      <w:spacing w:after="0" w:line="100" w:lineRule="atLeast"/>
      <w:ind w:left="5"/>
      <w:textAlignment w:val="auto"/>
    </w:pPr>
    <w:rPr>
      <w:rFonts w:ascii="Times New Roman" w:eastAsia="Times New Roman" w:hAnsi="Times New Roman" w:cs="Times New Roman"/>
      <w:lang w:eastAsia="it-IT" w:bidi="it-IT"/>
    </w:rPr>
  </w:style>
  <w:style w:type="character" w:customStyle="1" w:styleId="ParagrafoelencoCarattere">
    <w:name w:val="Paragrafo elenco Carattere"/>
    <w:aliases w:val="Normal bullet 2 Carattere,Bullet list Carattere,Numbered List Carattere,List Paragraph1 Carattere"/>
    <w:link w:val="Paragrafoelenco"/>
    <w:rsid w:val="00E97561"/>
    <w:rPr>
      <w:rFonts w:ascii="Cambria" w:eastAsia="Times New Roman" w:hAnsi="Cambria"/>
      <w:sz w:val="22"/>
      <w:szCs w:val="22"/>
      <w:lang w:val="en-US" w:eastAsia="en-US" w:bidi="en-US"/>
    </w:rPr>
  </w:style>
  <w:style w:type="paragraph" w:customStyle="1" w:styleId="Standard">
    <w:name w:val="Standard"/>
    <w:rsid w:val="00E97561"/>
    <w:pPr>
      <w:suppressAutoHyphens/>
      <w:autoSpaceDN w:val="0"/>
      <w:spacing w:after="200" w:line="276" w:lineRule="auto"/>
      <w:textAlignment w:val="baseline"/>
    </w:pPr>
    <w:rPr>
      <w:rFonts w:eastAsia="Lucida Sans Unicode" w:cs="font331"/>
      <w:kern w:val="3"/>
      <w:sz w:val="22"/>
      <w:szCs w:val="22"/>
      <w:lang w:eastAsia="ar-SA"/>
    </w:rPr>
  </w:style>
  <w:style w:type="paragraph" w:customStyle="1" w:styleId="Textbody">
    <w:name w:val="Text body"/>
    <w:basedOn w:val="Standard"/>
    <w:rsid w:val="00E97561"/>
    <w:pPr>
      <w:spacing w:after="120"/>
    </w:pPr>
  </w:style>
  <w:style w:type="numbering" w:customStyle="1" w:styleId="WWNum4">
    <w:name w:val="WWNum4"/>
    <w:basedOn w:val="Nessunelenco"/>
    <w:rsid w:val="00E97561"/>
    <w:pPr>
      <w:numPr>
        <w:numId w:val="1"/>
      </w:numPr>
    </w:pPr>
  </w:style>
  <w:style w:type="numbering" w:customStyle="1" w:styleId="WWNum5">
    <w:name w:val="WWNum5"/>
    <w:basedOn w:val="Nessunelenco"/>
    <w:rsid w:val="00E97561"/>
    <w:pPr>
      <w:numPr>
        <w:numId w:val="2"/>
      </w:numPr>
    </w:pPr>
  </w:style>
  <w:style w:type="numbering" w:customStyle="1" w:styleId="WWNum6">
    <w:name w:val="WWNum6"/>
    <w:basedOn w:val="Nessunelenco"/>
    <w:rsid w:val="00E97561"/>
    <w:pPr>
      <w:numPr>
        <w:numId w:val="3"/>
      </w:numPr>
    </w:pPr>
  </w:style>
  <w:style w:type="numbering" w:customStyle="1" w:styleId="WWNum7">
    <w:name w:val="WWNum7"/>
    <w:basedOn w:val="Nessunelenco"/>
    <w:rsid w:val="00E97561"/>
    <w:pPr>
      <w:numPr>
        <w:numId w:val="4"/>
      </w:numPr>
    </w:pPr>
  </w:style>
  <w:style w:type="numbering" w:customStyle="1" w:styleId="WWNum8">
    <w:name w:val="WWNum8"/>
    <w:basedOn w:val="Nessunelenco"/>
    <w:rsid w:val="00E97561"/>
    <w:pPr>
      <w:numPr>
        <w:numId w:val="16"/>
      </w:numPr>
    </w:pPr>
  </w:style>
  <w:style w:type="numbering" w:customStyle="1" w:styleId="WWNum10">
    <w:name w:val="WWNum10"/>
    <w:basedOn w:val="Nessunelenco"/>
    <w:rsid w:val="00E97561"/>
    <w:pPr>
      <w:numPr>
        <w:numId w:val="6"/>
      </w:numPr>
    </w:pPr>
  </w:style>
  <w:style w:type="numbering" w:customStyle="1" w:styleId="WWNum11">
    <w:name w:val="WWNum11"/>
    <w:basedOn w:val="Nessunelenco"/>
    <w:rsid w:val="00E97561"/>
    <w:pPr>
      <w:numPr>
        <w:numId w:val="7"/>
      </w:numPr>
    </w:pPr>
  </w:style>
  <w:style w:type="numbering" w:customStyle="1" w:styleId="WWNum12">
    <w:name w:val="WWNum12"/>
    <w:basedOn w:val="Nessunelenco"/>
    <w:rsid w:val="00E97561"/>
    <w:pPr>
      <w:numPr>
        <w:numId w:val="8"/>
      </w:numPr>
    </w:pPr>
  </w:style>
  <w:style w:type="numbering" w:customStyle="1" w:styleId="WWNum13">
    <w:name w:val="WWNum13"/>
    <w:basedOn w:val="Nessunelenco"/>
    <w:rsid w:val="00E97561"/>
    <w:pPr>
      <w:numPr>
        <w:numId w:val="9"/>
      </w:numPr>
    </w:pPr>
  </w:style>
  <w:style w:type="numbering" w:customStyle="1" w:styleId="WWNum14">
    <w:name w:val="WWNum14"/>
    <w:basedOn w:val="Nessunelenco"/>
    <w:rsid w:val="00E97561"/>
    <w:pPr>
      <w:numPr>
        <w:numId w:val="10"/>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c.regionepuglia@pec.rupar.pugli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a%20Bisignano\OneDrive%20-%20NOVA%20Onlus\Piusupreme\PIU%20SUPREME%20-%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586F4E3EFCF684E8F2EB41128A94F80" ma:contentTypeVersion="4" ma:contentTypeDescription="Creare un nuovo documento." ma:contentTypeScope="" ma:versionID="60e018044bbfbea5eb7d3c41b5184d9b">
  <xsd:schema xmlns:xsd="http://www.w3.org/2001/XMLSchema" xmlns:xs="http://www.w3.org/2001/XMLSchema" xmlns:p="http://schemas.microsoft.com/office/2006/metadata/properties" xmlns:ns2="7727f811-be39-4002-b1bd-c7219bfd6719" targetNamespace="http://schemas.microsoft.com/office/2006/metadata/properties" ma:root="true" ma:fieldsID="511da2b3a82dfc289fc70294705454e9" ns2:_="">
    <xsd:import namespace="7727f811-be39-4002-b1bd-c7219bfd6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7f811-be39-4002-b1bd-c7219bfd6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3C2A-4144-4A5A-8BC9-A66430809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206203-9DD9-4173-8B50-6E9828634A6A}">
  <ds:schemaRefs>
    <ds:schemaRef ds:uri="http://schemas.microsoft.com/sharepoint/v3/contenttype/forms"/>
  </ds:schemaRefs>
</ds:datastoreItem>
</file>

<file path=customXml/itemProps3.xml><?xml version="1.0" encoding="utf-8"?>
<ds:datastoreItem xmlns:ds="http://schemas.openxmlformats.org/officeDocument/2006/customXml" ds:itemID="{CF2851FF-FAF0-4599-A028-14BBCACE7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7f811-be39-4002-b1bd-c7219bfd6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262E6-8D87-4ED7-AFED-D8C2FA62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PIU SUPREME - Carta Intestata</Template>
  <TotalTime>10</TotalTime>
  <Pages>15</Pages>
  <Words>5808</Words>
  <Characters>33106</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Allegato 2-ter, Comunicazione avvio attività</vt:lpstr>
    </vt:vector>
  </TitlesOfParts>
  <Company/>
  <LinksUpToDate>false</LinksUpToDate>
  <CharactersWithSpaces>38837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2-ter, Comunicazione avvio attività</dc:title>
  <dc:creator>Principale</dc:creator>
  <cp:lastModifiedBy>Nicotri</cp:lastModifiedBy>
  <cp:revision>5</cp:revision>
  <cp:lastPrinted>2021-03-02T14:43:00Z</cp:lastPrinted>
  <dcterms:created xsi:type="dcterms:W3CDTF">2021-03-02T13:57:00Z</dcterms:created>
  <dcterms:modified xsi:type="dcterms:W3CDTF">2021-03-02T14:43:00Z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0x010100E586F4E3EFCF684E8F2EB41128A94F80</vt:lpwstr>
  </property>
</Properties>
</file>