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DC" w:rsidRPr="00C743AB" w:rsidRDefault="003728DC" w:rsidP="008B6A08">
      <w:pPr>
        <w:pStyle w:val="Intestazione"/>
        <w:tabs>
          <w:tab w:val="clear" w:pos="9638"/>
        </w:tabs>
        <w:spacing w:line="276" w:lineRule="auto"/>
        <w:jc w:val="center"/>
        <w:rPr>
          <w:rFonts w:asciiTheme="minorHAnsi" w:hAnsiTheme="minorHAnsi" w:cstheme="minorHAnsi"/>
          <w:noProof/>
        </w:rPr>
      </w:pPr>
      <w:bookmarkStart w:id="0" w:name="_GoBack"/>
      <w:bookmarkEnd w:id="0"/>
    </w:p>
    <w:p w:rsidR="008B6A08" w:rsidRPr="00C743AB" w:rsidRDefault="008B6A08" w:rsidP="008B6A08">
      <w:pPr>
        <w:pStyle w:val="Intestazione"/>
        <w:spacing w:line="276" w:lineRule="auto"/>
        <w:jc w:val="center"/>
        <w:rPr>
          <w:rFonts w:asciiTheme="minorHAnsi" w:hAnsiTheme="minorHAnsi" w:cstheme="minorHAnsi"/>
          <w:noProof/>
        </w:rPr>
      </w:pPr>
      <w:r w:rsidRPr="00C743AB">
        <w:rPr>
          <w:rFonts w:asciiTheme="minorHAnsi" w:hAnsiTheme="minorHAnsi" w:cstheme="minorHAnsi"/>
          <w:noProof/>
          <w:lang w:eastAsia="it-IT"/>
        </w:rPr>
        <w:drawing>
          <wp:inline distT="0" distB="0" distL="0" distR="0">
            <wp:extent cx="737870" cy="980440"/>
            <wp:effectExtent l="0" t="0" r="0" b="0"/>
            <wp:docPr id="1" name="Immagine 12" descr="Immagine che contiene testo, logo, simbol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2" descr="Immagine che contiene testo, logo, simbolo, emblema&#10;&#10;Descrizione generata automaticamente"/>
                    <pic:cNvPicPr>
                      <a:picLocks/>
                    </pic:cNvPicPr>
                  </pic:nvPicPr>
                  <pic:blipFill>
                    <a:blip r:embed="rId9" cstate="print">
                      <a:extLst>
                        <a:ext uri="{28A0092B-C50C-407E-A947-70E740481C1C}">
                          <a14:useLocalDpi xmlns:a14="http://schemas.microsoft.com/office/drawing/2010/main" val="0"/>
                        </a:ext>
                      </a:extLst>
                    </a:blip>
                    <a:srcRect r="56561"/>
                    <a:stretch>
                      <a:fillRect/>
                    </a:stretch>
                  </pic:blipFill>
                  <pic:spPr bwMode="auto">
                    <a:xfrm>
                      <a:off x="0" y="0"/>
                      <a:ext cx="737870" cy="980440"/>
                    </a:xfrm>
                    <a:prstGeom prst="rect">
                      <a:avLst/>
                    </a:prstGeom>
                    <a:noFill/>
                    <a:ln>
                      <a:noFill/>
                    </a:ln>
                  </pic:spPr>
                </pic:pic>
              </a:graphicData>
            </a:graphic>
          </wp:inline>
        </w:drawing>
      </w:r>
    </w:p>
    <w:p w:rsidR="008B6A08" w:rsidRPr="00C743AB" w:rsidRDefault="008B6A08" w:rsidP="008B6A08">
      <w:pPr>
        <w:pStyle w:val="Intestazione"/>
        <w:spacing w:line="276" w:lineRule="auto"/>
        <w:jc w:val="center"/>
        <w:rPr>
          <w:rFonts w:asciiTheme="minorHAnsi" w:hAnsiTheme="minorHAnsi" w:cstheme="minorHAnsi"/>
        </w:rPr>
      </w:pPr>
    </w:p>
    <w:p w:rsidR="008B6A08" w:rsidRPr="00C743AB" w:rsidRDefault="008B6A08" w:rsidP="008B6A08">
      <w:pPr>
        <w:pStyle w:val="Intestazione"/>
        <w:spacing w:line="276" w:lineRule="auto"/>
        <w:jc w:val="center"/>
        <w:rPr>
          <w:rFonts w:asciiTheme="minorHAnsi" w:hAnsiTheme="minorHAnsi" w:cstheme="minorHAnsi"/>
          <w:b/>
        </w:rPr>
      </w:pPr>
      <w:r w:rsidRPr="00C743AB">
        <w:rPr>
          <w:rFonts w:asciiTheme="minorHAnsi" w:hAnsiTheme="minorHAnsi" w:cstheme="minorHAnsi"/>
          <w:b/>
        </w:rPr>
        <w:t xml:space="preserve">Regione Puglia - Dipartimento </w:t>
      </w:r>
      <w:r w:rsidR="007634F3">
        <w:rPr>
          <w:rFonts w:asciiTheme="minorHAnsi" w:hAnsiTheme="minorHAnsi" w:cstheme="minorHAnsi"/>
          <w:b/>
        </w:rPr>
        <w:t>Mobilità</w:t>
      </w:r>
    </w:p>
    <w:p w:rsidR="008B6A08" w:rsidRPr="00694F2E" w:rsidRDefault="008B6A08" w:rsidP="008B6A08">
      <w:pPr>
        <w:pStyle w:val="Intestazione"/>
        <w:spacing w:line="276" w:lineRule="auto"/>
        <w:jc w:val="center"/>
        <w:rPr>
          <w:rFonts w:asciiTheme="minorHAnsi" w:hAnsiTheme="minorHAnsi" w:cstheme="minorHAnsi"/>
          <w:sz w:val="20"/>
          <w:szCs w:val="20"/>
        </w:rPr>
      </w:pPr>
      <w:r w:rsidRPr="00694F2E">
        <w:rPr>
          <w:rFonts w:asciiTheme="minorHAnsi" w:hAnsiTheme="minorHAnsi" w:cstheme="minorHAnsi"/>
          <w:sz w:val="20"/>
          <w:szCs w:val="20"/>
        </w:rPr>
        <w:t xml:space="preserve">Sezione </w:t>
      </w:r>
      <w:r w:rsidR="007634F3">
        <w:rPr>
          <w:rFonts w:asciiTheme="minorHAnsi" w:hAnsiTheme="minorHAnsi" w:cstheme="minorHAnsi"/>
          <w:sz w:val="20"/>
          <w:szCs w:val="20"/>
        </w:rPr>
        <w:t>Mobilità Sostenibile e Vigilanza del TPL</w:t>
      </w:r>
      <w:r w:rsidRPr="00694F2E">
        <w:rPr>
          <w:rFonts w:asciiTheme="minorHAnsi" w:hAnsiTheme="minorHAnsi" w:cstheme="minorHAnsi"/>
          <w:sz w:val="20"/>
          <w:szCs w:val="20"/>
        </w:rPr>
        <w:t xml:space="preserve"> | Via Gentile 52, Bari</w:t>
      </w:r>
    </w:p>
    <w:p w:rsidR="008B6A08" w:rsidRPr="00694F2E" w:rsidRDefault="005D161A" w:rsidP="008B6A08">
      <w:pPr>
        <w:pStyle w:val="Intestazione"/>
        <w:spacing w:line="276" w:lineRule="auto"/>
        <w:jc w:val="center"/>
        <w:rPr>
          <w:rFonts w:asciiTheme="minorHAnsi" w:hAnsiTheme="minorHAnsi" w:cstheme="minorHAnsi"/>
          <w:sz w:val="20"/>
          <w:szCs w:val="20"/>
        </w:rPr>
      </w:pPr>
      <w:hyperlink r:id="rId10" w:history="1">
        <w:r w:rsidR="00694F2E" w:rsidRPr="00694F2E">
          <w:rPr>
            <w:rStyle w:val="Collegamentoipertestuale"/>
            <w:rFonts w:asciiTheme="minorHAnsi" w:hAnsiTheme="minorHAnsi" w:cstheme="minorHAnsi"/>
            <w:sz w:val="20"/>
            <w:szCs w:val="20"/>
          </w:rPr>
          <w:t>www.regione.puglia.it</w:t>
        </w:r>
      </w:hyperlink>
      <w:r w:rsidR="00694F2E" w:rsidRPr="00694F2E">
        <w:rPr>
          <w:rFonts w:asciiTheme="minorHAnsi" w:hAnsiTheme="minorHAnsi" w:cstheme="minorHAnsi"/>
          <w:sz w:val="20"/>
          <w:szCs w:val="20"/>
        </w:rPr>
        <w:t xml:space="preserve"> </w:t>
      </w:r>
    </w:p>
    <w:p w:rsidR="008B6A08" w:rsidRPr="00C743AB" w:rsidRDefault="008B6A08" w:rsidP="008B6A08">
      <w:pPr>
        <w:spacing w:line="276" w:lineRule="auto"/>
        <w:rPr>
          <w:rFonts w:asciiTheme="minorHAnsi" w:hAnsiTheme="minorHAnsi" w:cstheme="minorHAnsi"/>
        </w:rPr>
      </w:pPr>
    </w:p>
    <w:p w:rsidR="008B6A08" w:rsidRPr="00C743AB" w:rsidRDefault="008B6A08" w:rsidP="008B6A08">
      <w:pPr>
        <w:spacing w:line="276" w:lineRule="auto"/>
        <w:jc w:val="center"/>
        <w:rPr>
          <w:rFonts w:asciiTheme="minorHAnsi" w:hAnsiTheme="minorHAnsi" w:cstheme="minorHAnsi"/>
          <w:b/>
          <w:iCs/>
          <w:color w:val="365F91"/>
          <w:sz w:val="40"/>
        </w:rPr>
      </w:pPr>
    </w:p>
    <w:p w:rsidR="008B6A08" w:rsidRPr="00C743AB" w:rsidRDefault="008B6A08" w:rsidP="008B6A08">
      <w:pPr>
        <w:spacing w:line="276" w:lineRule="auto"/>
        <w:jc w:val="center"/>
        <w:rPr>
          <w:rFonts w:asciiTheme="minorHAnsi" w:hAnsiTheme="minorHAnsi" w:cstheme="minorHAnsi"/>
          <w:b/>
          <w:iCs/>
          <w:color w:val="1F497D" w:themeColor="text2"/>
          <w:sz w:val="40"/>
        </w:rPr>
      </w:pPr>
      <w:r w:rsidRPr="00C743AB">
        <w:rPr>
          <w:rFonts w:asciiTheme="minorHAnsi" w:hAnsiTheme="minorHAnsi" w:cstheme="minorHAnsi"/>
          <w:b/>
          <w:iCs/>
          <w:color w:val="1F497D" w:themeColor="text2"/>
          <w:sz w:val="40"/>
        </w:rPr>
        <w:t>PR PUGLIA 2021-2027</w:t>
      </w:r>
    </w:p>
    <w:p w:rsidR="007634F3" w:rsidRPr="007634F3" w:rsidRDefault="007634F3" w:rsidP="007634F3">
      <w:pPr>
        <w:pBdr>
          <w:top w:val="nil"/>
          <w:left w:val="nil"/>
          <w:bottom w:val="nil"/>
          <w:right w:val="nil"/>
          <w:between w:val="nil"/>
        </w:pBdr>
        <w:tabs>
          <w:tab w:val="left" w:pos="8647"/>
        </w:tabs>
        <w:spacing w:line="276" w:lineRule="auto"/>
        <w:jc w:val="center"/>
        <w:rPr>
          <w:rFonts w:asciiTheme="minorHAnsi" w:hAnsiTheme="minorHAnsi" w:cstheme="minorHAnsi"/>
          <w:bCs/>
          <w:sz w:val="20"/>
          <w:szCs w:val="20"/>
        </w:rPr>
      </w:pPr>
      <w:r w:rsidRPr="007634F3">
        <w:rPr>
          <w:rFonts w:asciiTheme="minorHAnsi" w:hAnsiTheme="minorHAnsi" w:cstheme="minorHAnsi"/>
          <w:bCs/>
          <w:sz w:val="20"/>
          <w:szCs w:val="20"/>
        </w:rPr>
        <w:t>Priorità III “Mobilità urbana sostenibile”</w:t>
      </w:r>
    </w:p>
    <w:p w:rsidR="007634F3" w:rsidRPr="007634F3" w:rsidRDefault="007634F3" w:rsidP="007634F3">
      <w:pPr>
        <w:pBdr>
          <w:top w:val="nil"/>
          <w:left w:val="nil"/>
          <w:bottom w:val="nil"/>
          <w:right w:val="nil"/>
          <w:between w:val="nil"/>
        </w:pBdr>
        <w:tabs>
          <w:tab w:val="left" w:pos="8647"/>
        </w:tabs>
        <w:spacing w:line="276" w:lineRule="auto"/>
        <w:jc w:val="center"/>
        <w:rPr>
          <w:rFonts w:asciiTheme="minorHAnsi" w:hAnsiTheme="minorHAnsi" w:cstheme="minorHAnsi"/>
          <w:bCs/>
          <w:sz w:val="20"/>
          <w:szCs w:val="20"/>
        </w:rPr>
      </w:pPr>
      <w:r w:rsidRPr="007634F3">
        <w:rPr>
          <w:rFonts w:asciiTheme="minorHAnsi" w:hAnsiTheme="minorHAnsi" w:cstheme="minorHAnsi"/>
          <w:bCs/>
          <w:sz w:val="20"/>
          <w:szCs w:val="20"/>
        </w:rPr>
        <w:t>Azione 3.1 “Interventi per la promozione della mobilità urbana multimodale sostenibile”</w:t>
      </w:r>
    </w:p>
    <w:p w:rsidR="007634F3" w:rsidRDefault="007634F3" w:rsidP="007634F3">
      <w:pPr>
        <w:pBdr>
          <w:top w:val="nil"/>
          <w:left w:val="nil"/>
          <w:bottom w:val="nil"/>
          <w:right w:val="nil"/>
          <w:between w:val="nil"/>
        </w:pBdr>
        <w:tabs>
          <w:tab w:val="left" w:pos="8647"/>
        </w:tabs>
        <w:spacing w:line="276" w:lineRule="auto"/>
        <w:jc w:val="center"/>
        <w:rPr>
          <w:rFonts w:asciiTheme="minorHAnsi" w:hAnsiTheme="minorHAnsi" w:cstheme="minorHAnsi"/>
          <w:bCs/>
          <w:sz w:val="20"/>
          <w:szCs w:val="20"/>
        </w:rPr>
      </w:pPr>
      <w:r w:rsidRPr="007634F3">
        <w:rPr>
          <w:rFonts w:asciiTheme="minorHAnsi" w:hAnsiTheme="minorHAnsi" w:cstheme="minorHAnsi"/>
          <w:bCs/>
          <w:sz w:val="20"/>
          <w:szCs w:val="20"/>
        </w:rPr>
        <w:t xml:space="preserve">Sub - Azione 3.1.2 “Promuovere le infrastrutture ed i servizi di mobilità dolce ciclopedonale </w:t>
      </w:r>
    </w:p>
    <w:p w:rsidR="007634F3" w:rsidRPr="007634F3" w:rsidRDefault="007634F3" w:rsidP="007634F3">
      <w:pPr>
        <w:pBdr>
          <w:top w:val="nil"/>
          <w:left w:val="nil"/>
          <w:bottom w:val="nil"/>
          <w:right w:val="nil"/>
          <w:between w:val="nil"/>
        </w:pBdr>
        <w:tabs>
          <w:tab w:val="left" w:pos="8647"/>
        </w:tabs>
        <w:spacing w:line="276" w:lineRule="auto"/>
        <w:jc w:val="center"/>
        <w:rPr>
          <w:rFonts w:asciiTheme="minorHAnsi" w:hAnsiTheme="minorHAnsi" w:cstheme="minorHAnsi"/>
          <w:bCs/>
          <w:sz w:val="20"/>
          <w:szCs w:val="20"/>
        </w:rPr>
      </w:pPr>
      <w:r w:rsidRPr="007634F3">
        <w:rPr>
          <w:rFonts w:asciiTheme="minorHAnsi" w:hAnsiTheme="minorHAnsi" w:cstheme="minorHAnsi"/>
          <w:bCs/>
          <w:sz w:val="20"/>
          <w:szCs w:val="20"/>
        </w:rPr>
        <w:t>a scala urbana e suburbana”</w:t>
      </w:r>
    </w:p>
    <w:p w:rsidR="00CF3695" w:rsidRPr="00CF3695" w:rsidRDefault="00CF3695" w:rsidP="00CF3695">
      <w:pPr>
        <w:pBdr>
          <w:top w:val="nil"/>
          <w:left w:val="nil"/>
          <w:bottom w:val="nil"/>
          <w:right w:val="nil"/>
          <w:between w:val="nil"/>
        </w:pBdr>
        <w:tabs>
          <w:tab w:val="left" w:pos="8647"/>
        </w:tabs>
        <w:spacing w:line="276" w:lineRule="auto"/>
        <w:jc w:val="center"/>
        <w:rPr>
          <w:rFonts w:asciiTheme="minorHAnsi" w:hAnsiTheme="minorHAnsi" w:cstheme="minorHAnsi"/>
          <w:bCs/>
          <w:sz w:val="20"/>
          <w:szCs w:val="20"/>
        </w:rPr>
      </w:pPr>
      <w:r w:rsidRPr="00CF3695">
        <w:rPr>
          <w:rFonts w:asciiTheme="minorHAnsi" w:hAnsiTheme="minorHAnsi" w:cstheme="minorHAnsi"/>
          <w:bCs/>
          <w:sz w:val="20"/>
          <w:szCs w:val="20"/>
        </w:rPr>
        <w:t>”</w:t>
      </w: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b/>
          <w:color w:val="1F497D" w:themeColor="text2"/>
          <w:sz w:val="20"/>
          <w:szCs w:val="20"/>
        </w:rPr>
      </w:pPr>
    </w:p>
    <w:p w:rsidR="008B6A08" w:rsidRPr="00C743AB" w:rsidRDefault="008B6A08" w:rsidP="008B6A08">
      <w:pPr>
        <w:jc w:val="center"/>
        <w:rPr>
          <w:rFonts w:asciiTheme="minorHAnsi" w:hAnsiTheme="minorHAnsi" w:cstheme="minorHAnsi"/>
          <w:b/>
          <w:color w:val="1F497D" w:themeColor="text2"/>
        </w:rPr>
      </w:pPr>
    </w:p>
    <w:p w:rsidR="008B6A08" w:rsidRPr="00415D2F" w:rsidRDefault="008B6A08" w:rsidP="008B6A08">
      <w:pPr>
        <w:jc w:val="center"/>
        <w:rPr>
          <w:rFonts w:asciiTheme="minorHAnsi" w:eastAsiaTheme="majorEastAsia" w:hAnsiTheme="minorHAnsi" w:cstheme="minorHAnsi"/>
          <w:bCs/>
          <w:color w:val="31849B" w:themeColor="accent5" w:themeShade="BF"/>
          <w:sz w:val="32"/>
          <w:szCs w:val="36"/>
        </w:rPr>
      </w:pPr>
      <w:r w:rsidRPr="00415D2F">
        <w:rPr>
          <w:rFonts w:asciiTheme="minorHAnsi" w:hAnsiTheme="minorHAnsi" w:cstheme="minorHAnsi"/>
          <w:bCs/>
          <w:color w:val="1F497D" w:themeColor="text2"/>
          <w:sz w:val="28"/>
          <w:szCs w:val="28"/>
        </w:rPr>
        <w:t xml:space="preserve">Allegato B </w:t>
      </w:r>
      <w:r w:rsidR="00EA789D" w:rsidRPr="00415D2F">
        <w:rPr>
          <w:rFonts w:asciiTheme="minorHAnsi" w:hAnsiTheme="minorHAnsi" w:cstheme="minorHAnsi"/>
          <w:bCs/>
          <w:color w:val="1F497D" w:themeColor="text2"/>
          <w:sz w:val="28"/>
          <w:szCs w:val="28"/>
        </w:rPr>
        <w:t xml:space="preserve">- </w:t>
      </w:r>
      <w:r w:rsidRPr="00415D2F">
        <w:rPr>
          <w:rFonts w:asciiTheme="minorHAnsi" w:hAnsiTheme="minorHAnsi" w:cstheme="minorHAnsi"/>
          <w:bCs/>
          <w:color w:val="1F497D" w:themeColor="text2"/>
          <w:sz w:val="28"/>
          <w:szCs w:val="28"/>
        </w:rPr>
        <w:t>DISCIPLINARE</w:t>
      </w: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eastAsia="Calibri" w:hAnsiTheme="minorHAnsi" w:cstheme="minorHAnsi"/>
          <w:b/>
          <w:sz w:val="28"/>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eastAsia="Calibri" w:hAnsiTheme="minorHAnsi" w:cstheme="minorHAnsi"/>
          <w:b/>
          <w:sz w:val="28"/>
        </w:rPr>
      </w:pPr>
    </w:p>
    <w:p w:rsidR="001D4620" w:rsidRPr="001D4620" w:rsidRDefault="001D4620" w:rsidP="001D4620">
      <w:pPr>
        <w:pBdr>
          <w:top w:val="nil"/>
          <w:left w:val="nil"/>
          <w:bottom w:val="nil"/>
          <w:right w:val="nil"/>
          <w:between w:val="nil"/>
        </w:pBdr>
        <w:tabs>
          <w:tab w:val="left" w:pos="8647"/>
        </w:tabs>
        <w:spacing w:line="276" w:lineRule="auto"/>
        <w:jc w:val="center"/>
        <w:rPr>
          <w:rFonts w:asciiTheme="minorHAnsi" w:eastAsia="Calibri" w:hAnsiTheme="minorHAnsi" w:cstheme="minorHAnsi"/>
          <w:b/>
          <w:sz w:val="28"/>
        </w:rPr>
      </w:pPr>
      <w:r w:rsidRPr="001D4620">
        <w:rPr>
          <w:rFonts w:asciiTheme="minorHAnsi" w:eastAsia="Calibri" w:hAnsiTheme="minorHAnsi" w:cstheme="minorHAnsi"/>
          <w:b/>
          <w:sz w:val="28"/>
        </w:rPr>
        <w:t xml:space="preserve">Avviso per la selezione di interventi finalizzati alla realizzazione di </w:t>
      </w:r>
    </w:p>
    <w:p w:rsidR="001B0C7C" w:rsidRDefault="001D4620" w:rsidP="001D4620">
      <w:pPr>
        <w:pBdr>
          <w:top w:val="nil"/>
          <w:left w:val="nil"/>
          <w:bottom w:val="nil"/>
          <w:right w:val="nil"/>
          <w:between w:val="nil"/>
        </w:pBdr>
        <w:tabs>
          <w:tab w:val="left" w:pos="8647"/>
        </w:tabs>
        <w:spacing w:line="276" w:lineRule="auto"/>
        <w:jc w:val="center"/>
        <w:rPr>
          <w:rFonts w:asciiTheme="minorHAnsi" w:eastAsia="Calibri" w:hAnsiTheme="minorHAnsi" w:cstheme="minorHAnsi"/>
          <w:b/>
          <w:sz w:val="28"/>
        </w:rPr>
      </w:pPr>
      <w:r w:rsidRPr="001D4620">
        <w:rPr>
          <w:rFonts w:asciiTheme="minorHAnsi" w:eastAsia="Calibri" w:hAnsiTheme="minorHAnsi" w:cstheme="minorHAnsi"/>
          <w:b/>
          <w:sz w:val="28"/>
        </w:rPr>
        <w:t>reti percorsi ciclabili e/o ciclopedonali in aree urbane e suburbane</w:t>
      </w:r>
    </w:p>
    <w:p w:rsidR="001D4620" w:rsidRPr="00C743AB" w:rsidRDefault="001D4620" w:rsidP="001D4620">
      <w:pPr>
        <w:pBdr>
          <w:top w:val="nil"/>
          <w:left w:val="nil"/>
          <w:bottom w:val="nil"/>
          <w:right w:val="nil"/>
          <w:between w:val="nil"/>
        </w:pBdr>
        <w:tabs>
          <w:tab w:val="left" w:pos="8647"/>
        </w:tabs>
        <w:spacing w:line="276" w:lineRule="auto"/>
        <w:jc w:val="center"/>
        <w:rPr>
          <w:rFonts w:asciiTheme="minorHAnsi" w:eastAsia="Calibri" w:hAnsiTheme="minorHAnsi" w:cstheme="minorHAnsi"/>
          <w:b/>
          <w:caps/>
          <w:sz w:val="28"/>
        </w:rPr>
      </w:pPr>
    </w:p>
    <w:p w:rsidR="008B6A08" w:rsidRPr="00F337EF"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r w:rsidRPr="00F337EF">
        <w:rPr>
          <w:rFonts w:asciiTheme="minorHAnsi" w:hAnsiTheme="minorHAnsi" w:cstheme="minorHAnsi"/>
          <w:sz w:val="20"/>
          <w:szCs w:val="20"/>
        </w:rPr>
        <w:t xml:space="preserve">(adottato con </w:t>
      </w:r>
      <w:r w:rsidR="004016BC">
        <w:rPr>
          <w:rFonts w:asciiTheme="minorHAnsi" w:hAnsiTheme="minorHAnsi" w:cstheme="minorHAnsi"/>
          <w:sz w:val="20"/>
          <w:szCs w:val="20"/>
        </w:rPr>
        <w:t>A</w:t>
      </w:r>
      <w:r w:rsidRPr="00F337EF">
        <w:rPr>
          <w:rFonts w:asciiTheme="minorHAnsi" w:hAnsiTheme="minorHAnsi" w:cstheme="minorHAnsi"/>
          <w:sz w:val="20"/>
          <w:szCs w:val="20"/>
        </w:rPr>
        <w:t>.D. n. del_________)</w:t>
      </w:r>
    </w:p>
    <w:p w:rsidR="008B6A08" w:rsidRPr="00F337EF"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r w:rsidRPr="00C743AB">
        <w:rPr>
          <w:rFonts w:asciiTheme="minorHAnsi" w:hAnsiTheme="minorHAnsi" w:cstheme="minorHAnsi"/>
          <w:sz w:val="20"/>
          <w:szCs w:val="20"/>
        </w:rPr>
        <w:t>DISCIPLINARE REGOLANTE I RAPPORTI TRA</w:t>
      </w: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r w:rsidRPr="00C743AB">
        <w:rPr>
          <w:rFonts w:asciiTheme="minorHAnsi" w:hAnsiTheme="minorHAnsi" w:cstheme="minorHAnsi"/>
          <w:sz w:val="20"/>
          <w:szCs w:val="20"/>
        </w:rPr>
        <w:t>REGIONE PUGLIA</w:t>
      </w: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r w:rsidRPr="00C743AB">
        <w:rPr>
          <w:rFonts w:asciiTheme="minorHAnsi" w:hAnsiTheme="minorHAnsi" w:cstheme="minorHAnsi"/>
          <w:sz w:val="20"/>
          <w:szCs w:val="20"/>
        </w:rPr>
        <w:t>E</w:t>
      </w: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r w:rsidRPr="00C743AB">
        <w:rPr>
          <w:rFonts w:asciiTheme="minorHAnsi" w:hAnsiTheme="minorHAnsi" w:cstheme="minorHAnsi"/>
          <w:sz w:val="20"/>
          <w:szCs w:val="20"/>
        </w:rPr>
        <w:t>________________________________________</w:t>
      </w: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p>
    <w:p w:rsidR="00833EC5"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r w:rsidRPr="00C743AB">
        <w:rPr>
          <w:rFonts w:asciiTheme="minorHAnsi" w:hAnsiTheme="minorHAnsi" w:cstheme="minorHAnsi"/>
          <w:sz w:val="20"/>
          <w:szCs w:val="20"/>
        </w:rPr>
        <w:t xml:space="preserve"> PER LA REALIZZAZIONE DELL’ OPERAZIONE </w:t>
      </w:r>
    </w:p>
    <w:p w:rsidR="00833EC5" w:rsidRDefault="00833EC5" w:rsidP="008B6A08">
      <w:pPr>
        <w:pBdr>
          <w:top w:val="nil"/>
          <w:left w:val="nil"/>
          <w:bottom w:val="nil"/>
          <w:right w:val="nil"/>
          <w:between w:val="nil"/>
        </w:pBdr>
        <w:tabs>
          <w:tab w:val="left" w:pos="8647"/>
        </w:tabs>
        <w:spacing w:line="276" w:lineRule="auto"/>
        <w:jc w:val="center"/>
        <w:rPr>
          <w:rFonts w:asciiTheme="minorHAnsi" w:hAnsiTheme="minorHAnsi" w:cstheme="minorHAnsi"/>
          <w:sz w:val="20"/>
          <w:szCs w:val="20"/>
        </w:rPr>
      </w:pPr>
    </w:p>
    <w:p w:rsidR="008B6A08" w:rsidRPr="00C743AB" w:rsidRDefault="008B6A08" w:rsidP="008B6A08">
      <w:pPr>
        <w:pBdr>
          <w:top w:val="nil"/>
          <w:left w:val="nil"/>
          <w:bottom w:val="nil"/>
          <w:right w:val="nil"/>
          <w:between w:val="nil"/>
        </w:pBdr>
        <w:tabs>
          <w:tab w:val="left" w:pos="8647"/>
        </w:tabs>
        <w:spacing w:line="276" w:lineRule="auto"/>
        <w:jc w:val="center"/>
        <w:rPr>
          <w:rFonts w:asciiTheme="minorHAnsi" w:hAnsiTheme="minorHAnsi" w:cstheme="minorHAnsi"/>
          <w:caps/>
          <w:color w:val="366091"/>
        </w:rPr>
      </w:pPr>
      <w:r w:rsidRPr="00C743AB">
        <w:rPr>
          <w:rFonts w:asciiTheme="minorHAnsi" w:hAnsiTheme="minorHAnsi" w:cstheme="minorHAnsi"/>
          <w:sz w:val="20"/>
          <w:szCs w:val="20"/>
        </w:rPr>
        <w:t>______________________________________________________</w:t>
      </w:r>
      <w:r w:rsidRPr="00C743AB">
        <w:rPr>
          <w:rFonts w:asciiTheme="minorHAnsi" w:hAnsiTheme="minorHAnsi" w:cstheme="minorHAnsi"/>
        </w:rPr>
        <w:t xml:space="preserve"> </w:t>
      </w:r>
      <w:r w:rsidRPr="00C743AB">
        <w:rPr>
          <w:rFonts w:asciiTheme="minorHAnsi" w:hAnsiTheme="minorHAnsi" w:cstheme="minorHAnsi"/>
          <w:caps/>
          <w:color w:val="366091"/>
        </w:rPr>
        <w:br w:type="page"/>
      </w:r>
    </w:p>
    <w:p w:rsidR="008B6A08" w:rsidRPr="00C743AB" w:rsidRDefault="008B6A08" w:rsidP="008B6A08">
      <w:pPr>
        <w:spacing w:before="100" w:after="20" w:line="276" w:lineRule="auto"/>
        <w:jc w:val="center"/>
        <w:rPr>
          <w:rFonts w:asciiTheme="minorHAnsi" w:hAnsiTheme="minorHAnsi" w:cstheme="minorHAnsi"/>
          <w:b/>
          <w:bCs/>
          <w:sz w:val="20"/>
          <w:szCs w:val="20"/>
        </w:rPr>
      </w:pPr>
      <w:r w:rsidRPr="00C743AB">
        <w:rPr>
          <w:rFonts w:asciiTheme="minorHAnsi" w:hAnsiTheme="minorHAnsi" w:cstheme="minorHAnsi"/>
          <w:b/>
          <w:bCs/>
          <w:sz w:val="20"/>
          <w:szCs w:val="20"/>
        </w:rPr>
        <w:lastRenderedPageBreak/>
        <w:t>DISCIPLINARE REGOLANTE I RAPPORTI</w:t>
      </w:r>
    </w:p>
    <w:p w:rsidR="008B6A08" w:rsidRPr="00C743AB" w:rsidRDefault="008B6A08" w:rsidP="008B6A08">
      <w:pPr>
        <w:spacing w:before="100" w:after="20" w:line="276" w:lineRule="auto"/>
        <w:jc w:val="center"/>
        <w:rPr>
          <w:rFonts w:asciiTheme="minorHAnsi" w:hAnsiTheme="minorHAnsi" w:cstheme="minorHAnsi"/>
          <w:b/>
          <w:bCs/>
          <w:sz w:val="20"/>
          <w:szCs w:val="20"/>
        </w:rPr>
      </w:pPr>
      <w:r w:rsidRPr="00C743AB">
        <w:rPr>
          <w:rFonts w:asciiTheme="minorHAnsi" w:hAnsiTheme="minorHAnsi" w:cstheme="minorHAnsi"/>
          <w:b/>
          <w:bCs/>
          <w:sz w:val="20"/>
          <w:szCs w:val="20"/>
        </w:rPr>
        <w:t>TRA</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la Regione Puglia, in questo atto rappresentato dal Dirigente </w:t>
      </w:r>
      <w:r w:rsidRPr="00C743AB">
        <w:rPr>
          <w:rFonts w:asciiTheme="minorHAnsi" w:hAnsiTheme="minorHAnsi" w:cstheme="minorHAnsi"/>
          <w:i/>
          <w:iCs/>
          <w:sz w:val="20"/>
          <w:szCs w:val="20"/>
        </w:rPr>
        <w:t>pro tempore</w:t>
      </w:r>
      <w:r w:rsidRPr="00C743AB">
        <w:rPr>
          <w:rFonts w:asciiTheme="minorHAnsi" w:hAnsiTheme="minorHAnsi" w:cstheme="minorHAnsi"/>
          <w:sz w:val="20"/>
          <w:szCs w:val="20"/>
        </w:rPr>
        <w:t xml:space="preserve"> della </w:t>
      </w:r>
      <w:r w:rsidR="00675519">
        <w:rPr>
          <w:rFonts w:asciiTheme="minorHAnsi" w:hAnsiTheme="minorHAnsi" w:cstheme="minorHAnsi"/>
          <w:sz w:val="20"/>
          <w:szCs w:val="20"/>
        </w:rPr>
        <w:t xml:space="preserve">Sezione </w:t>
      </w:r>
      <w:r w:rsidR="001D4620" w:rsidRPr="001D4620">
        <w:rPr>
          <w:rFonts w:asciiTheme="minorHAnsi" w:hAnsiTheme="minorHAnsi" w:cstheme="minorHAnsi"/>
          <w:sz w:val="20"/>
          <w:szCs w:val="20"/>
        </w:rPr>
        <w:t>Mobilità Sostenibile e Vigilanza del TPL</w:t>
      </w:r>
      <w:r w:rsidRPr="00C743AB">
        <w:rPr>
          <w:rFonts w:asciiTheme="minorHAnsi" w:hAnsiTheme="minorHAnsi" w:cstheme="minorHAnsi"/>
          <w:sz w:val="20"/>
          <w:szCs w:val="20"/>
        </w:rPr>
        <w:t>,</w:t>
      </w:r>
      <w:r w:rsidR="002C3809" w:rsidRPr="00C743AB">
        <w:rPr>
          <w:rFonts w:asciiTheme="minorHAnsi" w:hAnsiTheme="minorHAnsi" w:cstheme="minorHAnsi"/>
          <w:sz w:val="20"/>
          <w:szCs w:val="20"/>
        </w:rPr>
        <w:t xml:space="preserve"> </w:t>
      </w:r>
      <w:r w:rsidRPr="00C743AB">
        <w:rPr>
          <w:rFonts w:asciiTheme="minorHAnsi" w:hAnsiTheme="minorHAnsi" w:cstheme="minorHAnsi"/>
          <w:sz w:val="20"/>
          <w:szCs w:val="20"/>
        </w:rPr>
        <w:t>(di seguito anche solo “</w:t>
      </w:r>
      <w:r w:rsidRPr="00C743AB">
        <w:rPr>
          <w:rFonts w:asciiTheme="minorHAnsi" w:hAnsiTheme="minorHAnsi" w:cstheme="minorHAnsi"/>
          <w:b/>
          <w:bCs/>
          <w:sz w:val="20"/>
          <w:szCs w:val="20"/>
        </w:rPr>
        <w:t>Regione</w:t>
      </w:r>
      <w:r w:rsidRPr="00C743AB">
        <w:rPr>
          <w:rFonts w:asciiTheme="minorHAnsi" w:hAnsiTheme="minorHAnsi" w:cstheme="minorHAnsi"/>
          <w:sz w:val="20"/>
          <w:szCs w:val="20"/>
        </w:rPr>
        <w:t>”);</w:t>
      </w:r>
    </w:p>
    <w:p w:rsidR="008B6A08" w:rsidRPr="00C743AB" w:rsidRDefault="008B6A08" w:rsidP="008B6A08">
      <w:pPr>
        <w:spacing w:before="100" w:after="20" w:line="276" w:lineRule="auto"/>
        <w:jc w:val="center"/>
        <w:rPr>
          <w:rFonts w:asciiTheme="minorHAnsi" w:hAnsiTheme="minorHAnsi" w:cstheme="minorHAnsi"/>
          <w:b/>
          <w:bCs/>
          <w:sz w:val="20"/>
          <w:szCs w:val="20"/>
        </w:rPr>
      </w:pPr>
      <w:r w:rsidRPr="00C743AB">
        <w:rPr>
          <w:rFonts w:asciiTheme="minorHAnsi" w:hAnsiTheme="minorHAnsi" w:cstheme="minorHAnsi"/>
          <w:b/>
          <w:bCs/>
          <w:sz w:val="20"/>
          <w:szCs w:val="20"/>
        </w:rPr>
        <w:t>E</w:t>
      </w:r>
    </w:p>
    <w:p w:rsidR="00C743AB" w:rsidRPr="00C743AB" w:rsidRDefault="00C743AB" w:rsidP="00C743AB">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il____________________________________________________ in questo atto rappresentato da ___________________________il quale sottoscrive in qualità di __</w:t>
      </w:r>
      <w:r w:rsidR="009970E8">
        <w:rPr>
          <w:rFonts w:asciiTheme="minorHAnsi" w:hAnsiTheme="minorHAnsi" w:cstheme="minorHAnsi"/>
          <w:sz w:val="20"/>
          <w:szCs w:val="20"/>
        </w:rPr>
        <w:t>___________</w:t>
      </w:r>
      <w:r w:rsidRPr="00C743AB">
        <w:rPr>
          <w:rFonts w:asciiTheme="minorHAnsi" w:hAnsiTheme="minorHAnsi" w:cstheme="minorHAnsi"/>
          <w:sz w:val="20"/>
          <w:szCs w:val="20"/>
        </w:rPr>
        <w:t>_______ (inserire la qualifica) giusta ________ (inserire il provvedimento di attribuzione dei poteri di firma), di seguito anche solo “</w:t>
      </w:r>
      <w:r w:rsidRPr="00C743AB">
        <w:rPr>
          <w:rFonts w:asciiTheme="minorHAnsi" w:hAnsiTheme="minorHAnsi" w:cstheme="minorHAnsi"/>
          <w:b/>
          <w:bCs/>
          <w:sz w:val="20"/>
          <w:szCs w:val="20"/>
        </w:rPr>
        <w:t>Beneficiario</w:t>
      </w:r>
      <w:r w:rsidRPr="00C743AB">
        <w:rPr>
          <w:rFonts w:asciiTheme="minorHAnsi" w:hAnsiTheme="minorHAnsi" w:cstheme="minorHAnsi"/>
          <w:sz w:val="20"/>
          <w:szCs w:val="20"/>
        </w:rPr>
        <w:t>”);</w:t>
      </w:r>
    </w:p>
    <w:p w:rsidR="008B6A08" w:rsidRPr="00C743AB" w:rsidRDefault="008B6A08" w:rsidP="008B6A08">
      <w:pPr>
        <w:spacing w:before="100" w:after="20" w:line="276" w:lineRule="auto"/>
        <w:jc w:val="center"/>
        <w:rPr>
          <w:rFonts w:asciiTheme="minorHAnsi" w:hAnsiTheme="minorHAnsi" w:cstheme="minorHAnsi"/>
          <w:b/>
          <w:bCs/>
          <w:sz w:val="20"/>
          <w:szCs w:val="20"/>
        </w:rPr>
      </w:pPr>
      <w:r w:rsidRPr="00C743AB">
        <w:rPr>
          <w:rFonts w:asciiTheme="minorHAnsi" w:hAnsiTheme="minorHAnsi" w:cstheme="minorHAnsi"/>
          <w:b/>
          <w:bCs/>
          <w:sz w:val="20"/>
          <w:szCs w:val="20"/>
        </w:rPr>
        <w:t>congiuntamente le “Parti”</w:t>
      </w:r>
    </w:p>
    <w:p w:rsidR="00C5722A" w:rsidRDefault="00C5722A" w:rsidP="00C5722A">
      <w:pPr>
        <w:spacing w:before="100" w:after="20" w:line="276" w:lineRule="auto"/>
        <w:jc w:val="both"/>
        <w:rPr>
          <w:rFonts w:asciiTheme="minorHAnsi" w:hAnsiTheme="minorHAnsi" w:cstheme="minorHAnsi"/>
          <w:b/>
          <w:bCs/>
          <w:sz w:val="20"/>
          <w:szCs w:val="20"/>
        </w:rPr>
      </w:pPr>
    </w:p>
    <w:p w:rsidR="008B6A08" w:rsidRPr="00C743AB" w:rsidRDefault="008B6A08" w:rsidP="0009705A">
      <w:pPr>
        <w:spacing w:before="100" w:after="20" w:line="276" w:lineRule="auto"/>
        <w:jc w:val="center"/>
        <w:rPr>
          <w:rFonts w:asciiTheme="minorHAnsi" w:hAnsiTheme="minorHAnsi" w:cstheme="minorHAnsi"/>
          <w:b/>
          <w:bCs/>
          <w:sz w:val="20"/>
          <w:szCs w:val="20"/>
        </w:rPr>
      </w:pPr>
      <w:r w:rsidRPr="00C743AB">
        <w:rPr>
          <w:rFonts w:asciiTheme="minorHAnsi" w:hAnsiTheme="minorHAnsi" w:cstheme="minorHAnsi"/>
          <w:b/>
          <w:bCs/>
          <w:sz w:val="20"/>
          <w:szCs w:val="20"/>
        </w:rPr>
        <w:t>PREMESSO CHE</w:t>
      </w:r>
    </w:p>
    <w:p w:rsidR="008B6A08" w:rsidRPr="00C743AB" w:rsidRDefault="008B6A08" w:rsidP="008B6A08">
      <w:pPr>
        <w:spacing w:before="100" w:after="20" w:line="276" w:lineRule="auto"/>
        <w:jc w:val="both"/>
        <w:rPr>
          <w:rFonts w:asciiTheme="minorHAnsi" w:hAnsiTheme="minorHAnsi" w:cstheme="minorHAnsi"/>
          <w:b/>
          <w:bCs/>
          <w:sz w:val="20"/>
          <w:szCs w:val="20"/>
        </w:rPr>
      </w:pPr>
    </w:p>
    <w:p w:rsidR="008B6A08" w:rsidRPr="00D95A6A" w:rsidRDefault="008B6A08" w:rsidP="008B44C9">
      <w:pPr>
        <w:widowControl w:val="0"/>
        <w:numPr>
          <w:ilvl w:val="0"/>
          <w:numId w:val="21"/>
        </w:numPr>
        <w:spacing w:before="100" w:after="20" w:line="276" w:lineRule="auto"/>
        <w:ind w:left="426"/>
        <w:jc w:val="both"/>
        <w:rPr>
          <w:rFonts w:asciiTheme="minorHAnsi" w:hAnsiTheme="minorHAnsi" w:cstheme="minorHAnsi"/>
          <w:i/>
          <w:sz w:val="20"/>
          <w:szCs w:val="20"/>
        </w:rPr>
      </w:pPr>
      <w:r w:rsidRPr="00D95A6A">
        <w:rPr>
          <w:rFonts w:asciiTheme="minorHAnsi" w:hAnsiTheme="minorHAnsi" w:cstheme="minorHAnsi"/>
          <w:sz w:val="20"/>
          <w:szCs w:val="20"/>
        </w:rPr>
        <w:t xml:space="preserve">con Deliberazione di Giunta Regionale n. ___ del _______________ si è proceduto all’assegnazione delle risorse e alla definizione degli indirizzi programmatici utili </w:t>
      </w:r>
      <w:r w:rsidRPr="00D95A6A">
        <w:rPr>
          <w:rFonts w:asciiTheme="minorHAnsi" w:hAnsiTheme="minorHAnsi" w:cstheme="minorHAnsi"/>
          <w:i/>
          <w:iCs/>
          <w:sz w:val="20"/>
          <w:szCs w:val="20"/>
        </w:rPr>
        <w:t>alla selezione</w:t>
      </w:r>
      <w:r w:rsidRPr="00D95A6A">
        <w:rPr>
          <w:rFonts w:asciiTheme="minorHAnsi" w:hAnsiTheme="minorHAnsi" w:cstheme="minorHAnsi"/>
          <w:sz w:val="20"/>
          <w:szCs w:val="20"/>
        </w:rPr>
        <w:t xml:space="preserve"> </w:t>
      </w:r>
      <w:r w:rsidR="000308D7" w:rsidRPr="00D95A6A">
        <w:rPr>
          <w:rFonts w:asciiTheme="minorHAnsi" w:hAnsiTheme="minorHAnsi" w:cstheme="minorHAnsi"/>
          <w:i/>
          <w:iCs/>
          <w:sz w:val="20"/>
          <w:szCs w:val="20"/>
        </w:rPr>
        <w:t xml:space="preserve">di interventi </w:t>
      </w:r>
      <w:r w:rsidR="00312F30" w:rsidRPr="00D95A6A">
        <w:rPr>
          <w:rFonts w:asciiTheme="minorHAnsi" w:hAnsiTheme="minorHAnsi" w:cstheme="minorHAnsi"/>
          <w:i/>
          <w:iCs/>
          <w:sz w:val="20"/>
          <w:szCs w:val="20"/>
        </w:rPr>
        <w:t xml:space="preserve">finalizzati </w:t>
      </w:r>
      <w:r w:rsidR="00D95A6A" w:rsidRPr="00D95A6A">
        <w:rPr>
          <w:rFonts w:asciiTheme="minorHAnsi" w:hAnsiTheme="minorHAnsi" w:cstheme="minorHAnsi"/>
          <w:bCs/>
          <w:i/>
          <w:iCs/>
          <w:sz w:val="20"/>
          <w:szCs w:val="20"/>
        </w:rPr>
        <w:t>alla realizzazione di reti percorsi ciclabili e/o ciclopedonali in aree urbane e suburbane</w:t>
      </w:r>
      <w:r w:rsidR="00312F30" w:rsidRPr="00D95A6A">
        <w:rPr>
          <w:rFonts w:asciiTheme="minorHAnsi" w:hAnsiTheme="minorHAnsi" w:cstheme="minorHAnsi"/>
          <w:i/>
          <w:iCs/>
          <w:sz w:val="20"/>
          <w:szCs w:val="20"/>
        </w:rPr>
        <w:t xml:space="preserve"> </w:t>
      </w:r>
      <w:r w:rsidRPr="00D95A6A">
        <w:rPr>
          <w:rFonts w:asciiTheme="minorHAnsi" w:hAnsiTheme="minorHAnsi" w:cstheme="minorHAnsi"/>
          <w:iCs/>
          <w:sz w:val="20"/>
          <w:szCs w:val="20"/>
        </w:rPr>
        <w:t>con contestuale</w:t>
      </w:r>
      <w:r w:rsidRPr="00D95A6A">
        <w:rPr>
          <w:rFonts w:asciiTheme="minorHAnsi" w:hAnsiTheme="minorHAnsi" w:cstheme="minorHAnsi"/>
          <w:sz w:val="20"/>
          <w:szCs w:val="20"/>
        </w:rPr>
        <w:t xml:space="preserve"> stanziamento delle risorse a valere sull’ Priorit</w:t>
      </w:r>
      <w:r w:rsidR="00A96B56" w:rsidRPr="00D95A6A">
        <w:rPr>
          <w:rFonts w:asciiTheme="minorHAnsi" w:hAnsiTheme="minorHAnsi" w:cstheme="minorHAnsi"/>
          <w:sz w:val="20"/>
          <w:szCs w:val="20"/>
        </w:rPr>
        <w:t>à</w:t>
      </w:r>
      <w:r w:rsidRPr="00D95A6A">
        <w:rPr>
          <w:rFonts w:asciiTheme="minorHAnsi" w:hAnsiTheme="minorHAnsi" w:cstheme="minorHAnsi"/>
          <w:sz w:val="20"/>
          <w:szCs w:val="20"/>
        </w:rPr>
        <w:t xml:space="preserve"> </w:t>
      </w:r>
      <w:r w:rsidR="00F63732" w:rsidRPr="00D95A6A">
        <w:rPr>
          <w:rFonts w:asciiTheme="minorHAnsi" w:hAnsiTheme="minorHAnsi" w:cstheme="minorHAnsi"/>
          <w:sz w:val="20"/>
          <w:szCs w:val="20"/>
        </w:rPr>
        <w:t>III</w:t>
      </w:r>
      <w:r w:rsidRPr="00D95A6A">
        <w:rPr>
          <w:rFonts w:asciiTheme="minorHAnsi" w:hAnsiTheme="minorHAnsi" w:cstheme="minorHAnsi"/>
          <w:sz w:val="20"/>
          <w:szCs w:val="20"/>
        </w:rPr>
        <w:t xml:space="preserve"> “</w:t>
      </w:r>
      <w:r w:rsidR="00F63732" w:rsidRPr="00D95A6A">
        <w:rPr>
          <w:rFonts w:asciiTheme="minorHAnsi" w:hAnsiTheme="minorHAnsi" w:cstheme="minorHAnsi"/>
          <w:bCs/>
          <w:sz w:val="20"/>
          <w:szCs w:val="20"/>
        </w:rPr>
        <w:t>Mobilità urbana sostenibile</w:t>
      </w:r>
      <w:r w:rsidRPr="00D95A6A">
        <w:rPr>
          <w:rFonts w:asciiTheme="minorHAnsi" w:hAnsiTheme="minorHAnsi" w:cstheme="minorHAnsi"/>
          <w:sz w:val="20"/>
          <w:szCs w:val="20"/>
        </w:rPr>
        <w:t xml:space="preserve">” – </w:t>
      </w:r>
      <w:r w:rsidR="00F63732" w:rsidRPr="00D95A6A">
        <w:rPr>
          <w:rFonts w:asciiTheme="minorHAnsi" w:hAnsiTheme="minorHAnsi" w:cstheme="minorHAnsi"/>
          <w:bCs/>
          <w:sz w:val="20"/>
          <w:szCs w:val="20"/>
        </w:rPr>
        <w:t xml:space="preserve">Azione 3.1 “Interventi per la promozione della mobilità urbana multimodale sostenibile” </w:t>
      </w:r>
      <w:r w:rsidR="00F63732" w:rsidRPr="00F63732">
        <w:rPr>
          <w:rFonts w:asciiTheme="minorHAnsi" w:hAnsiTheme="minorHAnsi" w:cstheme="minorHAnsi"/>
          <w:bCs/>
          <w:sz w:val="20"/>
          <w:szCs w:val="20"/>
        </w:rPr>
        <w:t>Sub - Azione 3.1.2 “Promuovere le infrastrutture ed i servizi di mobilità dolce ciclopedonale a scala urbana e suburbana”</w:t>
      </w:r>
      <w:r w:rsidR="00F63732" w:rsidRPr="00D95A6A">
        <w:rPr>
          <w:rFonts w:asciiTheme="minorHAnsi" w:hAnsiTheme="minorHAnsi" w:cstheme="minorHAnsi"/>
          <w:bCs/>
          <w:sz w:val="20"/>
          <w:szCs w:val="20"/>
        </w:rPr>
        <w:t xml:space="preserve"> </w:t>
      </w:r>
      <w:r w:rsidRPr="00D95A6A">
        <w:rPr>
          <w:rFonts w:asciiTheme="minorHAnsi" w:hAnsiTheme="minorHAnsi" w:cstheme="minorHAnsi"/>
          <w:iCs/>
          <w:sz w:val="20"/>
          <w:szCs w:val="20"/>
        </w:rPr>
        <w:t>del PR Puglia 2021-2027;</w:t>
      </w:r>
    </w:p>
    <w:p w:rsidR="008B6A08" w:rsidRPr="00C743AB" w:rsidRDefault="008B6A08" w:rsidP="00EC45DB">
      <w:pPr>
        <w:widowControl w:val="0"/>
        <w:numPr>
          <w:ilvl w:val="0"/>
          <w:numId w:val="21"/>
        </w:numPr>
        <w:spacing w:before="100" w:after="20" w:line="276" w:lineRule="auto"/>
        <w:ind w:left="426"/>
        <w:jc w:val="both"/>
        <w:rPr>
          <w:rFonts w:asciiTheme="minorHAnsi" w:hAnsiTheme="minorHAnsi" w:cstheme="minorHAnsi"/>
          <w:sz w:val="20"/>
          <w:szCs w:val="20"/>
        </w:rPr>
      </w:pPr>
      <w:r w:rsidRPr="00C743AB">
        <w:rPr>
          <w:rFonts w:asciiTheme="minorHAnsi" w:hAnsiTheme="minorHAnsi" w:cstheme="minorHAnsi"/>
          <w:sz w:val="20"/>
          <w:szCs w:val="20"/>
        </w:rPr>
        <w:t xml:space="preserve">con Atto Dirigenziale n.________ del _____________della </w:t>
      </w:r>
      <w:r w:rsidR="00675519">
        <w:rPr>
          <w:rFonts w:asciiTheme="minorHAnsi" w:hAnsiTheme="minorHAnsi" w:cstheme="minorHAnsi"/>
          <w:sz w:val="20"/>
          <w:szCs w:val="20"/>
        </w:rPr>
        <w:t xml:space="preserve">Sezione </w:t>
      </w:r>
      <w:r w:rsidR="0035777E" w:rsidRPr="001D4620">
        <w:rPr>
          <w:rFonts w:asciiTheme="minorHAnsi" w:hAnsiTheme="minorHAnsi" w:cstheme="minorHAnsi"/>
          <w:sz w:val="20"/>
          <w:szCs w:val="20"/>
        </w:rPr>
        <w:t>Mobilità Sostenibile e Vigilanza del TPL</w:t>
      </w:r>
      <w:r w:rsidR="0035777E" w:rsidRPr="00C743AB">
        <w:rPr>
          <w:rFonts w:asciiTheme="minorHAnsi" w:hAnsiTheme="minorHAnsi" w:cstheme="minorHAnsi"/>
          <w:sz w:val="20"/>
          <w:szCs w:val="20"/>
        </w:rPr>
        <w:t xml:space="preserve"> </w:t>
      </w:r>
      <w:r w:rsidRPr="00C743AB">
        <w:rPr>
          <w:rFonts w:asciiTheme="minorHAnsi" w:hAnsiTheme="minorHAnsi" w:cstheme="minorHAnsi"/>
          <w:sz w:val="20"/>
          <w:szCs w:val="20"/>
        </w:rPr>
        <w:t xml:space="preserve">è stato adottato </w:t>
      </w:r>
      <w:r w:rsidRPr="00C743AB">
        <w:rPr>
          <w:rFonts w:asciiTheme="minorHAnsi" w:hAnsiTheme="minorHAnsi" w:cstheme="minorHAnsi"/>
          <w:i/>
          <w:sz w:val="20"/>
          <w:szCs w:val="20"/>
        </w:rPr>
        <w:t>l’”</w:t>
      </w:r>
      <w:r w:rsidR="00443615" w:rsidRPr="00443615">
        <w:rPr>
          <w:rFonts w:asciiTheme="minorHAnsi" w:hAnsiTheme="minorHAnsi" w:cstheme="minorHAnsi"/>
          <w:b/>
          <w:bCs/>
          <w:iCs/>
          <w:sz w:val="20"/>
          <w:szCs w:val="22"/>
        </w:rPr>
        <w:t xml:space="preserve"> </w:t>
      </w:r>
      <w:r w:rsidR="00443615" w:rsidRPr="00443615">
        <w:rPr>
          <w:rFonts w:asciiTheme="minorHAnsi" w:hAnsiTheme="minorHAnsi" w:cstheme="minorHAnsi"/>
          <w:i/>
          <w:iCs/>
          <w:sz w:val="20"/>
        </w:rPr>
        <w:t xml:space="preserve">Avviso pubblico per la selezione di interventi finalizzati </w:t>
      </w:r>
      <w:r w:rsidR="00D95A6A" w:rsidRPr="00D95A6A">
        <w:rPr>
          <w:rFonts w:asciiTheme="minorHAnsi" w:hAnsiTheme="minorHAnsi" w:cstheme="minorHAnsi"/>
          <w:bCs/>
          <w:i/>
          <w:iCs/>
          <w:sz w:val="20"/>
        </w:rPr>
        <w:t>alla realizzazione di reti percorsi ciclabili e/o ciclopedonali in aree urbane e suburbane</w:t>
      </w:r>
      <w:r w:rsidRPr="00443615">
        <w:rPr>
          <w:rFonts w:asciiTheme="minorHAnsi" w:hAnsiTheme="minorHAnsi" w:cstheme="minorHAnsi"/>
          <w:sz w:val="20"/>
          <w:szCs w:val="20"/>
        </w:rPr>
        <w:t>”</w:t>
      </w:r>
      <w:r w:rsidRPr="00C743AB">
        <w:rPr>
          <w:rFonts w:asciiTheme="minorHAnsi" w:hAnsiTheme="minorHAnsi" w:cstheme="minorHAnsi"/>
          <w:sz w:val="20"/>
          <w:szCs w:val="20"/>
        </w:rPr>
        <w:t xml:space="preserve"> a valere sull’ </w:t>
      </w:r>
      <w:r w:rsidR="00D95A6A" w:rsidRPr="00D95A6A">
        <w:rPr>
          <w:rFonts w:asciiTheme="minorHAnsi" w:hAnsiTheme="minorHAnsi" w:cstheme="minorHAnsi"/>
          <w:sz w:val="20"/>
          <w:szCs w:val="20"/>
        </w:rPr>
        <w:t>Priorità III “</w:t>
      </w:r>
      <w:r w:rsidR="00D95A6A" w:rsidRPr="00D95A6A">
        <w:rPr>
          <w:rFonts w:asciiTheme="minorHAnsi" w:hAnsiTheme="minorHAnsi" w:cstheme="minorHAnsi"/>
          <w:bCs/>
          <w:sz w:val="20"/>
          <w:szCs w:val="20"/>
        </w:rPr>
        <w:t>Mobilità urbana sostenibile</w:t>
      </w:r>
      <w:r w:rsidR="00D95A6A" w:rsidRPr="00D95A6A">
        <w:rPr>
          <w:rFonts w:asciiTheme="minorHAnsi" w:hAnsiTheme="minorHAnsi" w:cstheme="minorHAnsi"/>
          <w:sz w:val="20"/>
          <w:szCs w:val="20"/>
        </w:rPr>
        <w:t xml:space="preserve">” – </w:t>
      </w:r>
      <w:r w:rsidR="00D95A6A" w:rsidRPr="00D95A6A">
        <w:rPr>
          <w:rFonts w:asciiTheme="minorHAnsi" w:hAnsiTheme="minorHAnsi" w:cstheme="minorHAnsi"/>
          <w:bCs/>
          <w:sz w:val="20"/>
          <w:szCs w:val="20"/>
        </w:rPr>
        <w:t xml:space="preserve">Azione 3.1 “Interventi per la promozione della mobilità urbana multimodale sostenibile” </w:t>
      </w:r>
      <w:r w:rsidR="00D95A6A" w:rsidRPr="00F63732">
        <w:rPr>
          <w:rFonts w:asciiTheme="minorHAnsi" w:hAnsiTheme="minorHAnsi" w:cstheme="minorHAnsi"/>
          <w:bCs/>
          <w:sz w:val="20"/>
          <w:szCs w:val="20"/>
        </w:rPr>
        <w:t>Sub - Azione 3.1.2 “Promuovere le infrastrutture ed i servizi di mobilità dolce ciclopedonale a scala urbana e suburbana”</w:t>
      </w:r>
      <w:r w:rsidR="00D95A6A" w:rsidRPr="00D95A6A">
        <w:rPr>
          <w:rFonts w:asciiTheme="minorHAnsi" w:hAnsiTheme="minorHAnsi" w:cstheme="minorHAnsi"/>
          <w:bCs/>
          <w:sz w:val="20"/>
          <w:szCs w:val="20"/>
        </w:rPr>
        <w:t xml:space="preserve"> </w:t>
      </w:r>
      <w:r w:rsidRPr="00C743AB">
        <w:rPr>
          <w:rFonts w:asciiTheme="minorHAnsi" w:hAnsiTheme="minorHAnsi" w:cstheme="minorHAnsi"/>
          <w:sz w:val="20"/>
          <w:szCs w:val="20"/>
        </w:rPr>
        <w:t>del PR Puglia 2021-2027;</w:t>
      </w:r>
    </w:p>
    <w:p w:rsidR="008B6A08" w:rsidRPr="00C743AB" w:rsidRDefault="008B6A08" w:rsidP="00EC45DB">
      <w:pPr>
        <w:widowControl w:val="0"/>
        <w:numPr>
          <w:ilvl w:val="0"/>
          <w:numId w:val="21"/>
        </w:numPr>
        <w:spacing w:before="100" w:after="20" w:line="276" w:lineRule="auto"/>
        <w:ind w:left="426"/>
        <w:jc w:val="both"/>
        <w:rPr>
          <w:rFonts w:asciiTheme="minorHAnsi" w:hAnsiTheme="minorHAnsi" w:cstheme="minorHAnsi"/>
          <w:sz w:val="20"/>
          <w:szCs w:val="20"/>
        </w:rPr>
      </w:pPr>
      <w:r w:rsidRPr="00C743AB">
        <w:rPr>
          <w:rFonts w:asciiTheme="minorHAnsi" w:hAnsiTheme="minorHAnsi" w:cstheme="minorHAnsi"/>
          <w:sz w:val="20"/>
          <w:szCs w:val="20"/>
        </w:rPr>
        <w:t xml:space="preserve">con Atto Dirigenziale n. ___________del _______________della </w:t>
      </w:r>
      <w:r w:rsidR="00675519">
        <w:rPr>
          <w:rFonts w:asciiTheme="minorHAnsi" w:hAnsiTheme="minorHAnsi" w:cstheme="minorHAnsi"/>
          <w:sz w:val="20"/>
          <w:szCs w:val="20"/>
        </w:rPr>
        <w:t xml:space="preserve">Sezione </w:t>
      </w:r>
      <w:r w:rsidR="0035777E" w:rsidRPr="001D4620">
        <w:rPr>
          <w:rFonts w:asciiTheme="minorHAnsi" w:hAnsiTheme="minorHAnsi" w:cstheme="minorHAnsi"/>
          <w:sz w:val="20"/>
          <w:szCs w:val="20"/>
        </w:rPr>
        <w:t>Mobilità Sostenibile e Vigilanza del TPL</w:t>
      </w:r>
      <w:r w:rsidR="0035777E" w:rsidRPr="00C743AB">
        <w:rPr>
          <w:rFonts w:asciiTheme="minorHAnsi" w:hAnsiTheme="minorHAnsi" w:cstheme="minorHAnsi"/>
          <w:sz w:val="20"/>
          <w:szCs w:val="20"/>
        </w:rPr>
        <w:t xml:space="preserve"> </w:t>
      </w:r>
      <w:r w:rsidRPr="00C743AB">
        <w:rPr>
          <w:rFonts w:asciiTheme="minorHAnsi" w:hAnsiTheme="minorHAnsi" w:cstheme="minorHAnsi"/>
          <w:sz w:val="20"/>
          <w:szCs w:val="20"/>
        </w:rPr>
        <w:t>è stata ammessa a finanziamento l’operazione di cui alla proposta progettuale candidata da</w:t>
      </w:r>
      <w:r w:rsidR="0084119A">
        <w:rPr>
          <w:rFonts w:asciiTheme="minorHAnsi" w:hAnsiTheme="minorHAnsi" w:cstheme="minorHAnsi"/>
          <w:sz w:val="20"/>
          <w:szCs w:val="20"/>
        </w:rPr>
        <w:t>l</w:t>
      </w:r>
      <w:r w:rsidRPr="00C743AB">
        <w:rPr>
          <w:rFonts w:asciiTheme="minorHAnsi" w:hAnsiTheme="minorHAnsi" w:cstheme="minorHAnsi"/>
          <w:sz w:val="20"/>
          <w:szCs w:val="20"/>
        </w:rPr>
        <w:t>________________;</w:t>
      </w:r>
    </w:p>
    <w:p w:rsidR="008B6A08" w:rsidRPr="00C743AB" w:rsidRDefault="008B6A08" w:rsidP="00EC45DB">
      <w:pPr>
        <w:widowControl w:val="0"/>
        <w:numPr>
          <w:ilvl w:val="0"/>
          <w:numId w:val="21"/>
        </w:numPr>
        <w:spacing w:before="100" w:after="20" w:line="276" w:lineRule="auto"/>
        <w:ind w:left="426"/>
        <w:jc w:val="both"/>
        <w:rPr>
          <w:rFonts w:asciiTheme="minorHAnsi" w:hAnsiTheme="minorHAnsi" w:cstheme="minorHAnsi"/>
          <w:sz w:val="20"/>
          <w:szCs w:val="20"/>
        </w:rPr>
      </w:pPr>
      <w:r w:rsidRPr="00C743AB">
        <w:rPr>
          <w:rFonts w:asciiTheme="minorHAnsi" w:hAnsiTheme="minorHAnsi" w:cstheme="minorHAnsi"/>
          <w:sz w:val="20"/>
          <w:szCs w:val="20"/>
        </w:rPr>
        <w:t>con Atto Dirigenziale n._____________ del _____________, il Beneficiario ha nominato il RUP nella persona di ____________;</w:t>
      </w:r>
    </w:p>
    <w:p w:rsidR="008B6A08" w:rsidRPr="00C743AB" w:rsidRDefault="008B6A08" w:rsidP="008B6A08">
      <w:pPr>
        <w:spacing w:before="100" w:after="20" w:line="276" w:lineRule="auto"/>
        <w:jc w:val="both"/>
        <w:rPr>
          <w:rFonts w:asciiTheme="minorHAnsi" w:hAnsiTheme="minorHAnsi" w:cstheme="minorHAnsi"/>
          <w:sz w:val="20"/>
          <w:szCs w:val="20"/>
        </w:rPr>
      </w:pPr>
    </w:p>
    <w:p w:rsidR="008B6A08" w:rsidRPr="00C743AB" w:rsidRDefault="008B6A08" w:rsidP="008B6A08">
      <w:pPr>
        <w:spacing w:before="100" w:after="20" w:line="276" w:lineRule="auto"/>
        <w:jc w:val="center"/>
        <w:rPr>
          <w:rFonts w:asciiTheme="minorHAnsi" w:hAnsiTheme="minorHAnsi" w:cstheme="minorHAnsi"/>
          <w:b/>
          <w:bCs/>
          <w:sz w:val="20"/>
          <w:szCs w:val="20"/>
        </w:rPr>
      </w:pPr>
      <w:r w:rsidRPr="00C743AB">
        <w:rPr>
          <w:rFonts w:asciiTheme="minorHAnsi" w:hAnsiTheme="minorHAnsi" w:cstheme="minorHAnsi"/>
          <w:b/>
          <w:bCs/>
          <w:sz w:val="20"/>
          <w:szCs w:val="20"/>
        </w:rPr>
        <w:t>LE PARTI, COME SOPRA COSTITUITE, CONVENGONO E STIPULANO QUANTO SEGUE</w:t>
      </w:r>
    </w:p>
    <w:p w:rsidR="001D0E47" w:rsidRPr="001D0E47" w:rsidRDefault="001D0E47" w:rsidP="001D0E47">
      <w:pPr>
        <w:pStyle w:val="Titolo1"/>
        <w:jc w:val="center"/>
        <w:rPr>
          <w:rFonts w:asciiTheme="minorHAnsi" w:hAnsiTheme="minorHAnsi" w:cstheme="minorHAnsi"/>
          <w:color w:val="auto"/>
          <w:sz w:val="20"/>
          <w:szCs w:val="20"/>
        </w:rPr>
      </w:pPr>
      <w:r w:rsidRPr="001D0E47">
        <w:rPr>
          <w:rFonts w:asciiTheme="minorHAnsi" w:hAnsiTheme="minorHAnsi" w:cstheme="minorHAnsi"/>
          <w:color w:val="auto"/>
          <w:sz w:val="20"/>
          <w:szCs w:val="20"/>
        </w:rPr>
        <w:t xml:space="preserve">Art.1 – Oggetto del </w:t>
      </w:r>
      <w:r w:rsidR="002E2535">
        <w:rPr>
          <w:rFonts w:asciiTheme="minorHAnsi" w:hAnsiTheme="minorHAnsi" w:cstheme="minorHAnsi"/>
          <w:color w:val="auto"/>
          <w:sz w:val="20"/>
          <w:szCs w:val="20"/>
        </w:rPr>
        <w:t>d</w:t>
      </w:r>
      <w:r w:rsidRPr="001D0E47">
        <w:rPr>
          <w:rFonts w:asciiTheme="minorHAnsi" w:hAnsiTheme="minorHAnsi" w:cstheme="minorHAnsi"/>
          <w:color w:val="auto"/>
          <w:sz w:val="20"/>
          <w:szCs w:val="20"/>
        </w:rPr>
        <w:t>isciplinare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Il presente </w:t>
      </w:r>
      <w:r w:rsidR="0084119A">
        <w:rPr>
          <w:rFonts w:asciiTheme="minorHAnsi" w:hAnsiTheme="minorHAnsi" w:cstheme="minorHAnsi"/>
          <w:sz w:val="20"/>
          <w:szCs w:val="20"/>
        </w:rPr>
        <w:t>atto</w:t>
      </w:r>
      <w:r w:rsidRPr="00C743AB">
        <w:rPr>
          <w:rFonts w:asciiTheme="minorHAnsi" w:hAnsiTheme="minorHAnsi" w:cstheme="minorHAnsi"/>
          <w:sz w:val="20"/>
          <w:szCs w:val="20"/>
        </w:rPr>
        <w:t xml:space="preserve"> regola i rapporti </w:t>
      </w:r>
      <w:r w:rsidR="00B96C08">
        <w:rPr>
          <w:rFonts w:asciiTheme="minorHAnsi" w:hAnsiTheme="minorHAnsi" w:cstheme="minorHAnsi"/>
          <w:sz w:val="20"/>
          <w:szCs w:val="20"/>
        </w:rPr>
        <w:t xml:space="preserve">tra </w:t>
      </w:r>
      <w:r w:rsidRPr="00C743AB">
        <w:rPr>
          <w:rFonts w:asciiTheme="minorHAnsi" w:hAnsiTheme="minorHAnsi" w:cstheme="minorHAnsi"/>
          <w:sz w:val="20"/>
          <w:szCs w:val="20"/>
        </w:rPr>
        <w:t xml:space="preserve">la Regione Puglia e il </w:t>
      </w:r>
      <w:r w:rsidR="00C05DD2">
        <w:rPr>
          <w:rFonts w:asciiTheme="minorHAnsi" w:hAnsiTheme="minorHAnsi" w:cstheme="minorHAnsi"/>
          <w:sz w:val="20"/>
          <w:szCs w:val="20"/>
        </w:rPr>
        <w:t xml:space="preserve">_________________, </w:t>
      </w:r>
      <w:r w:rsidRPr="00C743AB">
        <w:rPr>
          <w:rFonts w:asciiTheme="minorHAnsi" w:hAnsiTheme="minorHAnsi" w:cstheme="minorHAnsi"/>
          <w:sz w:val="20"/>
          <w:szCs w:val="20"/>
        </w:rPr>
        <w:t>Beneficiario per la realizzazione dell’operazione denominata “_________________</w:t>
      </w:r>
      <w:r w:rsidR="00365B11">
        <w:rPr>
          <w:rFonts w:asciiTheme="minorHAnsi" w:hAnsiTheme="minorHAnsi" w:cstheme="minorHAnsi"/>
          <w:sz w:val="20"/>
          <w:szCs w:val="20"/>
        </w:rPr>
        <w:t>________</w:t>
      </w:r>
      <w:r w:rsidRPr="00C743AB">
        <w:rPr>
          <w:rFonts w:asciiTheme="minorHAnsi" w:hAnsiTheme="minorHAnsi" w:cstheme="minorHAnsi"/>
          <w:sz w:val="20"/>
          <w:szCs w:val="20"/>
        </w:rPr>
        <w:t xml:space="preserve">____” ammessa a finanziamento a valere </w:t>
      </w:r>
      <w:r w:rsidR="0084119A">
        <w:rPr>
          <w:rFonts w:asciiTheme="minorHAnsi" w:hAnsiTheme="minorHAnsi" w:cstheme="minorHAnsi"/>
          <w:sz w:val="20"/>
          <w:szCs w:val="20"/>
        </w:rPr>
        <w:t xml:space="preserve">sul PR Puglia 2021-2027 </w:t>
      </w:r>
      <w:r w:rsidRPr="00C743AB">
        <w:rPr>
          <w:rFonts w:asciiTheme="minorHAnsi" w:hAnsiTheme="minorHAnsi" w:cstheme="minorHAnsi"/>
          <w:sz w:val="20"/>
          <w:szCs w:val="20"/>
        </w:rPr>
        <w:t xml:space="preserve">sull’ </w:t>
      </w:r>
      <w:r w:rsidR="00EF2A37" w:rsidRPr="00EF2A37">
        <w:rPr>
          <w:rFonts w:asciiTheme="minorHAnsi" w:hAnsiTheme="minorHAnsi" w:cstheme="minorHAnsi"/>
          <w:sz w:val="20"/>
          <w:szCs w:val="20"/>
        </w:rPr>
        <w:t>Priorit</w:t>
      </w:r>
      <w:r w:rsidR="00661CAC">
        <w:rPr>
          <w:rFonts w:asciiTheme="minorHAnsi" w:hAnsiTheme="minorHAnsi" w:cstheme="minorHAnsi"/>
          <w:sz w:val="20"/>
          <w:szCs w:val="20"/>
        </w:rPr>
        <w:t>à</w:t>
      </w:r>
      <w:r w:rsidR="00EF2A37" w:rsidRPr="00EF2A37">
        <w:rPr>
          <w:rFonts w:asciiTheme="minorHAnsi" w:hAnsiTheme="minorHAnsi" w:cstheme="minorHAnsi"/>
          <w:sz w:val="20"/>
          <w:szCs w:val="20"/>
        </w:rPr>
        <w:t xml:space="preserve"> II “</w:t>
      </w:r>
      <w:r w:rsidR="00661CAC">
        <w:rPr>
          <w:rFonts w:asciiTheme="minorHAnsi" w:hAnsiTheme="minorHAnsi" w:cstheme="minorHAnsi"/>
          <w:sz w:val="20"/>
          <w:szCs w:val="20"/>
        </w:rPr>
        <w:t>Economia verde</w:t>
      </w:r>
      <w:r w:rsidR="00EF2A37" w:rsidRPr="00EF2A37">
        <w:rPr>
          <w:rFonts w:asciiTheme="minorHAnsi" w:hAnsiTheme="minorHAnsi" w:cstheme="minorHAnsi"/>
          <w:sz w:val="20"/>
          <w:szCs w:val="20"/>
        </w:rPr>
        <w:t xml:space="preserve">” – </w:t>
      </w:r>
      <w:r w:rsidR="00661CAC" w:rsidRPr="00661CAC">
        <w:rPr>
          <w:rFonts w:asciiTheme="minorHAnsi" w:hAnsiTheme="minorHAnsi" w:cstheme="minorHAnsi"/>
          <w:bCs/>
          <w:sz w:val="20"/>
          <w:szCs w:val="20"/>
        </w:rPr>
        <w:t>Azione 2.6 “Interventi per il contrasto all’erosione costiera e il ripristino della naturale dinamica costiera”</w:t>
      </w:r>
      <w:r w:rsidR="00661CAC" w:rsidRPr="00661CAC">
        <w:rPr>
          <w:rFonts w:asciiTheme="minorHAnsi" w:hAnsiTheme="minorHAnsi" w:cstheme="minorHAnsi"/>
          <w:b/>
          <w:bCs/>
          <w:sz w:val="20"/>
          <w:szCs w:val="20"/>
        </w:rPr>
        <w:t xml:space="preserve"> </w:t>
      </w:r>
      <w:r w:rsidR="00661CAC" w:rsidRPr="00661CAC">
        <w:rPr>
          <w:rFonts w:asciiTheme="minorHAnsi" w:hAnsiTheme="minorHAnsi" w:cstheme="minorHAnsi"/>
          <w:bCs/>
          <w:sz w:val="20"/>
          <w:szCs w:val="20"/>
        </w:rPr>
        <w:t xml:space="preserve">- Sub azione 2.6.2 “Interventi per il </w:t>
      </w:r>
      <w:r w:rsidR="00661CAC" w:rsidRPr="00661CAC">
        <w:rPr>
          <w:rFonts w:asciiTheme="minorHAnsi" w:hAnsiTheme="minorHAnsi" w:cstheme="minorHAnsi"/>
          <w:bCs/>
          <w:sz w:val="20"/>
          <w:szCs w:val="20"/>
        </w:rPr>
        <w:lastRenderedPageBreak/>
        <w:t>contrasto all’erosione costiera”</w:t>
      </w:r>
      <w:r w:rsidR="00523354">
        <w:rPr>
          <w:rFonts w:asciiTheme="minorHAnsi" w:hAnsiTheme="minorHAnsi" w:cstheme="minorHAnsi"/>
          <w:bCs/>
          <w:sz w:val="20"/>
          <w:szCs w:val="20"/>
        </w:rPr>
        <w:t xml:space="preserve"> giusto Atto Dirigenziale n. _________ del _________ della Sezione </w:t>
      </w:r>
      <w:r w:rsidR="0035777E" w:rsidRPr="001D4620">
        <w:rPr>
          <w:rFonts w:asciiTheme="minorHAnsi" w:hAnsiTheme="minorHAnsi" w:cstheme="minorHAnsi"/>
          <w:sz w:val="20"/>
          <w:szCs w:val="20"/>
        </w:rPr>
        <w:t>Mobilità Sostenibile e Vigilanza del TPL</w:t>
      </w:r>
      <w:r w:rsidRPr="00C743AB">
        <w:rPr>
          <w:rFonts w:asciiTheme="minorHAnsi" w:hAnsiTheme="minorHAnsi" w:cstheme="minorHAnsi"/>
          <w:sz w:val="20"/>
          <w:szCs w:val="20"/>
        </w:rPr>
        <w:t>;</w:t>
      </w:r>
    </w:p>
    <w:p w:rsidR="008B6A08" w:rsidRPr="00C743AB" w:rsidRDefault="008B6A08" w:rsidP="008B6A08">
      <w:pPr>
        <w:pStyle w:val="Titolo1"/>
        <w:jc w:val="center"/>
        <w:rPr>
          <w:rFonts w:asciiTheme="minorHAnsi" w:hAnsiTheme="minorHAnsi" w:cstheme="minorHAnsi"/>
          <w:color w:val="auto"/>
          <w:sz w:val="20"/>
          <w:szCs w:val="20"/>
        </w:rPr>
      </w:pPr>
      <w:r w:rsidRPr="00C743AB">
        <w:rPr>
          <w:rFonts w:asciiTheme="minorHAnsi" w:hAnsiTheme="minorHAnsi" w:cstheme="minorHAnsi"/>
          <w:color w:val="auto"/>
          <w:sz w:val="20"/>
          <w:szCs w:val="20"/>
        </w:rPr>
        <w:t>Art.2 – Entità del contributo</w:t>
      </w:r>
    </w:p>
    <w:p w:rsidR="00F92AB0" w:rsidRPr="00F92AB0" w:rsidRDefault="008B6A08" w:rsidP="00F92AB0">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ll costo complessivo dell’operazione</w:t>
      </w:r>
      <w:r w:rsidR="00C05DD2">
        <w:rPr>
          <w:rFonts w:asciiTheme="minorHAnsi" w:hAnsiTheme="minorHAnsi" w:cstheme="minorHAnsi"/>
          <w:sz w:val="20"/>
          <w:szCs w:val="20"/>
        </w:rPr>
        <w:t xml:space="preserve">, </w:t>
      </w:r>
      <w:r w:rsidRPr="00C743AB">
        <w:rPr>
          <w:rFonts w:asciiTheme="minorHAnsi" w:hAnsiTheme="minorHAnsi" w:cstheme="minorHAnsi"/>
          <w:sz w:val="20"/>
          <w:szCs w:val="20"/>
        </w:rPr>
        <w:t>ammonta a</w:t>
      </w:r>
      <w:r w:rsidR="001D0E47">
        <w:rPr>
          <w:rFonts w:asciiTheme="minorHAnsi" w:hAnsiTheme="minorHAnsi" w:cstheme="minorHAnsi"/>
          <w:sz w:val="20"/>
          <w:szCs w:val="20"/>
        </w:rPr>
        <w:t xml:space="preserve"> </w:t>
      </w:r>
      <w:r w:rsidRPr="00C743AB">
        <w:rPr>
          <w:rFonts w:asciiTheme="minorHAnsi" w:hAnsiTheme="minorHAnsi" w:cstheme="minorHAnsi"/>
          <w:sz w:val="20"/>
          <w:szCs w:val="20"/>
        </w:rPr>
        <w:t>complessivi</w:t>
      </w:r>
      <w:r w:rsidR="001D0E47">
        <w:rPr>
          <w:rFonts w:asciiTheme="minorHAnsi" w:hAnsiTheme="minorHAnsi" w:cstheme="minorHAnsi"/>
          <w:sz w:val="20"/>
          <w:szCs w:val="20"/>
        </w:rPr>
        <w:t xml:space="preserve"> </w:t>
      </w:r>
      <w:r w:rsidRPr="00C743AB">
        <w:rPr>
          <w:rFonts w:asciiTheme="minorHAnsi" w:hAnsiTheme="minorHAnsi" w:cstheme="minorHAnsi"/>
          <w:sz w:val="20"/>
          <w:szCs w:val="20"/>
        </w:rPr>
        <w:t>__________________</w:t>
      </w:r>
      <w:r w:rsidR="00F92AB0">
        <w:rPr>
          <w:rFonts w:asciiTheme="minorHAnsi" w:hAnsiTheme="minorHAnsi" w:cstheme="minorHAnsi"/>
          <w:sz w:val="20"/>
          <w:szCs w:val="20"/>
        </w:rPr>
        <w:t xml:space="preserve"> </w:t>
      </w:r>
      <w:r w:rsidRPr="00C743AB">
        <w:rPr>
          <w:rFonts w:asciiTheme="minorHAnsi" w:hAnsiTheme="minorHAnsi" w:cstheme="minorHAnsi"/>
          <w:sz w:val="20"/>
          <w:szCs w:val="20"/>
        </w:rPr>
        <w:t xml:space="preserve">di cui </w:t>
      </w:r>
      <w:r w:rsidR="00273E43">
        <w:rPr>
          <w:rFonts w:asciiTheme="minorHAnsi" w:hAnsiTheme="minorHAnsi" w:cstheme="minorHAnsi"/>
          <w:sz w:val="20"/>
          <w:szCs w:val="20"/>
        </w:rPr>
        <w:t>€</w:t>
      </w:r>
      <w:r w:rsidRPr="00C743AB">
        <w:rPr>
          <w:rFonts w:asciiTheme="minorHAnsi" w:hAnsiTheme="minorHAnsi" w:cstheme="minorHAnsi"/>
          <w:sz w:val="20"/>
          <w:szCs w:val="20"/>
        </w:rPr>
        <w:t xml:space="preserve">________________ in termini di contributo pubblico concesso a copertura delle spese ammissibili a valere sul PR Puglia 2021-2027, </w:t>
      </w:r>
      <w:r w:rsidR="00C640C7">
        <w:rPr>
          <w:rFonts w:asciiTheme="minorHAnsi" w:hAnsiTheme="minorHAnsi" w:cstheme="minorHAnsi"/>
          <w:sz w:val="20"/>
          <w:szCs w:val="20"/>
        </w:rPr>
        <w:t>Priorità II</w:t>
      </w:r>
      <w:r w:rsidRPr="00C743AB">
        <w:rPr>
          <w:rFonts w:asciiTheme="minorHAnsi" w:hAnsiTheme="minorHAnsi" w:cstheme="minorHAnsi"/>
          <w:sz w:val="20"/>
          <w:szCs w:val="20"/>
        </w:rPr>
        <w:t xml:space="preserve">, Azione </w:t>
      </w:r>
      <w:r w:rsidR="00B02277">
        <w:rPr>
          <w:rFonts w:asciiTheme="minorHAnsi" w:hAnsiTheme="minorHAnsi" w:cstheme="minorHAnsi"/>
          <w:sz w:val="20"/>
          <w:szCs w:val="20"/>
        </w:rPr>
        <w:t>3.1</w:t>
      </w:r>
      <w:r w:rsidRPr="00C743AB">
        <w:rPr>
          <w:rFonts w:asciiTheme="minorHAnsi" w:hAnsiTheme="minorHAnsi" w:cstheme="minorHAnsi"/>
          <w:sz w:val="20"/>
          <w:szCs w:val="20"/>
        </w:rPr>
        <w:t xml:space="preserve"> - Sub Azione </w:t>
      </w:r>
      <w:r w:rsidR="00B02277">
        <w:rPr>
          <w:rFonts w:asciiTheme="minorHAnsi" w:hAnsiTheme="minorHAnsi" w:cstheme="minorHAnsi"/>
          <w:sz w:val="20"/>
          <w:szCs w:val="20"/>
        </w:rPr>
        <w:t>3.1.2</w:t>
      </w:r>
      <w:r w:rsidRPr="00C743AB">
        <w:rPr>
          <w:rFonts w:asciiTheme="minorHAnsi" w:hAnsiTheme="minorHAnsi" w:cstheme="minorHAnsi"/>
          <w:sz w:val="20"/>
          <w:szCs w:val="20"/>
        </w:rPr>
        <w:t xml:space="preserve"> ed (eventuale) ________________ </w:t>
      </w:r>
      <w:r w:rsidR="00F92AB0" w:rsidRPr="00F92AB0">
        <w:rPr>
          <w:rFonts w:asciiTheme="minorHAnsi" w:hAnsiTheme="minorHAnsi" w:cstheme="minorHAnsi"/>
          <w:sz w:val="20"/>
          <w:szCs w:val="20"/>
        </w:rPr>
        <w:t xml:space="preserve">in termini di risorse aggiuntive a valere sulle stesse voci di spesa di cui al quadro economico di Progetto, nel rispetto delle disposizioni regolanti le spese ammissibili indicate nello strumento di selezione. </w:t>
      </w:r>
    </w:p>
    <w:p w:rsidR="00F24F68" w:rsidRPr="00F24F68" w:rsidRDefault="00F24F68" w:rsidP="00F24F68">
      <w:pPr>
        <w:spacing w:before="100" w:after="20" w:line="276" w:lineRule="auto"/>
        <w:jc w:val="both"/>
        <w:rPr>
          <w:rFonts w:asciiTheme="minorHAnsi" w:hAnsiTheme="minorHAnsi" w:cstheme="minorHAnsi"/>
          <w:sz w:val="20"/>
          <w:szCs w:val="20"/>
        </w:rPr>
      </w:pPr>
      <w:r w:rsidRPr="00F24F68">
        <w:rPr>
          <w:rFonts w:asciiTheme="minorHAnsi" w:hAnsiTheme="minorHAnsi" w:cstheme="minorHAnsi"/>
          <w:sz w:val="20"/>
          <w:szCs w:val="20"/>
        </w:rPr>
        <w:t xml:space="preserve">Il contributo concesso a valere sul Programma è invariabile in aumento, fermo restando il rispetto del rapporto percentuale tra contributo pubblico ed eventuali risorse aggiuntive destinate alla realizzazione delle operazioni. </w:t>
      </w:r>
    </w:p>
    <w:p w:rsidR="00F24F68" w:rsidRPr="00F24F68" w:rsidRDefault="00F24F68" w:rsidP="00F24F68">
      <w:pPr>
        <w:spacing w:before="100" w:after="20" w:line="276" w:lineRule="auto"/>
        <w:jc w:val="both"/>
        <w:rPr>
          <w:rFonts w:asciiTheme="minorHAnsi" w:hAnsiTheme="minorHAnsi" w:cstheme="minorHAnsi"/>
          <w:sz w:val="20"/>
          <w:szCs w:val="20"/>
        </w:rPr>
      </w:pPr>
      <w:r w:rsidRPr="00F24F68">
        <w:rPr>
          <w:rFonts w:asciiTheme="minorHAnsi" w:hAnsiTheme="minorHAnsi" w:cstheme="minorHAnsi"/>
          <w:sz w:val="20"/>
          <w:szCs w:val="20"/>
        </w:rPr>
        <w:t xml:space="preserve">A seguito dell'espletamento della/e procedura/e di appalto da parte del Beneficiario </w:t>
      </w:r>
      <w:r w:rsidR="00656C17">
        <w:rPr>
          <w:rFonts w:asciiTheme="minorHAnsi" w:hAnsiTheme="minorHAnsi" w:cstheme="minorHAnsi"/>
          <w:sz w:val="20"/>
          <w:szCs w:val="20"/>
        </w:rPr>
        <w:t xml:space="preserve">provvede alla trasmissione dei relativi </w:t>
      </w:r>
      <w:r w:rsidRPr="00F24F68">
        <w:rPr>
          <w:rFonts w:asciiTheme="minorHAnsi" w:hAnsiTheme="minorHAnsi" w:cstheme="minorHAnsi"/>
          <w:sz w:val="20"/>
          <w:szCs w:val="20"/>
        </w:rPr>
        <w:t>atti unitamente al quadro economico rideterminato ed approvato</w:t>
      </w:r>
      <w:r w:rsidR="00B45E47">
        <w:rPr>
          <w:rFonts w:asciiTheme="minorHAnsi" w:hAnsiTheme="minorHAnsi" w:cstheme="minorHAnsi"/>
          <w:sz w:val="20"/>
          <w:szCs w:val="20"/>
        </w:rPr>
        <w:t>.</w:t>
      </w:r>
    </w:p>
    <w:p w:rsidR="008B6A08" w:rsidRDefault="00C65216"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Le eventuali economie </w:t>
      </w:r>
      <w:r w:rsidRPr="004853E1">
        <w:rPr>
          <w:rFonts w:asciiTheme="minorHAnsi" w:hAnsiTheme="minorHAnsi" w:cstheme="minorHAnsi"/>
          <w:sz w:val="20"/>
          <w:szCs w:val="20"/>
        </w:rPr>
        <w:t>rinvenienti dal quadro economico di progetto rideterminato post procedura/e di appalto</w:t>
      </w:r>
      <w:r w:rsidR="008B6A08" w:rsidRPr="00C743AB">
        <w:rPr>
          <w:rFonts w:asciiTheme="minorHAnsi" w:hAnsiTheme="minorHAnsi" w:cstheme="minorHAnsi"/>
          <w:sz w:val="20"/>
          <w:szCs w:val="20"/>
        </w:rPr>
        <w:t xml:space="preserve"> ritornano nella disponibilità della Regione</w:t>
      </w:r>
      <w:r w:rsidR="00EB61BA">
        <w:rPr>
          <w:rFonts w:asciiTheme="minorHAnsi" w:hAnsiTheme="minorHAnsi" w:cstheme="minorHAnsi"/>
          <w:sz w:val="20"/>
          <w:szCs w:val="20"/>
        </w:rPr>
        <w:t xml:space="preserve">. </w:t>
      </w:r>
      <w:r w:rsidR="00C0484E">
        <w:rPr>
          <w:rFonts w:asciiTheme="minorHAnsi" w:hAnsiTheme="minorHAnsi" w:cstheme="minorHAnsi"/>
          <w:sz w:val="20"/>
          <w:szCs w:val="20"/>
        </w:rPr>
        <w:t xml:space="preserve"> </w:t>
      </w:r>
    </w:p>
    <w:p w:rsidR="00C65216" w:rsidRPr="00C743AB" w:rsidRDefault="00C65216" w:rsidP="008B6A08">
      <w:pPr>
        <w:spacing w:before="100" w:after="20" w:line="276" w:lineRule="auto"/>
        <w:jc w:val="both"/>
        <w:rPr>
          <w:rFonts w:asciiTheme="minorHAnsi" w:hAnsiTheme="minorHAnsi" w:cstheme="minorHAnsi"/>
          <w:sz w:val="20"/>
          <w:szCs w:val="20"/>
        </w:rPr>
      </w:pPr>
      <w:r w:rsidRPr="00C65216">
        <w:rPr>
          <w:rFonts w:asciiTheme="minorHAnsi" w:hAnsiTheme="minorHAnsi" w:cstheme="minorHAnsi"/>
          <w:sz w:val="20"/>
          <w:szCs w:val="20"/>
        </w:rPr>
        <w:t>Conseguentemente</w:t>
      </w:r>
      <w:r w:rsidR="003728DC">
        <w:rPr>
          <w:rFonts w:asciiTheme="minorHAnsi" w:hAnsiTheme="minorHAnsi" w:cstheme="minorHAnsi"/>
          <w:sz w:val="20"/>
          <w:szCs w:val="20"/>
        </w:rPr>
        <w:t>,</w:t>
      </w:r>
      <w:r w:rsidR="00D41591">
        <w:rPr>
          <w:rFonts w:asciiTheme="minorHAnsi" w:hAnsiTheme="minorHAnsi" w:cstheme="minorHAnsi"/>
          <w:sz w:val="20"/>
          <w:szCs w:val="20"/>
        </w:rPr>
        <w:t xml:space="preserve"> </w:t>
      </w:r>
      <w:r w:rsidRPr="00C65216">
        <w:rPr>
          <w:rFonts w:asciiTheme="minorHAnsi" w:hAnsiTheme="minorHAnsi" w:cstheme="minorHAnsi"/>
          <w:sz w:val="20"/>
          <w:szCs w:val="20"/>
        </w:rPr>
        <w:t>ad esito di ogni procedura di appalto</w:t>
      </w:r>
      <w:r w:rsidR="003728DC">
        <w:rPr>
          <w:rFonts w:asciiTheme="minorHAnsi" w:hAnsiTheme="minorHAnsi" w:cstheme="minorHAnsi"/>
          <w:sz w:val="20"/>
          <w:szCs w:val="20"/>
        </w:rPr>
        <w:t>,</w:t>
      </w:r>
      <w:r w:rsidRPr="00C65216">
        <w:rPr>
          <w:rFonts w:asciiTheme="minorHAnsi" w:hAnsiTheme="minorHAnsi" w:cstheme="minorHAnsi"/>
          <w:sz w:val="20"/>
          <w:szCs w:val="20"/>
        </w:rPr>
        <w:t xml:space="preserve"> l’ammontare del contributo</w:t>
      </w:r>
      <w:r w:rsidR="00D41591">
        <w:rPr>
          <w:rFonts w:asciiTheme="minorHAnsi" w:hAnsiTheme="minorHAnsi" w:cstheme="minorHAnsi"/>
          <w:sz w:val="20"/>
          <w:szCs w:val="20"/>
        </w:rPr>
        <w:t xml:space="preserve"> a disposizione </w:t>
      </w:r>
      <w:r w:rsidR="00B94682">
        <w:rPr>
          <w:rFonts w:asciiTheme="minorHAnsi" w:hAnsiTheme="minorHAnsi" w:cstheme="minorHAnsi"/>
          <w:sz w:val="20"/>
          <w:szCs w:val="20"/>
        </w:rPr>
        <w:t xml:space="preserve">del </w:t>
      </w:r>
      <w:r w:rsidR="00B94682" w:rsidRPr="00C65216">
        <w:rPr>
          <w:rFonts w:asciiTheme="minorHAnsi" w:hAnsiTheme="minorHAnsi" w:cstheme="minorHAnsi"/>
          <w:sz w:val="20"/>
          <w:szCs w:val="20"/>
        </w:rPr>
        <w:t>Beneficiario</w:t>
      </w:r>
      <w:r w:rsidRPr="00C65216">
        <w:rPr>
          <w:rFonts w:asciiTheme="minorHAnsi" w:hAnsiTheme="minorHAnsi" w:cstheme="minorHAnsi"/>
          <w:sz w:val="20"/>
          <w:szCs w:val="20"/>
        </w:rPr>
        <w:t xml:space="preserve"> è rimodulato rimanendo ferme, comunque, le ripartizioni percentuali tra contributo a valere sul Programma ed eventuali risorse aggiuntive così come previste in sede di presentazione della proposta progettuale.</w:t>
      </w:r>
      <w:r w:rsidR="00022D98">
        <w:rPr>
          <w:rFonts w:asciiTheme="minorHAnsi" w:hAnsiTheme="minorHAnsi" w:cstheme="minorHAnsi"/>
          <w:sz w:val="20"/>
          <w:szCs w:val="20"/>
        </w:rPr>
        <w:t xml:space="preserve"> Rimane ferma altresì la percentuale indicata nel quadro economico della proposta progettuale </w:t>
      </w:r>
      <w:r w:rsidR="00022D98" w:rsidRPr="001241FF">
        <w:rPr>
          <w:rFonts w:asciiTheme="minorHAnsi" w:hAnsiTheme="minorHAnsi" w:cstheme="minorHAnsi"/>
          <w:sz w:val="20"/>
          <w:szCs w:val="20"/>
        </w:rPr>
        <w:t>ammessa a finanziamento relativamente alla voce imprevisti</w:t>
      </w:r>
      <w:r w:rsidR="00B94682" w:rsidRPr="001241FF">
        <w:rPr>
          <w:rFonts w:asciiTheme="minorHAnsi" w:hAnsiTheme="minorHAnsi" w:cstheme="minorHAnsi"/>
          <w:sz w:val="20"/>
          <w:szCs w:val="20"/>
        </w:rPr>
        <w:t>,</w:t>
      </w:r>
      <w:r w:rsidR="00022D98" w:rsidRPr="001241FF">
        <w:rPr>
          <w:rFonts w:asciiTheme="minorHAnsi" w:hAnsiTheme="minorHAnsi" w:cstheme="minorHAnsi"/>
          <w:sz w:val="20"/>
          <w:szCs w:val="20"/>
        </w:rPr>
        <w:t xml:space="preserve"> con conseguenza che </w:t>
      </w:r>
      <w:r w:rsidR="00391E9D" w:rsidRPr="001241FF">
        <w:rPr>
          <w:rFonts w:asciiTheme="minorHAnsi" w:hAnsiTheme="minorHAnsi" w:cstheme="minorHAnsi"/>
          <w:sz w:val="20"/>
          <w:szCs w:val="20"/>
        </w:rPr>
        <w:t xml:space="preserve">la stessa non potrà </w:t>
      </w:r>
      <w:r w:rsidR="00022D98" w:rsidRPr="00733457">
        <w:rPr>
          <w:rFonts w:asciiTheme="minorHAnsi" w:hAnsiTheme="minorHAnsi" w:cstheme="minorHAnsi"/>
          <w:sz w:val="20"/>
          <w:szCs w:val="20"/>
        </w:rPr>
        <w:t>essere rideterminata in aumento in ragione della disponibilità delle economie rinvenienti dall</w:t>
      </w:r>
      <w:r w:rsidR="00C51589" w:rsidRPr="00733457">
        <w:rPr>
          <w:rFonts w:asciiTheme="minorHAnsi" w:hAnsiTheme="minorHAnsi" w:cstheme="minorHAnsi"/>
          <w:sz w:val="20"/>
          <w:szCs w:val="20"/>
        </w:rPr>
        <w:t>e</w:t>
      </w:r>
      <w:r w:rsidR="00022D98" w:rsidRPr="00733457">
        <w:rPr>
          <w:rFonts w:asciiTheme="minorHAnsi" w:hAnsiTheme="minorHAnsi" w:cstheme="minorHAnsi"/>
          <w:sz w:val="20"/>
          <w:szCs w:val="20"/>
        </w:rPr>
        <w:t xml:space="preserve"> procedure di appalto.</w:t>
      </w:r>
      <w:r w:rsidR="00022D98" w:rsidRPr="001241FF">
        <w:rPr>
          <w:rFonts w:asciiTheme="minorHAnsi" w:hAnsiTheme="minorHAnsi" w:cstheme="minorHAnsi"/>
          <w:sz w:val="20"/>
          <w:szCs w:val="20"/>
        </w:rPr>
        <w:t xml:space="preserve"> </w:t>
      </w:r>
    </w:p>
    <w:p w:rsidR="008B6A08" w:rsidRPr="00C743AB" w:rsidRDefault="00390ED1" w:rsidP="008B6A08">
      <w:pPr>
        <w:pStyle w:val="Titolo1"/>
        <w:jc w:val="center"/>
        <w:rPr>
          <w:rFonts w:asciiTheme="minorHAnsi" w:hAnsiTheme="minorHAnsi" w:cstheme="minorHAnsi"/>
          <w:color w:val="auto"/>
          <w:sz w:val="20"/>
          <w:szCs w:val="20"/>
        </w:rPr>
      </w:pPr>
      <w:r>
        <w:rPr>
          <w:rFonts w:asciiTheme="minorHAnsi" w:hAnsiTheme="minorHAnsi" w:cstheme="minorHAnsi"/>
          <w:color w:val="auto"/>
          <w:sz w:val="20"/>
          <w:szCs w:val="20"/>
        </w:rPr>
        <w:t>A</w:t>
      </w:r>
      <w:r w:rsidR="008B6A08" w:rsidRPr="00C743AB">
        <w:rPr>
          <w:rFonts w:asciiTheme="minorHAnsi" w:hAnsiTheme="minorHAnsi" w:cstheme="minorHAnsi"/>
          <w:color w:val="auto"/>
          <w:sz w:val="20"/>
          <w:szCs w:val="20"/>
        </w:rPr>
        <w:t xml:space="preserve">rt. 3 – Obblighi del Beneficiario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Con il presente Disciplinare, il </w:t>
      </w:r>
      <w:r w:rsidRPr="0057596D">
        <w:rPr>
          <w:rFonts w:asciiTheme="minorHAnsi" w:hAnsiTheme="minorHAnsi" w:cstheme="minorHAnsi"/>
          <w:i/>
          <w:iCs/>
          <w:sz w:val="20"/>
          <w:szCs w:val="20"/>
        </w:rPr>
        <w:t>Beneficiario</w:t>
      </w:r>
      <w:r w:rsidRPr="00C743AB">
        <w:rPr>
          <w:rFonts w:asciiTheme="minorHAnsi" w:hAnsiTheme="minorHAnsi" w:cstheme="minorHAnsi"/>
          <w:sz w:val="20"/>
          <w:szCs w:val="20"/>
        </w:rPr>
        <w:t xml:space="preserve"> si obbliga a garantire:</w:t>
      </w:r>
    </w:p>
    <w:p w:rsidR="008B6A08" w:rsidRDefault="008B6A08" w:rsidP="008B6A08">
      <w:pPr>
        <w:pStyle w:val="Paragrafoelenco"/>
        <w:widowControl w:val="0"/>
        <w:numPr>
          <w:ilvl w:val="0"/>
          <w:numId w:val="23"/>
        </w:numPr>
        <w:spacing w:before="100" w:after="20" w:line="276" w:lineRule="auto"/>
        <w:contextualSpacing w:val="0"/>
        <w:jc w:val="both"/>
        <w:rPr>
          <w:rFonts w:asciiTheme="minorHAnsi" w:hAnsiTheme="minorHAnsi" w:cstheme="minorHAnsi"/>
          <w:sz w:val="20"/>
          <w:szCs w:val="20"/>
        </w:rPr>
      </w:pPr>
      <w:bookmarkStart w:id="1" w:name="_Hlk170912329"/>
      <w:r w:rsidRPr="00C743AB">
        <w:rPr>
          <w:rFonts w:asciiTheme="minorHAnsi" w:hAnsiTheme="minorHAnsi" w:cstheme="minorHAnsi"/>
          <w:sz w:val="20"/>
          <w:szCs w:val="20"/>
        </w:rPr>
        <w:t xml:space="preserve">la comunicazione delle eventuali variazioni relative ai referenti per l’operazione, quali il Dirigente e/o il RUP, entro quindici (15) giorni lavorativi dal loro verificarsi; </w:t>
      </w:r>
    </w:p>
    <w:p w:rsidR="00083774" w:rsidRPr="00EF2A37" w:rsidRDefault="00083774" w:rsidP="00083774">
      <w:pPr>
        <w:pStyle w:val="Paragrafoelenco"/>
        <w:numPr>
          <w:ilvl w:val="0"/>
          <w:numId w:val="23"/>
        </w:numPr>
        <w:jc w:val="both"/>
        <w:rPr>
          <w:rFonts w:asciiTheme="minorHAnsi" w:hAnsiTheme="minorHAnsi" w:cstheme="minorHAnsi"/>
          <w:sz w:val="20"/>
          <w:szCs w:val="20"/>
        </w:rPr>
      </w:pPr>
      <w:bookmarkStart w:id="2" w:name="_Hlk161414226"/>
      <w:r w:rsidRPr="00EF2A37">
        <w:rPr>
          <w:rFonts w:asciiTheme="minorHAnsi" w:hAnsiTheme="minorHAnsi" w:cstheme="minorHAnsi"/>
          <w:sz w:val="20"/>
          <w:szCs w:val="20"/>
        </w:rPr>
        <w:t>a norma dell’Allegato XVII, punto 3), del Reg. (UE) 2021/1060, la trasmissione delle informazioni sulle eventuali variazioni dei titolari effettivi del Beneficiario, quali definiti all'articolo 3, punto 6, della direttiva (UE) 2015/849 entro quindici (15) giorni dal loro verificarsi</w:t>
      </w:r>
      <w:bookmarkEnd w:id="2"/>
      <w:r w:rsidRPr="00EF2A37">
        <w:rPr>
          <w:rFonts w:asciiTheme="minorHAnsi" w:hAnsiTheme="minorHAnsi" w:cstheme="minorHAnsi"/>
          <w:sz w:val="20"/>
          <w:szCs w:val="20"/>
        </w:rPr>
        <w:t>;</w:t>
      </w:r>
    </w:p>
    <w:p w:rsidR="003E328C" w:rsidRPr="008A3B89" w:rsidRDefault="003E328C" w:rsidP="003E328C">
      <w:pPr>
        <w:pStyle w:val="Paragrafoelenco"/>
        <w:widowControl w:val="0"/>
        <w:numPr>
          <w:ilvl w:val="0"/>
          <w:numId w:val="23"/>
        </w:numPr>
        <w:spacing w:before="100" w:after="20" w:line="276" w:lineRule="auto"/>
        <w:contextualSpacing w:val="0"/>
        <w:jc w:val="both"/>
        <w:rPr>
          <w:rFonts w:asciiTheme="minorHAnsi" w:hAnsiTheme="minorHAnsi" w:cstheme="minorHAnsi"/>
          <w:sz w:val="20"/>
          <w:szCs w:val="20"/>
        </w:rPr>
      </w:pPr>
      <w:r w:rsidRPr="008A3B89">
        <w:rPr>
          <w:rFonts w:asciiTheme="minorHAnsi" w:hAnsiTheme="minorHAnsi" w:cstheme="minorHAnsi"/>
          <w:sz w:val="20"/>
          <w:szCs w:val="20"/>
        </w:rPr>
        <w:t>a norma dell’Allegato XVII, punto 23), del Reg. (UE) 2021/1060, la trasmissione delle informazioni su tutti i contraenti, sui relativi titolari effettivi quali definiti all’art. 3, punto 6, della Direttiva (UE)</w:t>
      </w:r>
      <w:r>
        <w:rPr>
          <w:rFonts w:asciiTheme="minorHAnsi" w:hAnsiTheme="minorHAnsi" w:cstheme="minorHAnsi"/>
          <w:sz w:val="20"/>
          <w:szCs w:val="20"/>
        </w:rPr>
        <w:t xml:space="preserve"> </w:t>
      </w:r>
      <w:r w:rsidRPr="008A3B89">
        <w:rPr>
          <w:rFonts w:asciiTheme="minorHAnsi" w:hAnsiTheme="minorHAnsi" w:cstheme="minorHAnsi"/>
          <w:sz w:val="20"/>
          <w:szCs w:val="20"/>
        </w:rPr>
        <w:t>2015/849 e sui contratti;</w:t>
      </w:r>
    </w:p>
    <w:p w:rsidR="006F2B89" w:rsidRPr="00EF2A37" w:rsidRDefault="006F2B89" w:rsidP="006F2B89">
      <w:pPr>
        <w:pStyle w:val="Paragrafoelenco"/>
        <w:widowControl w:val="0"/>
        <w:numPr>
          <w:ilvl w:val="0"/>
          <w:numId w:val="23"/>
        </w:numPr>
        <w:spacing w:before="100" w:after="20" w:line="276" w:lineRule="auto"/>
        <w:contextualSpacing w:val="0"/>
        <w:jc w:val="both"/>
        <w:rPr>
          <w:rFonts w:asciiTheme="minorHAnsi" w:hAnsiTheme="minorHAnsi" w:cstheme="minorHAnsi"/>
          <w:sz w:val="20"/>
          <w:szCs w:val="20"/>
        </w:rPr>
      </w:pPr>
      <w:r w:rsidRPr="00EF2A37">
        <w:rPr>
          <w:rFonts w:asciiTheme="minorHAnsi" w:hAnsiTheme="minorHAnsi" w:cstheme="minorHAnsi"/>
          <w:sz w:val="20"/>
          <w:szCs w:val="20"/>
        </w:rPr>
        <w:t>la trasmissione degli atti di espletamento della/e procedura/e di appalto, unitamente al quadro economico rideterminato ed approvato</w:t>
      </w:r>
      <w:r>
        <w:rPr>
          <w:rFonts w:asciiTheme="minorHAnsi" w:hAnsiTheme="minorHAnsi" w:cstheme="minorHAnsi"/>
          <w:sz w:val="20"/>
          <w:szCs w:val="20"/>
        </w:rPr>
        <w:t xml:space="preserve">; </w:t>
      </w:r>
    </w:p>
    <w:p w:rsidR="00083774" w:rsidRPr="00EF2A37" w:rsidRDefault="00083774" w:rsidP="00083774">
      <w:pPr>
        <w:pStyle w:val="Paragrafoelenco"/>
        <w:widowControl w:val="0"/>
        <w:numPr>
          <w:ilvl w:val="0"/>
          <w:numId w:val="23"/>
        </w:numPr>
        <w:spacing w:before="100" w:after="20" w:line="276" w:lineRule="auto"/>
        <w:contextualSpacing w:val="0"/>
        <w:jc w:val="both"/>
        <w:rPr>
          <w:rFonts w:asciiTheme="minorHAnsi" w:hAnsiTheme="minorHAnsi" w:cstheme="minorHAnsi"/>
          <w:sz w:val="20"/>
          <w:szCs w:val="20"/>
        </w:rPr>
      </w:pPr>
      <w:r w:rsidRPr="00EF2A37">
        <w:rPr>
          <w:rFonts w:asciiTheme="minorHAnsi" w:hAnsiTheme="minorHAnsi" w:cstheme="minorHAnsi"/>
          <w:sz w:val="20"/>
          <w:szCs w:val="20"/>
        </w:rPr>
        <w:t>la conformità delle procedure utilizzate alle norme europee, nazionali e regionali del settore di riferimento dell’operazione ammessa a finanziamento, nonché quelle in materia ambientale, civilistica e fiscale, di sicurezza e lavoro, di pari opportunità, di appalti pubblici;</w:t>
      </w:r>
    </w:p>
    <w:p w:rsidR="008B6A08" w:rsidRPr="00C743AB" w:rsidRDefault="008B6A08" w:rsidP="008B6A08">
      <w:pPr>
        <w:pStyle w:val="Paragrafoelenco"/>
        <w:widowControl w:val="0"/>
        <w:numPr>
          <w:ilvl w:val="0"/>
          <w:numId w:val="23"/>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l’applicazione e il rispetto della Legge Regionale 26</w:t>
      </w:r>
      <w:r w:rsidR="006A57DC">
        <w:rPr>
          <w:rFonts w:asciiTheme="minorHAnsi" w:hAnsiTheme="minorHAnsi" w:cstheme="minorHAnsi"/>
          <w:sz w:val="20"/>
          <w:szCs w:val="20"/>
        </w:rPr>
        <w:t xml:space="preserve"> ottobre </w:t>
      </w:r>
      <w:r w:rsidRPr="00C743AB">
        <w:rPr>
          <w:rFonts w:asciiTheme="minorHAnsi" w:hAnsiTheme="minorHAnsi" w:cstheme="minorHAnsi"/>
          <w:sz w:val="20"/>
          <w:szCs w:val="20"/>
        </w:rPr>
        <w:t xml:space="preserve">2006, n. 28 in materia di contrasto al lavoro non regolare, nonché dei CCNL di settore, anche attraverso specifiche disposizioni inserite </w:t>
      </w:r>
      <w:r w:rsidRPr="00C743AB">
        <w:rPr>
          <w:rFonts w:asciiTheme="minorHAnsi" w:hAnsiTheme="minorHAnsi" w:cstheme="minorHAnsi"/>
          <w:sz w:val="20"/>
          <w:szCs w:val="20"/>
        </w:rPr>
        <w:lastRenderedPageBreak/>
        <w:t xml:space="preserve">nei bandi di gara per l’affidamento di attività a terzi; </w:t>
      </w:r>
    </w:p>
    <w:p w:rsidR="008B6A08" w:rsidRPr="00C743AB" w:rsidRDefault="008B6A08" w:rsidP="008B6A08">
      <w:pPr>
        <w:pStyle w:val="Paragrafoelenco"/>
        <w:widowControl w:val="0"/>
        <w:numPr>
          <w:ilvl w:val="0"/>
          <w:numId w:val="23"/>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il rispetto della normativa europea e nazionale sull’ammissibilità delle spese, nonché delle disposizioni regionali in materia; </w:t>
      </w:r>
    </w:p>
    <w:p w:rsidR="008B6A08"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la tenuta di un sistema di contabilità separata o di adeguata codificazione contabile per tutte le transazioni relative all’operazione oggetto del Disciplinare, </w:t>
      </w:r>
      <w:r w:rsidR="006A57DC">
        <w:rPr>
          <w:rFonts w:asciiTheme="minorHAnsi" w:hAnsiTheme="minorHAnsi" w:cstheme="minorHAnsi"/>
          <w:sz w:val="20"/>
          <w:szCs w:val="20"/>
        </w:rPr>
        <w:t>nonché</w:t>
      </w:r>
      <w:r w:rsidRPr="00C743AB">
        <w:rPr>
          <w:rFonts w:asciiTheme="minorHAnsi" w:hAnsiTheme="minorHAnsi" w:cstheme="minorHAnsi"/>
          <w:sz w:val="20"/>
          <w:szCs w:val="20"/>
        </w:rPr>
        <w:t xml:space="preserve"> </w:t>
      </w:r>
      <w:r w:rsidR="006A57DC">
        <w:rPr>
          <w:rFonts w:asciiTheme="minorHAnsi" w:hAnsiTheme="minorHAnsi" w:cstheme="minorHAnsi"/>
          <w:sz w:val="20"/>
          <w:szCs w:val="20"/>
        </w:rPr>
        <w:t>l’</w:t>
      </w:r>
      <w:r w:rsidRPr="00C743AB">
        <w:rPr>
          <w:rFonts w:asciiTheme="minorHAnsi" w:hAnsiTheme="minorHAnsi" w:cstheme="minorHAnsi"/>
          <w:sz w:val="20"/>
          <w:szCs w:val="20"/>
        </w:rPr>
        <w:t xml:space="preserve">individuazione di un conto bancario dedicato all’operazione anche al fine di assicurare la tracciabilità dei flussi finanziari di cui all’art. 3 della Legge n. 136 del 13 agosto 2010 ss.mm.ii.; </w:t>
      </w:r>
    </w:p>
    <w:p w:rsidR="006A57DC" w:rsidRPr="006A57DC" w:rsidRDefault="006A57DC" w:rsidP="006A57DC">
      <w:pPr>
        <w:pStyle w:val="Paragrafoelenco"/>
        <w:widowControl w:val="0"/>
        <w:numPr>
          <w:ilvl w:val="0"/>
          <w:numId w:val="24"/>
        </w:numPr>
        <w:spacing w:before="100" w:after="20" w:line="276" w:lineRule="auto"/>
        <w:jc w:val="both"/>
        <w:rPr>
          <w:rFonts w:asciiTheme="minorHAnsi" w:hAnsiTheme="minorHAnsi" w:cstheme="minorHAnsi"/>
          <w:sz w:val="20"/>
          <w:szCs w:val="20"/>
        </w:rPr>
      </w:pPr>
      <w:r w:rsidRPr="006A57DC">
        <w:rPr>
          <w:rFonts w:asciiTheme="minorHAnsi" w:hAnsiTheme="minorHAnsi" w:cstheme="minorHAnsi"/>
          <w:sz w:val="20"/>
          <w:szCs w:val="20"/>
        </w:rPr>
        <w:t>l’applicazione e il rispetto, per quanto pertinenti, delle disposizioni di cui alla Legge Regionale</w:t>
      </w:r>
      <w:r>
        <w:rPr>
          <w:rFonts w:asciiTheme="minorHAnsi" w:hAnsiTheme="minorHAnsi" w:cstheme="minorHAnsi"/>
          <w:sz w:val="20"/>
          <w:szCs w:val="20"/>
        </w:rPr>
        <w:t xml:space="preserve"> </w:t>
      </w:r>
      <w:r w:rsidRPr="006A57DC">
        <w:rPr>
          <w:rFonts w:asciiTheme="minorHAnsi" w:hAnsiTheme="minorHAnsi" w:cstheme="minorHAnsi"/>
          <w:sz w:val="20"/>
          <w:szCs w:val="20"/>
        </w:rPr>
        <w:t>20</w:t>
      </w:r>
      <w:r>
        <w:rPr>
          <w:rFonts w:asciiTheme="minorHAnsi" w:hAnsiTheme="minorHAnsi" w:cstheme="minorHAnsi"/>
          <w:sz w:val="20"/>
          <w:szCs w:val="20"/>
        </w:rPr>
        <w:t xml:space="preserve"> giugno </w:t>
      </w:r>
      <w:r w:rsidRPr="006A57DC">
        <w:rPr>
          <w:rFonts w:asciiTheme="minorHAnsi" w:hAnsiTheme="minorHAnsi" w:cstheme="minorHAnsi"/>
          <w:sz w:val="20"/>
          <w:szCs w:val="20"/>
        </w:rPr>
        <w:t>2008, n. 15 in materia di trasparenza dell’azione amministrativa;</w:t>
      </w:r>
    </w:p>
    <w:p w:rsidR="002C1F83" w:rsidRPr="00C743AB" w:rsidRDefault="002C1F83" w:rsidP="002C1F83">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l’applicazione della normativa prevista in materia di visibilità del sostegno fornito dai fondi con particolare riguardo a quanto previsto dagli artt. 46 - 47 e 50 del Reg. (UE) 2021/1060</w:t>
      </w:r>
      <w:r>
        <w:rPr>
          <w:rFonts w:asciiTheme="minorHAnsi" w:hAnsiTheme="minorHAnsi" w:cstheme="minorHAnsi"/>
          <w:sz w:val="20"/>
          <w:szCs w:val="20"/>
        </w:rPr>
        <w:t>,</w:t>
      </w:r>
      <w:r w:rsidRPr="00C743AB">
        <w:rPr>
          <w:rFonts w:asciiTheme="minorHAnsi" w:hAnsiTheme="minorHAnsi" w:cstheme="minorHAnsi"/>
          <w:sz w:val="20"/>
          <w:szCs w:val="20"/>
        </w:rPr>
        <w:t xml:space="preserve"> nonché indicazione delle modalità secondo cui è garantito il rispetto della vigente normativa nazionale e regionale in materia di pubblicazione di atti e provvedimenti amministrativi; </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il rispetto del vincolo di stabilità dell’operazione ai sensi e per gli effetti di cui all’art. 65 del Reg. (UE) 2021/1060, ove pertinente; </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il rispetto del divieto di doppio finanziamento, che sancisce il principio per cui non è ammissibile la spesa per la quale il Beneficiario ha già fruito di una misura di sostegno finanziario pubblico; </w:t>
      </w:r>
    </w:p>
    <w:p w:rsidR="008B6A08"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l’archiviazione e la conservazione secondo i sistemi in uso presso il Beneficiario della documentazione relativa all’operazione, attraverso l’istituzione di un fascicolo di progetto contenente anche la documentazione tecnica, amministrativa e contabile, per un periodo di tempo pari a cinque anni a decorrere dal 31 dicembre dell’anno in cui è effettuato l’ultimo pagamento dell’Autorità di Gestione al Beneficiario, ai sensi di quanto stabilito dall’art. 82 del Reg. (UE) 2021/1060; </w:t>
      </w:r>
    </w:p>
    <w:p w:rsidR="00DD6997" w:rsidRPr="00DD6997" w:rsidRDefault="00DD6997" w:rsidP="00760CA6">
      <w:pPr>
        <w:widowControl w:val="0"/>
        <w:numPr>
          <w:ilvl w:val="0"/>
          <w:numId w:val="24"/>
        </w:numPr>
        <w:pBdr>
          <w:top w:val="nil"/>
          <w:left w:val="nil"/>
          <w:bottom w:val="nil"/>
          <w:right w:val="nil"/>
          <w:between w:val="nil"/>
        </w:pBdr>
        <w:spacing w:before="100" w:after="20" w:line="276" w:lineRule="auto"/>
        <w:jc w:val="both"/>
        <w:rPr>
          <w:rFonts w:asciiTheme="minorHAnsi" w:hAnsiTheme="minorHAnsi" w:cstheme="minorHAnsi"/>
          <w:sz w:val="20"/>
          <w:szCs w:val="20"/>
        </w:rPr>
      </w:pPr>
      <w:r w:rsidRPr="00DD6997">
        <w:rPr>
          <w:rFonts w:ascii="Calibri" w:eastAsia="Calibri" w:hAnsi="Calibri" w:cs="Calibri"/>
          <w:color w:val="000000"/>
          <w:sz w:val="20"/>
          <w:lang w:eastAsia="it-IT"/>
        </w:rPr>
        <w:t>registrazione al sistema CUP (codice unico di progetto) dei progetti di investimento pubblico</w:t>
      </w:r>
      <w:r w:rsidR="005F548B">
        <w:rPr>
          <w:rFonts w:ascii="Calibri" w:eastAsia="Calibri" w:hAnsi="Calibri" w:cs="Calibri"/>
          <w:color w:val="000000"/>
          <w:sz w:val="20"/>
          <w:lang w:eastAsia="it-IT"/>
        </w:rPr>
        <w:t>;</w:t>
      </w:r>
    </w:p>
    <w:p w:rsidR="008B6A08" w:rsidRPr="00DD6997" w:rsidRDefault="008B6A08" w:rsidP="00760CA6">
      <w:pPr>
        <w:widowControl w:val="0"/>
        <w:numPr>
          <w:ilvl w:val="0"/>
          <w:numId w:val="24"/>
        </w:numPr>
        <w:pBdr>
          <w:top w:val="nil"/>
          <w:left w:val="nil"/>
          <w:bottom w:val="nil"/>
          <w:right w:val="nil"/>
          <w:between w:val="nil"/>
        </w:pBdr>
        <w:spacing w:before="100" w:after="20" w:line="276" w:lineRule="auto"/>
        <w:jc w:val="both"/>
        <w:rPr>
          <w:rFonts w:asciiTheme="minorHAnsi" w:hAnsiTheme="minorHAnsi" w:cstheme="minorHAnsi"/>
          <w:sz w:val="20"/>
          <w:szCs w:val="20"/>
        </w:rPr>
      </w:pPr>
      <w:r w:rsidRPr="00DD6997">
        <w:rPr>
          <w:rFonts w:asciiTheme="minorHAnsi" w:hAnsiTheme="minorHAnsi" w:cstheme="minorHAnsi"/>
          <w:sz w:val="20"/>
          <w:szCs w:val="20"/>
        </w:rPr>
        <w:t xml:space="preserve">l’indicazione, sui documenti amministrativo/contabili relativi all’operazione, del Programma europeo, dell’Asse e dell’Azione, nonché del titolo dell’operazione, del Codice Unico di Progetto (CUP) e del Codice Identificativo Gara (CIG) di riferimento; </w:t>
      </w:r>
    </w:p>
    <w:p w:rsidR="00CA5939"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l’implementazione e l’aggiornamento</w:t>
      </w:r>
      <w:r w:rsidR="008E6E30" w:rsidRPr="008E6E30">
        <w:rPr>
          <w:rFonts w:asciiTheme="minorHAnsi" w:hAnsiTheme="minorHAnsi" w:cstheme="minorHAnsi"/>
          <w:sz w:val="20"/>
          <w:szCs w:val="20"/>
        </w:rPr>
        <w:t xml:space="preserve"> </w:t>
      </w:r>
      <w:r w:rsidR="008E6E30">
        <w:rPr>
          <w:rFonts w:asciiTheme="minorHAnsi" w:hAnsiTheme="minorHAnsi" w:cstheme="minorHAnsi"/>
          <w:sz w:val="20"/>
          <w:szCs w:val="20"/>
        </w:rPr>
        <w:t>n</w:t>
      </w:r>
      <w:r w:rsidR="008E6E30" w:rsidRPr="00C743AB">
        <w:rPr>
          <w:rFonts w:asciiTheme="minorHAnsi" w:hAnsiTheme="minorHAnsi" w:cstheme="minorHAnsi"/>
          <w:sz w:val="20"/>
          <w:szCs w:val="20"/>
        </w:rPr>
        <w:t>el sistema di monitoraggio regionale</w:t>
      </w:r>
      <w:r w:rsidR="008E6E30">
        <w:rPr>
          <w:rFonts w:asciiTheme="minorHAnsi" w:hAnsiTheme="minorHAnsi" w:cstheme="minorHAnsi"/>
          <w:sz w:val="20"/>
          <w:szCs w:val="20"/>
        </w:rPr>
        <w:t xml:space="preserve"> di</w:t>
      </w:r>
      <w:r w:rsidRPr="00C743AB">
        <w:rPr>
          <w:rFonts w:asciiTheme="minorHAnsi" w:hAnsiTheme="minorHAnsi" w:cstheme="minorHAnsi"/>
          <w:sz w:val="20"/>
          <w:szCs w:val="20"/>
        </w:rPr>
        <w:t xml:space="preserve"> </w:t>
      </w:r>
      <w:r w:rsidR="008E6E30" w:rsidRPr="00C743AB">
        <w:rPr>
          <w:rFonts w:asciiTheme="minorHAnsi" w:hAnsiTheme="minorHAnsi" w:cstheme="minorHAnsi"/>
          <w:sz w:val="20"/>
          <w:szCs w:val="20"/>
        </w:rPr>
        <w:t xml:space="preserve">tutte le informazioni finanziarie, fisiche e procedurali </w:t>
      </w:r>
      <w:r w:rsidR="00C72C4C">
        <w:rPr>
          <w:rFonts w:asciiTheme="minorHAnsi" w:hAnsiTheme="minorHAnsi" w:cstheme="minorHAnsi"/>
          <w:sz w:val="20"/>
          <w:szCs w:val="20"/>
        </w:rPr>
        <w:t xml:space="preserve">(ivi inclusi gli indicatori di realizzazione) </w:t>
      </w:r>
      <w:r w:rsidR="008E6E30" w:rsidRPr="00C743AB">
        <w:rPr>
          <w:rFonts w:asciiTheme="minorHAnsi" w:hAnsiTheme="minorHAnsi" w:cstheme="minorHAnsi"/>
          <w:sz w:val="20"/>
          <w:szCs w:val="20"/>
        </w:rPr>
        <w:t>relative alle attività connesse all’attuazione dell’operazione</w:t>
      </w:r>
      <w:r w:rsidR="008E6E30">
        <w:rPr>
          <w:rFonts w:asciiTheme="minorHAnsi" w:hAnsiTheme="minorHAnsi" w:cstheme="minorHAnsi"/>
          <w:sz w:val="20"/>
          <w:szCs w:val="20"/>
        </w:rPr>
        <w:t>,</w:t>
      </w:r>
      <w:r w:rsidR="008E6E30" w:rsidRPr="00C743AB">
        <w:rPr>
          <w:rFonts w:asciiTheme="minorHAnsi" w:hAnsiTheme="minorHAnsi" w:cstheme="minorHAnsi"/>
          <w:sz w:val="20"/>
          <w:szCs w:val="20"/>
        </w:rPr>
        <w:t xml:space="preserve"> </w:t>
      </w:r>
      <w:r w:rsidRPr="00C743AB">
        <w:rPr>
          <w:rFonts w:asciiTheme="minorHAnsi" w:hAnsiTheme="minorHAnsi" w:cstheme="minorHAnsi"/>
          <w:sz w:val="20"/>
          <w:szCs w:val="20"/>
        </w:rPr>
        <w:t xml:space="preserve">secondo la tempistica prevista dal </w:t>
      </w:r>
      <w:r w:rsidR="009818C7">
        <w:rPr>
          <w:rFonts w:asciiTheme="minorHAnsi" w:hAnsiTheme="minorHAnsi" w:cstheme="minorHAnsi"/>
          <w:sz w:val="20"/>
          <w:szCs w:val="20"/>
        </w:rPr>
        <w:t xml:space="preserve">presente </w:t>
      </w:r>
      <w:r w:rsidRPr="00C743AB">
        <w:rPr>
          <w:rFonts w:asciiTheme="minorHAnsi" w:hAnsiTheme="minorHAnsi" w:cstheme="minorHAnsi"/>
          <w:sz w:val="20"/>
          <w:szCs w:val="20"/>
        </w:rPr>
        <w:t>Disciplinare, pena l’impossibilità da parte della Regione di erogare le tranche di contributo richiesto</w:t>
      </w:r>
      <w:r w:rsidR="008E6E30">
        <w:rPr>
          <w:rFonts w:asciiTheme="minorHAnsi" w:hAnsiTheme="minorHAnsi" w:cstheme="minorHAnsi"/>
          <w:sz w:val="20"/>
          <w:szCs w:val="20"/>
        </w:rPr>
        <w:t xml:space="preserve">; </w:t>
      </w:r>
    </w:p>
    <w:p w:rsidR="008B6A08" w:rsidRPr="00C743AB" w:rsidRDefault="008B6A08" w:rsidP="008E6E30">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la conservazione della documentazione relativa ad ogni procedura di appalto espletata per l’attuazione dell’operazione, delle spese sostenute e quietanzate, nonché della documentazione tecnica/amministrativa/contabile dell’iter amministrativo che le ha determinate;</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l’implementazione nel sistema regionale di monitoraggio, al termine dell’operazione, della documentazione relativa all’approvazione del certificato di collaudo tecnico</w:t>
      </w:r>
      <w:r w:rsidR="00CA5939">
        <w:rPr>
          <w:rFonts w:asciiTheme="minorHAnsi" w:hAnsiTheme="minorHAnsi" w:cstheme="minorHAnsi"/>
          <w:sz w:val="20"/>
          <w:szCs w:val="20"/>
        </w:rPr>
        <w:t>-</w:t>
      </w:r>
      <w:r w:rsidRPr="00C743AB">
        <w:rPr>
          <w:rFonts w:asciiTheme="minorHAnsi" w:hAnsiTheme="minorHAnsi" w:cstheme="minorHAnsi"/>
          <w:sz w:val="20"/>
          <w:szCs w:val="20"/>
        </w:rPr>
        <w:t>amministrativo/regolare esecuzione/verifica di conformità e dell’omologazione della spesa complessiva sostenuta per l’attuazione dell’operazione;</w:t>
      </w:r>
    </w:p>
    <w:p w:rsidR="008B6A08" w:rsidRPr="00C743AB" w:rsidRDefault="008B6A08" w:rsidP="00CA5939">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la piena disponibilità di quanto oggetto di finanziamento per le verifiche, da parte della struttura di gestione e controllo di primo livello, dell’Autorità di Audit, della Commissione Europea, della Corte dei Conti Europea, nonché degli altri organismi di controllo, interni o esterni alla Regione Puglia, </w:t>
      </w:r>
      <w:r w:rsidR="00CA5939">
        <w:rPr>
          <w:rFonts w:asciiTheme="minorHAnsi" w:hAnsiTheme="minorHAnsi" w:cstheme="minorHAnsi"/>
          <w:sz w:val="20"/>
          <w:szCs w:val="20"/>
        </w:rPr>
        <w:lastRenderedPageBreak/>
        <w:t>c</w:t>
      </w:r>
      <w:r w:rsidRPr="00C743AB">
        <w:rPr>
          <w:rFonts w:asciiTheme="minorHAnsi" w:hAnsiTheme="minorHAnsi" w:cstheme="minorHAnsi"/>
          <w:sz w:val="20"/>
          <w:szCs w:val="20"/>
        </w:rPr>
        <w:t>irca la corretta applicazione delle procedure adottate per la realizzazione dell’operazione, la conformità della stessa rispetto alla proposta progettuale approvata, etc.;</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il rispetto del cronoprogramma procedurale e di spesa relativo alle attività connesse all’attuazione dell’operazione; </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gli adempimenti funzionali alla corretta e regolare esecuzione di quanto previsto nel presente Disciplinare.</w:t>
      </w:r>
    </w:p>
    <w:bookmarkEnd w:id="1"/>
    <w:p w:rsidR="008B6A08" w:rsidRPr="00C743AB" w:rsidRDefault="00CA5939" w:rsidP="008B6A08">
      <w:pPr>
        <w:pStyle w:val="Titolo1"/>
        <w:jc w:val="center"/>
        <w:rPr>
          <w:rFonts w:asciiTheme="minorHAnsi" w:hAnsiTheme="minorHAnsi" w:cstheme="minorHAnsi"/>
          <w:color w:val="auto"/>
          <w:sz w:val="20"/>
          <w:szCs w:val="20"/>
        </w:rPr>
      </w:pPr>
      <w:r>
        <w:rPr>
          <w:rFonts w:asciiTheme="minorHAnsi" w:hAnsiTheme="minorHAnsi" w:cstheme="minorHAnsi"/>
          <w:color w:val="auto"/>
          <w:sz w:val="20"/>
          <w:szCs w:val="20"/>
        </w:rPr>
        <w:t>A</w:t>
      </w:r>
      <w:r w:rsidR="008B6A08" w:rsidRPr="00C743AB">
        <w:rPr>
          <w:rFonts w:asciiTheme="minorHAnsi" w:hAnsiTheme="minorHAnsi" w:cstheme="minorHAnsi"/>
          <w:color w:val="auto"/>
          <w:sz w:val="20"/>
          <w:szCs w:val="20"/>
        </w:rPr>
        <w:t>rt. 4 – Visibilità, trasparenza e comunicazione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Con particolare riferimento agli obblighi di visibilità, trasparenza e comunicazione a carico del Beneficiario, questi si impegna a: </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bookmarkStart w:id="3" w:name="_Hlk170912386"/>
      <w:r w:rsidRPr="00C743AB">
        <w:rPr>
          <w:rFonts w:asciiTheme="minorHAnsi" w:hAnsiTheme="minorHAnsi" w:cstheme="minorHAnsi"/>
          <w:sz w:val="20"/>
          <w:szCs w:val="20"/>
        </w:rPr>
        <w:t>fornire, sul sito web, ove esistente, e sui siti di social media ufficiali</w:t>
      </w:r>
      <w:r w:rsidR="003728DC" w:rsidRPr="00C743AB">
        <w:rPr>
          <w:rFonts w:asciiTheme="minorHAnsi" w:hAnsiTheme="minorHAnsi" w:cstheme="minorHAnsi"/>
          <w:sz w:val="20"/>
          <w:szCs w:val="20"/>
        </w:rPr>
        <w:t xml:space="preserve"> </w:t>
      </w:r>
      <w:r w:rsidRPr="00C743AB">
        <w:rPr>
          <w:rFonts w:asciiTheme="minorHAnsi" w:hAnsiTheme="minorHAnsi" w:cstheme="minorHAnsi"/>
          <w:sz w:val="20"/>
          <w:szCs w:val="20"/>
        </w:rPr>
        <w:t>una breve descrizione dell’operazione</w:t>
      </w:r>
      <w:r w:rsidR="003728DC">
        <w:rPr>
          <w:rFonts w:asciiTheme="minorHAnsi" w:hAnsiTheme="minorHAnsi" w:cstheme="minorHAnsi"/>
          <w:sz w:val="20"/>
          <w:szCs w:val="20"/>
        </w:rPr>
        <w:t xml:space="preserve"> </w:t>
      </w:r>
      <w:r w:rsidR="003728DC" w:rsidRPr="00C743AB">
        <w:rPr>
          <w:rFonts w:asciiTheme="minorHAnsi" w:hAnsiTheme="minorHAnsi" w:cstheme="minorHAnsi"/>
          <w:sz w:val="20"/>
          <w:szCs w:val="20"/>
        </w:rPr>
        <w:t>compres</w:t>
      </w:r>
      <w:r w:rsidR="003728DC">
        <w:rPr>
          <w:rFonts w:asciiTheme="minorHAnsi" w:hAnsiTheme="minorHAnsi" w:cstheme="minorHAnsi"/>
          <w:sz w:val="20"/>
          <w:szCs w:val="20"/>
        </w:rPr>
        <w:t>e</w:t>
      </w:r>
      <w:r w:rsidR="003728DC" w:rsidRPr="00C743AB">
        <w:rPr>
          <w:rFonts w:asciiTheme="minorHAnsi" w:hAnsiTheme="minorHAnsi" w:cstheme="minorHAnsi"/>
          <w:sz w:val="20"/>
          <w:szCs w:val="20"/>
        </w:rPr>
        <w:t xml:space="preserve"> </w:t>
      </w:r>
      <w:r w:rsidRPr="00C743AB">
        <w:rPr>
          <w:rFonts w:asciiTheme="minorHAnsi" w:hAnsiTheme="minorHAnsi" w:cstheme="minorHAnsi"/>
          <w:sz w:val="20"/>
          <w:szCs w:val="20"/>
        </w:rPr>
        <w:t>le finalità e</w:t>
      </w:r>
      <w:r w:rsidR="003728DC">
        <w:rPr>
          <w:rFonts w:asciiTheme="minorHAnsi" w:hAnsiTheme="minorHAnsi" w:cstheme="minorHAnsi"/>
          <w:sz w:val="20"/>
          <w:szCs w:val="20"/>
        </w:rPr>
        <w:t>d</w:t>
      </w:r>
      <w:r w:rsidRPr="00C743AB">
        <w:rPr>
          <w:rFonts w:asciiTheme="minorHAnsi" w:hAnsiTheme="minorHAnsi" w:cstheme="minorHAnsi"/>
          <w:sz w:val="20"/>
          <w:szCs w:val="20"/>
        </w:rPr>
        <w:t xml:space="preserve"> i risultati, evidenziando il sostegno finanziario ricevuto dall’Unione; </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apporre una dichiarazione che ponga in evidenza il sostegno dell’Unione in maniera visibile sui documenti e sui materiali per la comunicazione riguardanti l’attuazione dell’operazione, destinati al pubblico o ai partecipanti; </w:t>
      </w:r>
    </w:p>
    <w:p w:rsidR="008B6A08" w:rsidRPr="00C743AB"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per le operazioni il cui </w:t>
      </w:r>
      <w:r w:rsidRPr="00C743AB">
        <w:rPr>
          <w:rFonts w:asciiTheme="minorHAnsi" w:hAnsiTheme="minorHAnsi" w:cstheme="minorHAnsi"/>
          <w:sz w:val="20"/>
          <w:szCs w:val="20"/>
          <w:u w:val="single"/>
        </w:rPr>
        <w:t xml:space="preserve">costo totale supera </w:t>
      </w:r>
      <w:r w:rsidR="001D736A" w:rsidRPr="00C743AB">
        <w:rPr>
          <w:rFonts w:asciiTheme="minorHAnsi" w:hAnsiTheme="minorHAnsi" w:cstheme="minorHAnsi"/>
          <w:sz w:val="20"/>
          <w:szCs w:val="20"/>
          <w:u w:val="single"/>
        </w:rPr>
        <w:t>€ 500.000</w:t>
      </w:r>
      <w:r w:rsidRPr="00C743AB">
        <w:rPr>
          <w:rFonts w:asciiTheme="minorHAnsi" w:hAnsiTheme="minorHAnsi" w:cstheme="minorHAnsi"/>
          <w:sz w:val="20"/>
          <w:szCs w:val="20"/>
          <w:u w:val="single"/>
        </w:rPr>
        <w:t>,00</w:t>
      </w:r>
      <w:r w:rsidRPr="00C743AB">
        <w:rPr>
          <w:rFonts w:asciiTheme="minorHAnsi" w:hAnsiTheme="minorHAnsi" w:cstheme="minorHAnsi"/>
          <w:sz w:val="20"/>
          <w:szCs w:val="20"/>
        </w:rPr>
        <w:t xml:space="preserve">, non appena inizia l’attuazione materiale di operazioni che comportino investimenti materiali o siano installate le attrezzature acquistate, </w:t>
      </w:r>
      <w:r w:rsidRPr="00C743AB">
        <w:rPr>
          <w:rFonts w:asciiTheme="minorHAnsi" w:hAnsiTheme="minorHAnsi" w:cstheme="minorHAnsi"/>
          <w:sz w:val="20"/>
          <w:szCs w:val="20"/>
          <w:u w:val="single"/>
        </w:rPr>
        <w:t>esporre targhe e/o cartelloni permanenti chiaramente</w:t>
      </w:r>
      <w:r w:rsidRPr="00C743AB">
        <w:rPr>
          <w:rFonts w:asciiTheme="minorHAnsi" w:hAnsiTheme="minorHAnsi" w:cstheme="minorHAnsi"/>
          <w:sz w:val="20"/>
          <w:szCs w:val="20"/>
        </w:rPr>
        <w:t xml:space="preserve"> visibili al pubblico, in cui compare l’emblema dell’Unione (conformemente alle caratteristiche tecniche di cui all’Allegato IX del Reg</w:t>
      </w:r>
      <w:r w:rsidR="007D551A">
        <w:rPr>
          <w:rFonts w:asciiTheme="minorHAnsi" w:hAnsiTheme="minorHAnsi" w:cstheme="minorHAnsi"/>
          <w:sz w:val="20"/>
          <w:szCs w:val="20"/>
        </w:rPr>
        <w:t>. (</w:t>
      </w:r>
      <w:r w:rsidRPr="00C743AB">
        <w:rPr>
          <w:rFonts w:asciiTheme="minorHAnsi" w:hAnsiTheme="minorHAnsi" w:cstheme="minorHAnsi"/>
          <w:sz w:val="20"/>
          <w:szCs w:val="20"/>
        </w:rPr>
        <w:t>UE</w:t>
      </w:r>
      <w:r w:rsidR="007D551A">
        <w:rPr>
          <w:rFonts w:asciiTheme="minorHAnsi" w:hAnsiTheme="minorHAnsi" w:cstheme="minorHAnsi"/>
          <w:sz w:val="20"/>
          <w:szCs w:val="20"/>
        </w:rPr>
        <w:t>)</w:t>
      </w:r>
      <w:r w:rsidRPr="00C743AB">
        <w:rPr>
          <w:rFonts w:asciiTheme="minorHAnsi" w:hAnsiTheme="minorHAnsi" w:cstheme="minorHAnsi"/>
          <w:sz w:val="20"/>
          <w:szCs w:val="20"/>
        </w:rPr>
        <w:t xml:space="preserve"> 2021/1060); </w:t>
      </w:r>
    </w:p>
    <w:p w:rsidR="008B6A08" w:rsidRDefault="008B6A08" w:rsidP="008B6A08">
      <w:pPr>
        <w:pStyle w:val="Paragrafoelenco"/>
        <w:widowControl w:val="0"/>
        <w:numPr>
          <w:ilvl w:val="0"/>
          <w:numId w:val="24"/>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per le operazioni il cui costo totale non supera </w:t>
      </w:r>
      <w:r w:rsidR="001D736A" w:rsidRPr="00C743AB">
        <w:rPr>
          <w:rFonts w:asciiTheme="minorHAnsi" w:hAnsiTheme="minorHAnsi" w:cstheme="minorHAnsi"/>
          <w:sz w:val="20"/>
          <w:szCs w:val="20"/>
        </w:rPr>
        <w:t>€ 500.000</w:t>
      </w:r>
      <w:r w:rsidRPr="00C743AB">
        <w:rPr>
          <w:rFonts w:asciiTheme="minorHAnsi" w:hAnsiTheme="minorHAnsi" w:cstheme="minorHAnsi"/>
          <w:sz w:val="20"/>
          <w:szCs w:val="20"/>
        </w:rPr>
        <w:t>,00, esporre in un luogo facilmente visibile al pubblico almeno un poster di misura non inferiore a un formato A3 o un display elettronico equivalente recante informazioni sull’operazione che evidenzino il sostegno ricevuto dai fondi</w:t>
      </w:r>
      <w:r w:rsidR="00033271">
        <w:rPr>
          <w:rFonts w:asciiTheme="minorHAnsi" w:hAnsiTheme="minorHAnsi" w:cstheme="minorHAnsi"/>
          <w:sz w:val="20"/>
          <w:szCs w:val="20"/>
        </w:rPr>
        <w:t>.</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Qualora in fase di controllo venga riscontrato il mancato rispetto da parte del Beneficiario degli obblighi concernenti l’uso dell’emblema dell’Unione e/o l’utilizzo dello stesso in maniera non conforme alle prescrizioni di cui al precitato </w:t>
      </w:r>
      <w:r w:rsidR="003728DC" w:rsidRPr="00C743AB">
        <w:rPr>
          <w:rFonts w:asciiTheme="minorHAnsi" w:hAnsiTheme="minorHAnsi" w:cstheme="minorHAnsi"/>
          <w:sz w:val="20"/>
          <w:szCs w:val="20"/>
        </w:rPr>
        <w:t>all’</w:t>
      </w:r>
      <w:r w:rsidR="003728DC">
        <w:rPr>
          <w:rFonts w:asciiTheme="minorHAnsi" w:hAnsiTheme="minorHAnsi" w:cstheme="minorHAnsi"/>
          <w:sz w:val="20"/>
          <w:szCs w:val="20"/>
        </w:rPr>
        <w:t>A</w:t>
      </w:r>
      <w:r w:rsidR="003728DC" w:rsidRPr="00C743AB">
        <w:rPr>
          <w:rFonts w:asciiTheme="minorHAnsi" w:hAnsiTheme="minorHAnsi" w:cstheme="minorHAnsi"/>
          <w:sz w:val="20"/>
          <w:szCs w:val="20"/>
        </w:rPr>
        <w:t xml:space="preserve">llegato </w:t>
      </w:r>
      <w:r w:rsidRPr="00C743AB">
        <w:rPr>
          <w:rFonts w:asciiTheme="minorHAnsi" w:hAnsiTheme="minorHAnsi" w:cstheme="minorHAnsi"/>
          <w:sz w:val="20"/>
          <w:szCs w:val="20"/>
        </w:rPr>
        <w:t xml:space="preserve">IX, ovvero nel caso venga riscontrato il mancato adempimento </w:t>
      </w:r>
      <w:r w:rsidR="003728DC">
        <w:rPr>
          <w:rFonts w:asciiTheme="minorHAnsi" w:hAnsiTheme="minorHAnsi" w:cstheme="minorHAnsi"/>
          <w:sz w:val="20"/>
          <w:szCs w:val="20"/>
        </w:rPr>
        <w:t xml:space="preserve">di </w:t>
      </w:r>
      <w:r w:rsidRPr="00C743AB">
        <w:rPr>
          <w:rFonts w:asciiTheme="minorHAnsi" w:hAnsiTheme="minorHAnsi" w:cstheme="minorHAnsi"/>
          <w:sz w:val="20"/>
          <w:szCs w:val="20"/>
        </w:rPr>
        <w:t xml:space="preserve">quanto previsto dal comma 1 del presente articolo, si procederà a diffidare il Beneficiario a porre in essere, entro e non oltre quindici (15) giorni lavorativi dalla comunicazione di quanto accertato, le opportune azioni correttive, </w:t>
      </w:r>
      <w:r w:rsidRPr="006D0BD4">
        <w:rPr>
          <w:rFonts w:asciiTheme="minorHAnsi" w:hAnsiTheme="minorHAnsi" w:cstheme="minorHAnsi"/>
          <w:b/>
          <w:bCs/>
          <w:sz w:val="20"/>
          <w:szCs w:val="20"/>
        </w:rPr>
        <w:t>pena la soppressione fino al 3% del sostegno dei fondi all’operazione</w:t>
      </w:r>
      <w:r w:rsidR="003728DC">
        <w:rPr>
          <w:rFonts w:asciiTheme="minorHAnsi" w:hAnsiTheme="minorHAnsi" w:cstheme="minorHAnsi"/>
          <w:b/>
          <w:bCs/>
          <w:sz w:val="20"/>
          <w:szCs w:val="20"/>
        </w:rPr>
        <w:t>.</w:t>
      </w:r>
    </w:p>
    <w:bookmarkEnd w:id="3"/>
    <w:p w:rsidR="008B6A08" w:rsidRPr="00C743AB" w:rsidRDefault="008B6A08" w:rsidP="008B6A08">
      <w:pPr>
        <w:pStyle w:val="Titolo1"/>
        <w:jc w:val="center"/>
        <w:rPr>
          <w:rFonts w:asciiTheme="minorHAnsi" w:hAnsiTheme="minorHAnsi" w:cstheme="minorHAnsi"/>
          <w:color w:val="auto"/>
          <w:sz w:val="20"/>
          <w:szCs w:val="20"/>
        </w:rPr>
      </w:pPr>
      <w:r w:rsidRPr="00C743AB">
        <w:rPr>
          <w:rFonts w:asciiTheme="minorHAnsi" w:hAnsiTheme="minorHAnsi" w:cstheme="minorHAnsi"/>
          <w:color w:val="auto"/>
          <w:sz w:val="20"/>
          <w:szCs w:val="20"/>
        </w:rPr>
        <w:t>Art. 5 - Cronoprogramma procedurale dell’operazione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Il </w:t>
      </w:r>
      <w:r w:rsidRPr="006F6A11">
        <w:rPr>
          <w:rFonts w:asciiTheme="minorHAnsi" w:hAnsiTheme="minorHAnsi" w:cstheme="minorHAnsi"/>
          <w:i/>
          <w:iCs/>
          <w:sz w:val="20"/>
          <w:szCs w:val="20"/>
        </w:rPr>
        <w:t>Beneficiario</w:t>
      </w:r>
      <w:r w:rsidR="007A2EE9" w:rsidRPr="007A2EE9">
        <w:rPr>
          <w:rFonts w:asciiTheme="minorHAnsi" w:hAnsiTheme="minorHAnsi" w:cstheme="minorHAnsi"/>
          <w:sz w:val="20"/>
          <w:szCs w:val="20"/>
        </w:rPr>
        <w:t>, in conformità a quanto indicato nella proposta progettuale ammessa a contributo finanziario</w:t>
      </w:r>
      <w:r w:rsidR="007A2EE9">
        <w:rPr>
          <w:rFonts w:asciiTheme="minorHAnsi" w:hAnsiTheme="minorHAnsi" w:cstheme="minorHAnsi"/>
          <w:i/>
          <w:iCs/>
          <w:sz w:val="20"/>
          <w:szCs w:val="20"/>
        </w:rPr>
        <w:t xml:space="preserve">, </w:t>
      </w:r>
      <w:r w:rsidRPr="00C743AB">
        <w:rPr>
          <w:rFonts w:asciiTheme="minorHAnsi" w:hAnsiTheme="minorHAnsi" w:cstheme="minorHAnsi"/>
          <w:sz w:val="20"/>
          <w:szCs w:val="20"/>
        </w:rPr>
        <w:t>si impegna, a rispettare la seguente tempistica per l’attuazione dell’operazione:</w:t>
      </w:r>
    </w:p>
    <w:p w:rsidR="008B6A08" w:rsidRPr="00C743AB" w:rsidRDefault="008B6A08" w:rsidP="008B6A08">
      <w:pPr>
        <w:widowControl w:val="0"/>
        <w:numPr>
          <w:ilvl w:val="0"/>
          <w:numId w:val="22"/>
        </w:num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conclusione della progettazione funzionale all’attivazione delle procedure per l’affidamento, nel rispetto delle vigenti normative in materia di appalti pubblici</w:t>
      </w:r>
      <w:r w:rsidR="007A2EE9">
        <w:rPr>
          <w:rFonts w:asciiTheme="minorHAnsi" w:hAnsiTheme="minorHAnsi" w:cstheme="minorHAnsi"/>
          <w:sz w:val="20"/>
          <w:szCs w:val="20"/>
        </w:rPr>
        <w:t xml:space="preserve"> </w:t>
      </w:r>
      <w:r w:rsidRPr="00C743AB">
        <w:rPr>
          <w:rFonts w:asciiTheme="minorHAnsi" w:hAnsiTheme="minorHAnsi" w:cstheme="minorHAnsi"/>
          <w:sz w:val="20"/>
          <w:szCs w:val="20"/>
        </w:rPr>
        <w:t>entro _________ giorni/mesi dalla data di sottoscrizione del presente Disciplinare;</w:t>
      </w:r>
    </w:p>
    <w:p w:rsidR="008B6A08" w:rsidRPr="00C743AB" w:rsidRDefault="008B6A08" w:rsidP="008B6A08">
      <w:pPr>
        <w:widowControl w:val="0"/>
        <w:numPr>
          <w:ilvl w:val="0"/>
          <w:numId w:val="22"/>
        </w:num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avvio della procedura per l’affidamento dell’appalto relativo </w:t>
      </w:r>
      <w:r w:rsidR="006F6A11">
        <w:rPr>
          <w:rFonts w:asciiTheme="minorHAnsi" w:hAnsiTheme="minorHAnsi" w:cstheme="minorHAnsi"/>
          <w:sz w:val="20"/>
          <w:szCs w:val="20"/>
        </w:rPr>
        <w:t xml:space="preserve">a </w:t>
      </w:r>
      <w:r w:rsidRPr="00C743AB">
        <w:rPr>
          <w:rFonts w:asciiTheme="minorHAnsi" w:hAnsiTheme="minorHAnsi" w:cstheme="minorHAnsi"/>
          <w:sz w:val="20"/>
          <w:szCs w:val="20"/>
        </w:rPr>
        <w:t>_______________</w:t>
      </w:r>
      <w:r w:rsidR="006F6A11">
        <w:rPr>
          <w:rFonts w:asciiTheme="minorHAnsi" w:hAnsiTheme="minorHAnsi" w:cstheme="minorHAnsi"/>
          <w:sz w:val="20"/>
          <w:szCs w:val="20"/>
        </w:rPr>
        <w:t xml:space="preserve"> (lavori, forniture, servizi)</w:t>
      </w:r>
      <w:r w:rsidRPr="00C743AB">
        <w:rPr>
          <w:rFonts w:asciiTheme="minorHAnsi" w:hAnsiTheme="minorHAnsi" w:cstheme="minorHAnsi"/>
          <w:sz w:val="20"/>
          <w:szCs w:val="20"/>
        </w:rPr>
        <w:t xml:space="preserve">, nel rispetto delle vigenti normative in materia di appalti pubblici, entro __________ giorni/mesi dalla data di completamento della fase precedente di cui </w:t>
      </w:r>
      <w:r w:rsidR="00A71B3A">
        <w:rPr>
          <w:rFonts w:asciiTheme="minorHAnsi" w:hAnsiTheme="minorHAnsi" w:cstheme="minorHAnsi"/>
          <w:sz w:val="20"/>
          <w:szCs w:val="20"/>
        </w:rPr>
        <w:t xml:space="preserve">al punto a) </w:t>
      </w:r>
      <w:r w:rsidRPr="00C743AB">
        <w:rPr>
          <w:rFonts w:asciiTheme="minorHAnsi" w:hAnsiTheme="minorHAnsi" w:cstheme="minorHAnsi"/>
          <w:sz w:val="20"/>
          <w:szCs w:val="20"/>
        </w:rPr>
        <w:t xml:space="preserve">o, se la fattispecie </w:t>
      </w:r>
      <w:r w:rsidR="00A71B3A">
        <w:rPr>
          <w:rFonts w:asciiTheme="minorHAnsi" w:hAnsiTheme="minorHAnsi" w:cstheme="minorHAnsi"/>
          <w:sz w:val="20"/>
          <w:szCs w:val="20"/>
        </w:rPr>
        <w:t xml:space="preserve">di cui al punto a) </w:t>
      </w:r>
      <w:r w:rsidRPr="00C743AB">
        <w:rPr>
          <w:rFonts w:asciiTheme="minorHAnsi" w:hAnsiTheme="minorHAnsi" w:cstheme="minorHAnsi"/>
          <w:sz w:val="20"/>
          <w:szCs w:val="20"/>
        </w:rPr>
        <w:t xml:space="preserve">non sussiste, entro _____ giorni/mesi dalla data di sottoscrizione del presente </w:t>
      </w:r>
      <w:r w:rsidRPr="00C743AB">
        <w:rPr>
          <w:rFonts w:asciiTheme="minorHAnsi" w:hAnsiTheme="minorHAnsi" w:cstheme="minorHAnsi"/>
          <w:sz w:val="20"/>
          <w:szCs w:val="20"/>
        </w:rPr>
        <w:lastRenderedPageBreak/>
        <w:t>Disciplinare</w:t>
      </w:r>
      <w:r w:rsidR="00E42C9D">
        <w:rPr>
          <w:rStyle w:val="Rimandonotaapidipagina"/>
          <w:rFonts w:asciiTheme="minorHAnsi" w:hAnsiTheme="minorHAnsi" w:cstheme="minorHAnsi"/>
          <w:sz w:val="20"/>
          <w:szCs w:val="20"/>
        </w:rPr>
        <w:footnoteReference w:id="1"/>
      </w:r>
      <w:r w:rsidRPr="00C743AB">
        <w:rPr>
          <w:rFonts w:asciiTheme="minorHAnsi" w:hAnsiTheme="minorHAnsi" w:cstheme="minorHAnsi"/>
          <w:sz w:val="20"/>
          <w:szCs w:val="20"/>
        </w:rPr>
        <w:t>;</w:t>
      </w:r>
    </w:p>
    <w:p w:rsidR="008B6A08" w:rsidRPr="00C743AB" w:rsidRDefault="008B6A08" w:rsidP="008B6A08">
      <w:pPr>
        <w:widowControl w:val="0"/>
        <w:numPr>
          <w:ilvl w:val="0"/>
          <w:numId w:val="22"/>
        </w:num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assunzione dell’obbligo giuridicamente vincolante per l’affidamento dell’appalto entro _________giorni/mesi dal completamento della fase precedente di cui </w:t>
      </w:r>
      <w:r w:rsidR="005C545F">
        <w:rPr>
          <w:rFonts w:asciiTheme="minorHAnsi" w:hAnsiTheme="minorHAnsi" w:cstheme="minorHAnsi"/>
          <w:sz w:val="20"/>
          <w:szCs w:val="20"/>
        </w:rPr>
        <w:t>al punto b)</w:t>
      </w:r>
      <w:r w:rsidR="00F521A7">
        <w:rPr>
          <w:rStyle w:val="Rimandonotaapidipagina"/>
          <w:rFonts w:asciiTheme="minorHAnsi" w:hAnsiTheme="minorHAnsi" w:cstheme="minorHAnsi"/>
          <w:sz w:val="20"/>
          <w:szCs w:val="20"/>
        </w:rPr>
        <w:footnoteReference w:id="2"/>
      </w:r>
      <w:r w:rsidRPr="00C743AB">
        <w:rPr>
          <w:rFonts w:asciiTheme="minorHAnsi" w:hAnsiTheme="minorHAnsi" w:cstheme="minorHAnsi"/>
          <w:sz w:val="20"/>
          <w:szCs w:val="20"/>
        </w:rPr>
        <w:t>;</w:t>
      </w:r>
    </w:p>
    <w:p w:rsidR="008B6A08" w:rsidRPr="00C743AB" w:rsidRDefault="008B6A08" w:rsidP="008B6A08">
      <w:pPr>
        <w:widowControl w:val="0"/>
        <w:numPr>
          <w:ilvl w:val="0"/>
          <w:numId w:val="22"/>
        </w:num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avvio dell’esecuzione dell’appalto relativo _________ entro __________ giorni/mesi dalla fase precedente di cui </w:t>
      </w:r>
      <w:r w:rsidR="00817487">
        <w:rPr>
          <w:rFonts w:asciiTheme="minorHAnsi" w:hAnsiTheme="minorHAnsi" w:cstheme="minorHAnsi"/>
          <w:sz w:val="20"/>
          <w:szCs w:val="20"/>
        </w:rPr>
        <w:t>al punto c)</w:t>
      </w:r>
      <w:r w:rsidR="003728DC">
        <w:rPr>
          <w:rStyle w:val="Rimandonotaapidipagina"/>
          <w:rFonts w:asciiTheme="minorHAnsi" w:hAnsiTheme="minorHAnsi" w:cstheme="minorHAnsi"/>
          <w:sz w:val="20"/>
          <w:szCs w:val="20"/>
        </w:rPr>
        <w:footnoteReference w:id="3"/>
      </w:r>
      <w:r w:rsidRPr="00C743AB">
        <w:rPr>
          <w:rFonts w:asciiTheme="minorHAnsi" w:hAnsiTheme="minorHAnsi" w:cstheme="minorHAnsi"/>
          <w:sz w:val="20"/>
          <w:szCs w:val="20"/>
        </w:rPr>
        <w:t xml:space="preserve">; </w:t>
      </w:r>
    </w:p>
    <w:p w:rsidR="008B6A08" w:rsidRPr="00C743AB" w:rsidRDefault="008B6A08" w:rsidP="008B6A08">
      <w:pPr>
        <w:widowControl w:val="0"/>
        <w:numPr>
          <w:ilvl w:val="0"/>
          <w:numId w:val="22"/>
        </w:num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completamento</w:t>
      </w:r>
      <w:r w:rsidR="00817487">
        <w:rPr>
          <w:rFonts w:asciiTheme="minorHAnsi" w:hAnsiTheme="minorHAnsi" w:cstheme="minorHAnsi"/>
          <w:sz w:val="20"/>
          <w:szCs w:val="20"/>
        </w:rPr>
        <w:t xml:space="preserve"> dell’operazione entro il _____________</w:t>
      </w:r>
      <w:r w:rsidRPr="00C743AB">
        <w:rPr>
          <w:rFonts w:asciiTheme="minorHAnsi" w:hAnsiTheme="minorHAnsi" w:cstheme="minorHAnsi"/>
          <w:sz w:val="20"/>
          <w:szCs w:val="20"/>
        </w:rPr>
        <w:t>;</w:t>
      </w:r>
    </w:p>
    <w:p w:rsidR="008B6A08" w:rsidRPr="00C743AB" w:rsidRDefault="00817487" w:rsidP="008B6A08">
      <w:pPr>
        <w:widowControl w:val="0"/>
        <w:numPr>
          <w:ilvl w:val="0"/>
          <w:numId w:val="22"/>
        </w:numPr>
        <w:spacing w:before="100" w:after="20" w:line="276" w:lineRule="auto"/>
        <w:jc w:val="both"/>
        <w:rPr>
          <w:rFonts w:asciiTheme="minorHAnsi" w:hAnsiTheme="minorHAnsi" w:cstheme="minorHAnsi"/>
          <w:sz w:val="20"/>
          <w:szCs w:val="20"/>
        </w:rPr>
      </w:pPr>
      <w:r>
        <w:rPr>
          <w:rFonts w:asciiTheme="minorHAnsi" w:hAnsiTheme="minorHAnsi" w:cstheme="minorHAnsi"/>
          <w:sz w:val="20"/>
          <w:szCs w:val="20"/>
        </w:rPr>
        <w:t>operatività dell’intervento</w:t>
      </w:r>
      <w:r w:rsidR="008B6A08" w:rsidRPr="00C743AB">
        <w:rPr>
          <w:rFonts w:asciiTheme="minorHAnsi" w:hAnsiTheme="minorHAnsi" w:cstheme="minorHAnsi"/>
          <w:sz w:val="20"/>
          <w:szCs w:val="20"/>
        </w:rPr>
        <w:t xml:space="preserve"> entro il _____________.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All’espletamento di ognuna delle attività sopra indicate il Beneficiario inserisce i relativi atti nel sistema informativo regionale di monitoraggio.</w:t>
      </w:r>
    </w:p>
    <w:p w:rsidR="009860AE" w:rsidRPr="009860AE" w:rsidRDefault="009860AE" w:rsidP="009860AE">
      <w:pPr>
        <w:spacing w:before="100" w:after="20" w:line="276" w:lineRule="auto"/>
        <w:jc w:val="both"/>
        <w:rPr>
          <w:rFonts w:asciiTheme="minorHAnsi" w:hAnsiTheme="minorHAnsi" w:cstheme="minorHAnsi"/>
          <w:sz w:val="20"/>
          <w:szCs w:val="20"/>
        </w:rPr>
      </w:pPr>
      <w:r w:rsidRPr="009860AE">
        <w:rPr>
          <w:rFonts w:asciiTheme="minorHAnsi" w:hAnsiTheme="minorHAnsi" w:cstheme="minorHAnsi"/>
          <w:sz w:val="20"/>
          <w:szCs w:val="20"/>
        </w:rPr>
        <w:t>Ai sensi dell’art. 5 del Decreto</w:t>
      </w:r>
      <w:r>
        <w:rPr>
          <w:rFonts w:asciiTheme="minorHAnsi" w:hAnsiTheme="minorHAnsi" w:cstheme="minorHAnsi"/>
          <w:sz w:val="20"/>
          <w:szCs w:val="20"/>
        </w:rPr>
        <w:t>-</w:t>
      </w:r>
      <w:r w:rsidR="008702FC">
        <w:rPr>
          <w:rFonts w:asciiTheme="minorHAnsi" w:hAnsiTheme="minorHAnsi" w:cstheme="minorHAnsi"/>
          <w:sz w:val="20"/>
          <w:szCs w:val="20"/>
        </w:rPr>
        <w:t>L</w:t>
      </w:r>
      <w:r>
        <w:rPr>
          <w:rFonts w:asciiTheme="minorHAnsi" w:hAnsiTheme="minorHAnsi" w:cstheme="minorHAnsi"/>
          <w:sz w:val="20"/>
          <w:szCs w:val="20"/>
        </w:rPr>
        <w:t>egge</w:t>
      </w:r>
      <w:r w:rsidRPr="009860AE">
        <w:rPr>
          <w:rFonts w:asciiTheme="minorHAnsi" w:hAnsiTheme="minorHAnsi" w:cstheme="minorHAnsi"/>
          <w:sz w:val="20"/>
          <w:szCs w:val="20"/>
        </w:rPr>
        <w:t xml:space="preserve"> </w:t>
      </w:r>
      <w:r>
        <w:rPr>
          <w:rFonts w:asciiTheme="minorHAnsi" w:hAnsiTheme="minorHAnsi" w:cstheme="minorHAnsi"/>
          <w:sz w:val="20"/>
          <w:szCs w:val="20"/>
        </w:rPr>
        <w:t xml:space="preserve">del </w:t>
      </w:r>
      <w:r w:rsidRPr="009860AE">
        <w:rPr>
          <w:rFonts w:asciiTheme="minorHAnsi" w:hAnsiTheme="minorHAnsi" w:cstheme="minorHAnsi"/>
          <w:sz w:val="20"/>
          <w:szCs w:val="20"/>
        </w:rPr>
        <w:t>7 maggio 2024, n. 60 “</w:t>
      </w:r>
      <w:r w:rsidRPr="00733457">
        <w:rPr>
          <w:rFonts w:asciiTheme="minorHAnsi" w:hAnsiTheme="minorHAnsi" w:cstheme="minorHAnsi"/>
          <w:i/>
          <w:iCs/>
          <w:sz w:val="20"/>
          <w:szCs w:val="20"/>
        </w:rPr>
        <w:t>Ulteriori disposizioni urgenti in materia di politiche di coesione</w:t>
      </w:r>
      <w:r w:rsidRPr="009860AE">
        <w:rPr>
          <w:rFonts w:asciiTheme="minorHAnsi" w:hAnsiTheme="minorHAnsi" w:cstheme="minorHAnsi"/>
          <w:sz w:val="20"/>
          <w:szCs w:val="20"/>
        </w:rPr>
        <w:t xml:space="preserve">”, il Beneficiario deve trasmettere due volte l’anno, entro il 31 Gennaio ed entro il 15 luglio, la </w:t>
      </w:r>
      <w:r w:rsidRPr="00733457">
        <w:rPr>
          <w:rFonts w:asciiTheme="minorHAnsi" w:hAnsiTheme="minorHAnsi" w:cstheme="minorHAnsi"/>
          <w:b/>
          <w:bCs/>
          <w:sz w:val="20"/>
          <w:szCs w:val="20"/>
        </w:rPr>
        <w:t>relazione semestrale sullo stato di avanzamento procedurale</w:t>
      </w:r>
      <w:r w:rsidRPr="009860AE">
        <w:rPr>
          <w:rFonts w:asciiTheme="minorHAnsi" w:hAnsiTheme="minorHAnsi" w:cstheme="minorHAnsi"/>
          <w:sz w:val="20"/>
          <w:szCs w:val="20"/>
        </w:rPr>
        <w:t>.</w:t>
      </w:r>
    </w:p>
    <w:p w:rsidR="009860AE" w:rsidRPr="009860AE" w:rsidRDefault="009860AE" w:rsidP="009860AE">
      <w:pPr>
        <w:spacing w:before="100" w:after="20" w:line="276" w:lineRule="auto"/>
        <w:jc w:val="both"/>
        <w:rPr>
          <w:rFonts w:asciiTheme="minorHAnsi" w:hAnsiTheme="minorHAnsi" w:cstheme="minorHAnsi"/>
          <w:sz w:val="20"/>
          <w:szCs w:val="20"/>
        </w:rPr>
      </w:pPr>
      <w:r w:rsidRPr="009860AE">
        <w:rPr>
          <w:rFonts w:asciiTheme="minorHAnsi" w:hAnsiTheme="minorHAnsi" w:cstheme="minorHAnsi"/>
          <w:sz w:val="20"/>
          <w:szCs w:val="20"/>
        </w:rPr>
        <w:t>Nel caso di ritardo delle fasi di attuazione dell’operazione per circostanze oggettive e non imputabili al Beneficiario, lo stesso inoltra alla Regione Puglia formale e motivata richiesta di proroga; la Regione Puglia, valutate le motivazioni, può concedere la proroga richiesta con il conseguente aggiornamento del cronoprogramma procedurale.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Il mancato rispetto della tempistica di attuazione dell’operazione, anche relativamente ad una singola fase, determina la facoltà per la Regione di revocare il contributo finanziario concesso, con contestuale avvio della procedura di recupero delle somme eventualmente già erogate, ove non sia comunque attendibilmente assicurato il rispetto del termine programmato di completamento dell’operazione (ovvero il termine di eleggibilità delle spese a rimborso </w:t>
      </w:r>
      <w:r w:rsidR="00507FCB">
        <w:rPr>
          <w:rFonts w:asciiTheme="minorHAnsi" w:hAnsiTheme="minorHAnsi" w:cstheme="minorHAnsi"/>
          <w:sz w:val="20"/>
          <w:szCs w:val="20"/>
        </w:rPr>
        <w:t>del Programma</w:t>
      </w:r>
      <w:r w:rsidRPr="00C743AB">
        <w:rPr>
          <w:rFonts w:asciiTheme="minorHAnsi" w:hAnsiTheme="minorHAnsi" w:cstheme="minorHAnsi"/>
          <w:sz w:val="20"/>
          <w:szCs w:val="20"/>
        </w:rPr>
        <w:t xml:space="preserve">, se antecedente al termine di completamento </w:t>
      </w:r>
      <w:r w:rsidR="00507FCB">
        <w:rPr>
          <w:rFonts w:asciiTheme="minorHAnsi" w:hAnsiTheme="minorHAnsi" w:cstheme="minorHAnsi"/>
          <w:sz w:val="20"/>
          <w:szCs w:val="20"/>
        </w:rPr>
        <w:t>previsto</w:t>
      </w:r>
      <w:r w:rsidRPr="00C743AB">
        <w:rPr>
          <w:rFonts w:asciiTheme="minorHAnsi" w:hAnsiTheme="minorHAnsi" w:cstheme="minorHAnsi"/>
          <w:sz w:val="20"/>
          <w:szCs w:val="20"/>
        </w:rPr>
        <w:t>), ovvero nel caso in cui non sia assicurata l’entrata in funzione e la piena operatività di quanto oggetto di finanziamento.</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In caso di mancato concreto avvio dell’operazione o mancato completamento della stessa, la Regione procederà alla revoca del contributo finanziario ed al recupero delle somme già erogate.</w:t>
      </w:r>
    </w:p>
    <w:p w:rsidR="008B6A08" w:rsidRPr="00C743AB" w:rsidRDefault="008B6A08" w:rsidP="008B6A08">
      <w:pPr>
        <w:pStyle w:val="Titolo1"/>
        <w:jc w:val="center"/>
        <w:rPr>
          <w:rFonts w:asciiTheme="minorHAnsi" w:hAnsiTheme="minorHAnsi" w:cstheme="minorHAnsi"/>
          <w:color w:val="auto"/>
          <w:sz w:val="20"/>
          <w:szCs w:val="20"/>
        </w:rPr>
      </w:pPr>
      <w:r w:rsidRPr="00C743AB">
        <w:rPr>
          <w:rFonts w:asciiTheme="minorHAnsi" w:hAnsiTheme="minorHAnsi" w:cstheme="minorHAnsi"/>
          <w:color w:val="auto"/>
          <w:sz w:val="20"/>
          <w:szCs w:val="20"/>
        </w:rPr>
        <w:t>Art. 6</w:t>
      </w:r>
      <w:r w:rsidR="00400885">
        <w:rPr>
          <w:rFonts w:asciiTheme="minorHAnsi" w:hAnsiTheme="minorHAnsi" w:cstheme="minorHAnsi"/>
          <w:color w:val="auto"/>
          <w:sz w:val="20"/>
          <w:szCs w:val="20"/>
        </w:rPr>
        <w:t xml:space="preserve"> -</w:t>
      </w:r>
      <w:r w:rsidRPr="00C743AB">
        <w:rPr>
          <w:rFonts w:asciiTheme="minorHAnsi" w:hAnsiTheme="minorHAnsi" w:cstheme="minorHAnsi"/>
          <w:color w:val="auto"/>
          <w:sz w:val="20"/>
          <w:szCs w:val="20"/>
        </w:rPr>
        <w:t xml:space="preserve"> Spese ammissibili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In conformità a quanto definito dal Reg. (UE) 2021/1060, dalla normativa nazionale di riferimento, dalle norme specifiche relative al Fondo Europeo di Sviluppo Regionale (FESR) di cui al Reg. (UE) 2021/1058, nonché dagli strumenti attuativi del PR Puglia 2021-2027, tra cui il Si.Ge.Co. e lo strumento di selezione a valere sul quale l’operazione oggetto del presente Disciplinare è stata ammessa a finanziamento, sono ammissibili le spese funzionali alla realizzazione dell’operazione e strettamente connesse alle finalità a cui lo stesso attende.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Le spese ammissibili a contribuzione finanziaria sono quelle che risultano essere: </w:t>
      </w:r>
    </w:p>
    <w:p w:rsidR="008B6A08" w:rsidRPr="00C743AB" w:rsidRDefault="008B6A08"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pertinenti ed imputabili all’operazione selezionata sulla base del quadro economico dell’operazione </w:t>
      </w:r>
      <w:r w:rsidR="00701A0E">
        <w:rPr>
          <w:rFonts w:asciiTheme="minorHAnsi" w:hAnsiTheme="minorHAnsi" w:cstheme="minorHAnsi"/>
          <w:sz w:val="20"/>
          <w:szCs w:val="20"/>
        </w:rPr>
        <w:t>ammessa a finanziamento</w:t>
      </w:r>
      <w:r w:rsidRPr="00C743AB">
        <w:rPr>
          <w:rFonts w:asciiTheme="minorHAnsi" w:hAnsiTheme="minorHAnsi" w:cstheme="minorHAnsi"/>
          <w:sz w:val="20"/>
          <w:szCs w:val="20"/>
        </w:rPr>
        <w:t xml:space="preserve">; </w:t>
      </w:r>
    </w:p>
    <w:p w:rsidR="008B6A08" w:rsidRPr="00C743AB" w:rsidRDefault="008B6A08"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effettivamente sostenute dal </w:t>
      </w:r>
      <w:r w:rsidR="00125302">
        <w:rPr>
          <w:rFonts w:asciiTheme="minorHAnsi" w:hAnsiTheme="minorHAnsi" w:cstheme="minorHAnsi"/>
          <w:sz w:val="20"/>
          <w:szCs w:val="20"/>
        </w:rPr>
        <w:t>B</w:t>
      </w:r>
      <w:r w:rsidRPr="00C743AB">
        <w:rPr>
          <w:rFonts w:asciiTheme="minorHAnsi" w:hAnsiTheme="minorHAnsi" w:cstheme="minorHAnsi"/>
          <w:sz w:val="20"/>
          <w:szCs w:val="20"/>
        </w:rPr>
        <w:t xml:space="preserve">eneficiario e comprovate da </w:t>
      </w:r>
      <w:r w:rsidR="00125302">
        <w:rPr>
          <w:rFonts w:asciiTheme="minorHAnsi" w:hAnsiTheme="minorHAnsi" w:cstheme="minorHAnsi"/>
          <w:sz w:val="20"/>
          <w:szCs w:val="20"/>
        </w:rPr>
        <w:t>fatture quietanzate o</w:t>
      </w:r>
      <w:r w:rsidRPr="00C743AB">
        <w:rPr>
          <w:rFonts w:asciiTheme="minorHAnsi" w:hAnsiTheme="minorHAnsi" w:cstheme="minorHAnsi"/>
          <w:sz w:val="20"/>
          <w:szCs w:val="20"/>
        </w:rPr>
        <w:t xml:space="preserve"> </w:t>
      </w:r>
      <w:r w:rsidR="00827893">
        <w:rPr>
          <w:rFonts w:asciiTheme="minorHAnsi" w:hAnsiTheme="minorHAnsi" w:cstheme="minorHAnsi"/>
          <w:sz w:val="20"/>
          <w:szCs w:val="20"/>
        </w:rPr>
        <w:t xml:space="preserve">da documenti contabili </w:t>
      </w:r>
      <w:r w:rsidRPr="00C743AB">
        <w:rPr>
          <w:rFonts w:asciiTheme="minorHAnsi" w:hAnsiTheme="minorHAnsi" w:cstheme="minorHAnsi"/>
          <w:sz w:val="20"/>
          <w:szCs w:val="20"/>
        </w:rPr>
        <w:t xml:space="preserve">aventi valore probatorio equivalente o, in casi debitamente giustificati, da idonea </w:t>
      </w:r>
      <w:r w:rsidRPr="00C743AB">
        <w:rPr>
          <w:rFonts w:asciiTheme="minorHAnsi" w:hAnsiTheme="minorHAnsi" w:cstheme="minorHAnsi"/>
          <w:sz w:val="20"/>
          <w:szCs w:val="20"/>
        </w:rPr>
        <w:lastRenderedPageBreak/>
        <w:t xml:space="preserve">documentazione comunque attestante la pertinenza all'operazione </w:t>
      </w:r>
      <w:r w:rsidR="002D46B0">
        <w:rPr>
          <w:rFonts w:asciiTheme="minorHAnsi" w:hAnsiTheme="minorHAnsi" w:cstheme="minorHAnsi"/>
          <w:sz w:val="20"/>
          <w:szCs w:val="20"/>
        </w:rPr>
        <w:t>ammessa a finanziamento</w:t>
      </w:r>
      <w:r w:rsidRPr="00C743AB">
        <w:rPr>
          <w:rFonts w:asciiTheme="minorHAnsi" w:hAnsiTheme="minorHAnsi" w:cstheme="minorHAnsi"/>
          <w:sz w:val="20"/>
          <w:szCs w:val="20"/>
        </w:rPr>
        <w:t>;</w:t>
      </w:r>
    </w:p>
    <w:p w:rsidR="008B6A08" w:rsidRPr="00C743AB" w:rsidRDefault="008B6A08"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743AB">
        <w:rPr>
          <w:rFonts w:asciiTheme="minorHAnsi" w:hAnsiTheme="minorHAnsi" w:cstheme="minorHAnsi"/>
          <w:sz w:val="20"/>
          <w:szCs w:val="20"/>
        </w:rPr>
        <w:t>sostenute nel periodo di eleggibilità delle spese previste dalla fonte di finanziamento;</w:t>
      </w:r>
    </w:p>
    <w:p w:rsidR="008B6A08" w:rsidRPr="00C743AB" w:rsidRDefault="008B6A08"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contabilizzate, in conformità alle disposizioni di Legge ed ai principi contabili e, se del caso, sulla base delle specifiche disposizioni dell'Autorità di Gestione. </w:t>
      </w:r>
    </w:p>
    <w:p w:rsidR="000D3A57"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Nel rispetto dei requisiti e delle disposizioni normative e regolamentari richiamate </w:t>
      </w:r>
      <w:r w:rsidR="000D3A57">
        <w:rPr>
          <w:rFonts w:asciiTheme="minorHAnsi" w:hAnsiTheme="minorHAnsi" w:cstheme="minorHAnsi"/>
          <w:sz w:val="20"/>
          <w:szCs w:val="20"/>
        </w:rPr>
        <w:t xml:space="preserve">e nell’ambito del quadro economico dell’operazione ammessa a finanziamento, sono ammissibili le seguenti tipologie di spesa: </w:t>
      </w:r>
    </w:p>
    <w:p w:rsidR="00896C5B" w:rsidRPr="00C51589" w:rsidRDefault="00896C5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bookmarkStart w:id="4" w:name="OLE_LINK24"/>
      <w:bookmarkStart w:id="5" w:name="_Hlk170912903"/>
      <w:r w:rsidRPr="00C51589">
        <w:rPr>
          <w:rFonts w:asciiTheme="minorHAnsi" w:hAnsiTheme="minorHAnsi" w:cstheme="minorHAnsi"/>
          <w:sz w:val="20"/>
          <w:szCs w:val="20"/>
        </w:rPr>
        <w:t>lavori, forniture e servizi connessi alla realizzazione dell’intervento, nonché funzionali alla sua piena operatività;</w:t>
      </w:r>
    </w:p>
    <w:p w:rsidR="00896C5B" w:rsidRPr="00C51589" w:rsidRDefault="00896C5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51589">
        <w:rPr>
          <w:rFonts w:asciiTheme="minorHAnsi" w:hAnsiTheme="minorHAnsi" w:cstheme="minorHAnsi"/>
          <w:sz w:val="20"/>
          <w:szCs w:val="20"/>
        </w:rPr>
        <w:t>indennità e contributi dovuti, come per legge, ad enti pubblici e privati finalizzati all’esecuzione delle opere (permessi, concessioni, autorizzazioni ecc.);</w:t>
      </w:r>
      <w:r w:rsidR="00C833C0" w:rsidRPr="00C51589">
        <w:rPr>
          <w:rFonts w:asciiTheme="minorHAnsi" w:hAnsiTheme="minorHAnsi" w:cstheme="minorHAnsi"/>
          <w:sz w:val="20"/>
          <w:szCs w:val="20"/>
        </w:rPr>
        <w:t xml:space="preserve"> </w:t>
      </w:r>
    </w:p>
    <w:p w:rsidR="00826B3B" w:rsidRPr="00C51589" w:rsidRDefault="00826B3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51589">
        <w:rPr>
          <w:rFonts w:asciiTheme="minorHAnsi" w:hAnsiTheme="minorHAnsi" w:cstheme="minorHAnsi"/>
          <w:sz w:val="20"/>
          <w:szCs w:val="20"/>
        </w:rPr>
        <w:t>progettazione dell’intervento;</w:t>
      </w:r>
    </w:p>
    <w:p w:rsidR="00826B3B" w:rsidRPr="00C51589" w:rsidRDefault="00826B3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51589">
        <w:rPr>
          <w:rFonts w:asciiTheme="minorHAnsi" w:hAnsiTheme="minorHAnsi" w:cstheme="minorHAnsi"/>
          <w:sz w:val="20"/>
          <w:szCs w:val="20"/>
        </w:rPr>
        <w:t>direzione lavori/esecuzione del contratto;</w:t>
      </w:r>
    </w:p>
    <w:p w:rsidR="00826B3B" w:rsidRPr="00C51589" w:rsidRDefault="00826B3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51589">
        <w:rPr>
          <w:rFonts w:asciiTheme="minorHAnsi" w:hAnsiTheme="minorHAnsi" w:cstheme="minorHAnsi"/>
          <w:sz w:val="20"/>
          <w:szCs w:val="20"/>
        </w:rPr>
        <w:t>coordinamento della sicurezza in fase di progettazione e di esecuzione</w:t>
      </w:r>
      <w:r w:rsidR="0092144F">
        <w:rPr>
          <w:rFonts w:asciiTheme="minorHAnsi" w:hAnsiTheme="minorHAnsi" w:cstheme="minorHAnsi"/>
          <w:sz w:val="20"/>
          <w:szCs w:val="20"/>
        </w:rPr>
        <w:t>;</w:t>
      </w:r>
    </w:p>
    <w:p w:rsidR="00826B3B" w:rsidRPr="00C51589" w:rsidRDefault="00826B3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51589">
        <w:rPr>
          <w:rFonts w:asciiTheme="minorHAnsi" w:hAnsiTheme="minorHAnsi" w:cstheme="minorHAnsi"/>
          <w:sz w:val="20"/>
          <w:szCs w:val="20"/>
        </w:rPr>
        <w:t>collaudo tecnico-amministrativo e/o collaudo statico;</w:t>
      </w:r>
    </w:p>
    <w:p w:rsidR="00C833C0" w:rsidRPr="00C51589" w:rsidRDefault="005D52A1"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51589">
        <w:rPr>
          <w:rFonts w:asciiTheme="minorHAnsi" w:hAnsiTheme="minorHAnsi" w:cstheme="minorHAnsi"/>
          <w:sz w:val="20"/>
          <w:szCs w:val="20"/>
        </w:rPr>
        <w:t xml:space="preserve">incentivi, nei limiti consentiti dalla normativa vigente in materia di contratti pubblici; </w:t>
      </w:r>
      <w:bookmarkEnd w:id="4"/>
    </w:p>
    <w:p w:rsidR="00896C5B" w:rsidRPr="00C51589" w:rsidRDefault="00896C5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C51589">
        <w:rPr>
          <w:rFonts w:asciiTheme="minorHAnsi" w:hAnsiTheme="minorHAnsi" w:cstheme="minorHAnsi"/>
          <w:sz w:val="20"/>
          <w:szCs w:val="20"/>
        </w:rPr>
        <w:t xml:space="preserve">spese generali. </w:t>
      </w:r>
    </w:p>
    <w:bookmarkEnd w:id="5"/>
    <w:p w:rsidR="008B6A08" w:rsidRPr="00C743AB" w:rsidRDefault="008B6A08" w:rsidP="008B6A08">
      <w:pPr>
        <w:pBdr>
          <w:top w:val="nil"/>
          <w:left w:val="nil"/>
          <w:bottom w:val="nil"/>
          <w:right w:val="nil"/>
          <w:between w:val="nil"/>
        </w:pBdr>
        <w:spacing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Per </w:t>
      </w:r>
      <w:r w:rsidRPr="005D52A1">
        <w:rPr>
          <w:rFonts w:asciiTheme="minorHAnsi" w:hAnsiTheme="minorHAnsi" w:cstheme="minorHAnsi"/>
          <w:i/>
          <w:iCs/>
          <w:sz w:val="20"/>
          <w:szCs w:val="20"/>
        </w:rPr>
        <w:t>spese generali</w:t>
      </w:r>
      <w:r w:rsidRPr="00C743AB">
        <w:rPr>
          <w:rFonts w:asciiTheme="minorHAnsi" w:hAnsiTheme="minorHAnsi" w:cstheme="minorHAnsi"/>
          <w:sz w:val="20"/>
          <w:szCs w:val="20"/>
        </w:rPr>
        <w:t xml:space="preserve">, da declinare nel quadro economico tra le somme a disposizione del </w:t>
      </w:r>
      <w:r w:rsidR="005D52A1">
        <w:rPr>
          <w:rFonts w:asciiTheme="minorHAnsi" w:hAnsiTheme="minorHAnsi" w:cstheme="minorHAnsi"/>
          <w:sz w:val="20"/>
          <w:szCs w:val="20"/>
        </w:rPr>
        <w:t>B</w:t>
      </w:r>
      <w:r w:rsidRPr="00C743AB">
        <w:rPr>
          <w:rFonts w:asciiTheme="minorHAnsi" w:hAnsiTheme="minorHAnsi" w:cstheme="minorHAnsi"/>
          <w:sz w:val="20"/>
          <w:szCs w:val="20"/>
        </w:rPr>
        <w:t xml:space="preserve">eneficiario, nella </w:t>
      </w:r>
      <w:r w:rsidRPr="00896C5B">
        <w:rPr>
          <w:rFonts w:asciiTheme="minorHAnsi" w:hAnsiTheme="minorHAnsi" w:cstheme="minorHAnsi"/>
          <w:sz w:val="20"/>
          <w:szCs w:val="20"/>
          <w:u w:val="single"/>
        </w:rPr>
        <w:t>misura massima del 10% dei lavori a base d’asta</w:t>
      </w:r>
      <w:r w:rsidRPr="00C743AB">
        <w:rPr>
          <w:rFonts w:asciiTheme="minorHAnsi" w:hAnsiTheme="minorHAnsi" w:cstheme="minorHAnsi"/>
          <w:sz w:val="20"/>
          <w:szCs w:val="20"/>
        </w:rPr>
        <w:t xml:space="preserve"> (ivi inclusi gli oneri per la sicurezza), si intendono quelle relative alle seguenti voci: </w:t>
      </w:r>
    </w:p>
    <w:p w:rsidR="005D52A1" w:rsidRPr="005D52A1" w:rsidRDefault="005D52A1"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bookmarkStart w:id="6" w:name="_Hlk170912915"/>
      <w:r w:rsidRPr="005D52A1">
        <w:rPr>
          <w:rFonts w:asciiTheme="minorHAnsi" w:hAnsiTheme="minorHAnsi" w:cstheme="minorHAnsi"/>
          <w:sz w:val="20"/>
          <w:szCs w:val="20"/>
        </w:rPr>
        <w:t>eventuali spese per attività preliminari strettamente necessarie e funzionali all’attuazione dell’operazione (ad es. rilievi, accertamenti, indagini ivi comprese quelle geologiche e geotecniche non a carico del progettista né necessarie alla redazione della relazione geologica);</w:t>
      </w:r>
    </w:p>
    <w:p w:rsidR="00896C5B" w:rsidRPr="00896C5B" w:rsidRDefault="00896C5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896C5B">
        <w:rPr>
          <w:rFonts w:asciiTheme="minorHAnsi" w:hAnsiTheme="minorHAnsi" w:cstheme="minorHAnsi"/>
          <w:sz w:val="20"/>
          <w:szCs w:val="20"/>
        </w:rPr>
        <w:t xml:space="preserve">spese di gara (commissioni di aggiudicazione); </w:t>
      </w:r>
    </w:p>
    <w:p w:rsidR="00896C5B" w:rsidRDefault="00896C5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896C5B">
        <w:rPr>
          <w:rFonts w:asciiTheme="minorHAnsi" w:hAnsiTheme="minorHAnsi" w:cstheme="minorHAnsi"/>
          <w:sz w:val="20"/>
          <w:szCs w:val="20"/>
        </w:rPr>
        <w:t xml:space="preserve">spese per verifiche tecniche a carico della stazione appaltante previste dal Capitolato speciale d’appalto; </w:t>
      </w:r>
    </w:p>
    <w:p w:rsidR="00896C5B" w:rsidRPr="00896C5B" w:rsidRDefault="00896C5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896C5B">
        <w:rPr>
          <w:rFonts w:asciiTheme="minorHAnsi" w:hAnsiTheme="minorHAnsi" w:cstheme="minorHAnsi"/>
          <w:sz w:val="20"/>
          <w:szCs w:val="20"/>
        </w:rPr>
        <w:t>consulenze e/o supporto tecnico-amministrativo (supporto al monitoraggio e alla rendicontazione dell’intervento finanziato), ivi comprese eventuali spese per la redazione di relazioni geologiche</w:t>
      </w:r>
      <w:r w:rsidR="00C2200D">
        <w:rPr>
          <w:rFonts w:asciiTheme="minorHAnsi" w:hAnsiTheme="minorHAnsi" w:cstheme="minorHAnsi"/>
          <w:sz w:val="20"/>
          <w:szCs w:val="20"/>
        </w:rPr>
        <w:t xml:space="preserve"> (ove previste)</w:t>
      </w:r>
      <w:r w:rsidRPr="00896C5B">
        <w:rPr>
          <w:rFonts w:asciiTheme="minorHAnsi" w:hAnsiTheme="minorHAnsi" w:cstheme="minorHAnsi"/>
          <w:sz w:val="20"/>
          <w:szCs w:val="20"/>
        </w:rPr>
        <w:t>;</w:t>
      </w:r>
    </w:p>
    <w:p w:rsidR="00896C5B" w:rsidRDefault="00896C5B" w:rsidP="00C51589">
      <w:pPr>
        <w:pStyle w:val="Paragrafoelenco"/>
        <w:widowControl w:val="0"/>
        <w:numPr>
          <w:ilvl w:val="0"/>
          <w:numId w:val="35"/>
        </w:numPr>
        <w:spacing w:line="276" w:lineRule="auto"/>
        <w:ind w:left="709"/>
        <w:contextualSpacing w:val="0"/>
        <w:jc w:val="both"/>
        <w:rPr>
          <w:rFonts w:asciiTheme="minorHAnsi" w:hAnsiTheme="minorHAnsi" w:cstheme="minorHAnsi"/>
          <w:sz w:val="20"/>
          <w:szCs w:val="20"/>
        </w:rPr>
      </w:pPr>
      <w:r w:rsidRPr="00896C5B">
        <w:rPr>
          <w:rFonts w:asciiTheme="minorHAnsi" w:hAnsiTheme="minorHAnsi" w:cstheme="minorHAnsi"/>
          <w:sz w:val="20"/>
          <w:szCs w:val="20"/>
        </w:rPr>
        <w:t xml:space="preserve">supporto al RUP. </w:t>
      </w:r>
    </w:p>
    <w:p w:rsidR="00E805DA" w:rsidRPr="00896C5B" w:rsidRDefault="00E805DA" w:rsidP="00E805DA">
      <w:pPr>
        <w:pStyle w:val="Paragrafoelenco"/>
        <w:widowControl w:val="0"/>
        <w:spacing w:line="276" w:lineRule="auto"/>
        <w:ind w:left="709"/>
        <w:contextualSpacing w:val="0"/>
        <w:jc w:val="both"/>
        <w:rPr>
          <w:rFonts w:asciiTheme="minorHAnsi" w:hAnsiTheme="minorHAnsi" w:cstheme="minorHAnsi"/>
          <w:sz w:val="20"/>
          <w:szCs w:val="20"/>
        </w:rPr>
      </w:pPr>
    </w:p>
    <w:p w:rsidR="00EA5D5A" w:rsidRPr="00CE71E4" w:rsidRDefault="00EA5D5A" w:rsidP="00E805DA">
      <w:pPr>
        <w:tabs>
          <w:tab w:val="left" w:pos="426"/>
        </w:tabs>
        <w:spacing w:line="276" w:lineRule="auto"/>
        <w:ind w:right="-1"/>
        <w:jc w:val="both"/>
        <w:rPr>
          <w:rFonts w:asciiTheme="minorHAnsi" w:hAnsiTheme="minorHAnsi" w:cstheme="minorHAnsi"/>
          <w:sz w:val="20"/>
          <w:szCs w:val="20"/>
        </w:rPr>
      </w:pPr>
      <w:bookmarkStart w:id="7" w:name="_Hlk170912966"/>
      <w:bookmarkEnd w:id="6"/>
      <w:r w:rsidRPr="00CE71E4">
        <w:rPr>
          <w:rFonts w:asciiTheme="minorHAnsi" w:hAnsiTheme="minorHAnsi" w:cstheme="minorHAnsi"/>
          <w:sz w:val="20"/>
          <w:szCs w:val="20"/>
        </w:rPr>
        <w:t xml:space="preserve">Le </w:t>
      </w:r>
      <w:r w:rsidRPr="00CE71E4">
        <w:rPr>
          <w:rFonts w:asciiTheme="minorHAnsi" w:hAnsiTheme="minorHAnsi" w:cstheme="minorHAnsi"/>
          <w:i/>
          <w:iCs/>
          <w:sz w:val="20"/>
          <w:szCs w:val="20"/>
        </w:rPr>
        <w:t>spese di esproprio</w:t>
      </w:r>
      <w:r w:rsidRPr="00CE71E4">
        <w:rPr>
          <w:rFonts w:asciiTheme="minorHAnsi" w:hAnsiTheme="minorHAnsi" w:cstheme="minorHAnsi"/>
          <w:sz w:val="20"/>
          <w:szCs w:val="20"/>
        </w:rPr>
        <w:t xml:space="preserve"> e di acquisizione di terreni, in presenza della sussistenza di un nesso diretto fra l’acquisizione del terreno e l’infrastruttura da realizzare, </w:t>
      </w:r>
      <w:r w:rsidRPr="006365E9">
        <w:rPr>
          <w:rFonts w:asciiTheme="minorHAnsi" w:hAnsiTheme="minorHAnsi" w:cstheme="minorHAnsi"/>
          <w:sz w:val="20"/>
          <w:szCs w:val="20"/>
          <w:u w:val="single"/>
        </w:rPr>
        <w:t>non possono essere superiori al 10%</w:t>
      </w:r>
      <w:r>
        <w:rPr>
          <w:rFonts w:asciiTheme="minorHAnsi" w:hAnsiTheme="minorHAnsi" w:cstheme="minorHAnsi"/>
          <w:sz w:val="20"/>
          <w:szCs w:val="20"/>
        </w:rPr>
        <w:t xml:space="preserve"> delle spese totali ammissibili secondo</w:t>
      </w:r>
      <w:r w:rsidRPr="00CE71E4">
        <w:rPr>
          <w:rFonts w:asciiTheme="minorHAnsi" w:hAnsiTheme="minorHAnsi" w:cstheme="minorHAnsi"/>
          <w:sz w:val="20"/>
          <w:szCs w:val="20"/>
        </w:rPr>
        <w:t xml:space="preserve"> quanto disposto dall’art. 6</w:t>
      </w:r>
      <w:r>
        <w:rPr>
          <w:rFonts w:asciiTheme="minorHAnsi" w:hAnsiTheme="minorHAnsi" w:cstheme="minorHAnsi"/>
          <w:sz w:val="20"/>
          <w:szCs w:val="20"/>
        </w:rPr>
        <w:t>4,</w:t>
      </w:r>
      <w:r w:rsidRPr="00CE71E4">
        <w:rPr>
          <w:rFonts w:asciiTheme="minorHAnsi" w:hAnsiTheme="minorHAnsi" w:cstheme="minorHAnsi"/>
          <w:sz w:val="20"/>
          <w:szCs w:val="20"/>
        </w:rPr>
        <w:t xml:space="preserve"> paragrafo </w:t>
      </w:r>
      <w:r>
        <w:rPr>
          <w:rFonts w:asciiTheme="minorHAnsi" w:hAnsiTheme="minorHAnsi" w:cstheme="minorHAnsi"/>
          <w:sz w:val="20"/>
          <w:szCs w:val="20"/>
        </w:rPr>
        <w:t>1</w:t>
      </w:r>
      <w:r w:rsidRPr="00CE71E4">
        <w:rPr>
          <w:rFonts w:asciiTheme="minorHAnsi" w:hAnsiTheme="minorHAnsi" w:cstheme="minorHAnsi"/>
          <w:sz w:val="20"/>
          <w:szCs w:val="20"/>
        </w:rPr>
        <w:t xml:space="preserve">, lett. b) del Reg. (UE) n. </w:t>
      </w:r>
      <w:r>
        <w:rPr>
          <w:rFonts w:asciiTheme="minorHAnsi" w:hAnsiTheme="minorHAnsi" w:cstheme="minorHAnsi"/>
          <w:sz w:val="20"/>
          <w:szCs w:val="20"/>
        </w:rPr>
        <w:t>1060</w:t>
      </w:r>
      <w:r w:rsidRPr="00CE71E4">
        <w:rPr>
          <w:rFonts w:asciiTheme="minorHAnsi" w:hAnsiTheme="minorHAnsi" w:cstheme="minorHAnsi"/>
          <w:sz w:val="20"/>
          <w:szCs w:val="20"/>
        </w:rPr>
        <w:t>/20</w:t>
      </w:r>
      <w:r>
        <w:rPr>
          <w:rFonts w:asciiTheme="minorHAnsi" w:hAnsiTheme="minorHAnsi" w:cstheme="minorHAnsi"/>
          <w:sz w:val="20"/>
          <w:szCs w:val="20"/>
        </w:rPr>
        <w:t>21</w:t>
      </w:r>
      <w:r w:rsidRPr="00CE71E4">
        <w:rPr>
          <w:rFonts w:asciiTheme="minorHAnsi" w:hAnsiTheme="minorHAnsi" w:cstheme="minorHAnsi"/>
          <w:sz w:val="20"/>
          <w:szCs w:val="20"/>
        </w:rPr>
        <w:t xml:space="preserve"> e risultano ammissibili se conformi a quanto previsto </w:t>
      </w:r>
      <w:r>
        <w:rPr>
          <w:rFonts w:asciiTheme="minorHAnsi" w:hAnsiTheme="minorHAnsi" w:cstheme="minorHAnsi"/>
          <w:sz w:val="20"/>
          <w:szCs w:val="20"/>
        </w:rPr>
        <w:t>dalla normativa nazionale vigente</w:t>
      </w:r>
      <w:r w:rsidRPr="00CE71E4">
        <w:rPr>
          <w:rFonts w:asciiTheme="minorHAnsi" w:hAnsiTheme="minorHAnsi" w:cstheme="minorHAnsi"/>
          <w:sz w:val="20"/>
          <w:szCs w:val="20"/>
        </w:rPr>
        <w:t xml:space="preserve"> sull'ammissibilità delle spese per i programmi cofinanziati dai Fondi strutturali di investimento europei (SIE).</w:t>
      </w:r>
    </w:p>
    <w:p w:rsidR="00EA5D5A" w:rsidRPr="00EA5D5A" w:rsidRDefault="00EA5D5A" w:rsidP="00EA5D5A">
      <w:pPr>
        <w:widowControl w:val="0"/>
        <w:pBdr>
          <w:top w:val="nil"/>
          <w:left w:val="nil"/>
          <w:bottom w:val="nil"/>
          <w:right w:val="nil"/>
          <w:between w:val="nil"/>
        </w:pBdr>
        <w:spacing w:line="276" w:lineRule="auto"/>
        <w:jc w:val="both"/>
        <w:rPr>
          <w:rFonts w:ascii="Calibri" w:eastAsia="Calibri Light" w:hAnsi="Calibri" w:cs="Calibri"/>
          <w:sz w:val="20"/>
          <w:szCs w:val="20"/>
          <w:lang w:eastAsia="it-IT"/>
        </w:rPr>
      </w:pPr>
      <w:r w:rsidRPr="00EA5D5A">
        <w:rPr>
          <w:rFonts w:ascii="Calibri" w:eastAsia="Calibri Light" w:hAnsi="Calibri" w:cs="Calibri"/>
          <w:sz w:val="20"/>
          <w:szCs w:val="20"/>
          <w:lang w:eastAsia="it-IT"/>
        </w:rPr>
        <w:t xml:space="preserve">Le spese per </w:t>
      </w:r>
      <w:r w:rsidRPr="00EA5D5A">
        <w:rPr>
          <w:rFonts w:ascii="Calibri" w:eastAsia="Calibri Light" w:hAnsi="Calibri" w:cs="Calibri"/>
          <w:i/>
          <w:iCs/>
          <w:sz w:val="20"/>
          <w:szCs w:val="20"/>
          <w:lang w:eastAsia="it-IT"/>
        </w:rPr>
        <w:t>l’adeguamento e/o la messa in sicurezza di tratti esistenti</w:t>
      </w:r>
      <w:r w:rsidRPr="00EA5D5A">
        <w:rPr>
          <w:rFonts w:ascii="Calibri" w:eastAsia="Calibri Light" w:hAnsi="Calibri" w:cs="Calibri"/>
          <w:sz w:val="20"/>
          <w:szCs w:val="20"/>
          <w:lang w:eastAsia="it-IT"/>
        </w:rPr>
        <w:t xml:space="preserve"> di percorsi ciclabili e/o ciclopedonali </w:t>
      </w:r>
      <w:r w:rsidRPr="00EA5D5A">
        <w:rPr>
          <w:rFonts w:ascii="Calibri" w:eastAsia="Calibri Light" w:hAnsi="Calibri" w:cs="Calibri"/>
          <w:sz w:val="20"/>
          <w:szCs w:val="20"/>
          <w:u w:val="single"/>
          <w:lang w:eastAsia="it-IT"/>
        </w:rPr>
        <w:t>solo se funzionalmente connessi</w:t>
      </w:r>
      <w:r w:rsidRPr="00EA5D5A">
        <w:rPr>
          <w:rFonts w:ascii="Calibri" w:eastAsia="Calibri Light" w:hAnsi="Calibri" w:cs="Calibri"/>
          <w:sz w:val="20"/>
          <w:szCs w:val="20"/>
          <w:lang w:eastAsia="it-IT"/>
        </w:rPr>
        <w:t xml:space="preserve"> alla realizzazione degli interventi di cui alle lettere a), b) e c) di cui al paragrafo 5.1 del</w:t>
      </w:r>
      <w:r w:rsidR="00C6482E">
        <w:rPr>
          <w:rFonts w:ascii="Calibri" w:eastAsia="Calibri Light" w:hAnsi="Calibri" w:cs="Calibri"/>
          <w:sz w:val="20"/>
          <w:szCs w:val="20"/>
          <w:lang w:eastAsia="it-IT"/>
        </w:rPr>
        <w:t>l’</w:t>
      </w:r>
      <w:r w:rsidRPr="00EA5D5A">
        <w:rPr>
          <w:rFonts w:ascii="Calibri" w:eastAsia="Calibri Light" w:hAnsi="Calibri" w:cs="Calibri"/>
          <w:sz w:val="20"/>
          <w:szCs w:val="20"/>
          <w:lang w:eastAsia="it-IT"/>
        </w:rPr>
        <w:t xml:space="preserve">Avviso, potranno essere riconosciute </w:t>
      </w:r>
      <w:r w:rsidRPr="00EA5D5A">
        <w:rPr>
          <w:rFonts w:ascii="Calibri" w:eastAsia="Calibri Light" w:hAnsi="Calibri" w:cs="Calibri"/>
          <w:sz w:val="20"/>
          <w:szCs w:val="20"/>
          <w:u w:val="single"/>
          <w:lang w:eastAsia="it-IT"/>
        </w:rPr>
        <w:t>nella misura massima del 20%</w:t>
      </w:r>
      <w:r w:rsidRPr="00EA5D5A">
        <w:rPr>
          <w:rFonts w:ascii="Calibri" w:eastAsia="Calibri Light" w:hAnsi="Calibri" w:cs="Calibri"/>
          <w:sz w:val="20"/>
          <w:szCs w:val="20"/>
          <w:lang w:eastAsia="it-IT"/>
        </w:rPr>
        <w:t xml:space="preserve"> dell’importo dei lavori messi a base di gara per la realizzazione della rete oggetto di intervento. </w:t>
      </w:r>
    </w:p>
    <w:p w:rsidR="00EA5D5A" w:rsidRPr="00EA5D5A" w:rsidRDefault="00EA5D5A" w:rsidP="00EA5D5A">
      <w:pPr>
        <w:widowControl w:val="0"/>
        <w:pBdr>
          <w:top w:val="nil"/>
          <w:left w:val="nil"/>
          <w:bottom w:val="nil"/>
          <w:right w:val="nil"/>
          <w:between w:val="nil"/>
        </w:pBdr>
        <w:spacing w:line="276" w:lineRule="auto"/>
        <w:jc w:val="both"/>
        <w:rPr>
          <w:rFonts w:ascii="Calibri" w:eastAsia="Calibri Light" w:hAnsi="Calibri" w:cs="Calibri"/>
          <w:sz w:val="20"/>
          <w:szCs w:val="20"/>
          <w:lang w:eastAsia="it-IT"/>
        </w:rPr>
      </w:pPr>
      <w:r w:rsidRPr="00EA5D5A">
        <w:rPr>
          <w:rFonts w:ascii="Calibri" w:eastAsia="Calibri Light" w:hAnsi="Calibri" w:cs="Calibri"/>
          <w:sz w:val="20"/>
          <w:szCs w:val="20"/>
          <w:lang w:eastAsia="it-IT"/>
        </w:rPr>
        <w:t xml:space="preserve">Le spese per le </w:t>
      </w:r>
      <w:r w:rsidRPr="00EA5D5A">
        <w:rPr>
          <w:rFonts w:ascii="Calibri" w:eastAsia="Calibri Light" w:hAnsi="Calibri" w:cs="Calibri"/>
          <w:i/>
          <w:iCs/>
          <w:sz w:val="20"/>
          <w:szCs w:val="20"/>
          <w:lang w:eastAsia="it-IT"/>
        </w:rPr>
        <w:t>dotazioni delle aree di sosta</w:t>
      </w:r>
      <w:r w:rsidRPr="00EA5D5A">
        <w:rPr>
          <w:rFonts w:ascii="Calibri" w:eastAsia="Calibri Light" w:hAnsi="Calibri" w:cs="Calibri"/>
          <w:sz w:val="20"/>
          <w:szCs w:val="20"/>
          <w:lang w:eastAsia="it-IT"/>
        </w:rPr>
        <w:t xml:space="preserve"> inserite all’interno della rete di percorsi ciclabili e/o ciclopedonali (rastrelliere per la sosta di velocipedi </w:t>
      </w:r>
      <w:r w:rsidRPr="00EA5D5A">
        <w:rPr>
          <w:rFonts w:ascii="Calibri" w:eastAsia="Calibri Light" w:hAnsi="Calibri" w:cs="Calibri"/>
          <w:i/>
          <w:sz w:val="20"/>
          <w:szCs w:val="20"/>
          <w:lang w:eastAsia="it-IT"/>
        </w:rPr>
        <w:t>e/o</w:t>
      </w:r>
      <w:r w:rsidRPr="00EA5D5A">
        <w:rPr>
          <w:rFonts w:ascii="Calibri" w:eastAsia="Calibri Light" w:hAnsi="Calibri" w:cs="Calibri"/>
          <w:sz w:val="20"/>
          <w:szCs w:val="20"/>
          <w:lang w:eastAsia="it-IT"/>
        </w:rPr>
        <w:t xml:space="preserve"> punti di ricarica per le bici elettriche </w:t>
      </w:r>
      <w:r w:rsidRPr="00EA5D5A">
        <w:rPr>
          <w:rFonts w:ascii="Calibri" w:eastAsia="Calibri Light" w:hAnsi="Calibri" w:cs="Calibri"/>
          <w:i/>
          <w:sz w:val="20"/>
          <w:szCs w:val="20"/>
          <w:lang w:eastAsia="it-IT"/>
        </w:rPr>
        <w:t>e/o</w:t>
      </w:r>
      <w:r w:rsidRPr="00EA5D5A">
        <w:rPr>
          <w:rFonts w:ascii="Calibri" w:eastAsia="Calibri Light" w:hAnsi="Calibri" w:cs="Calibri"/>
          <w:sz w:val="20"/>
          <w:szCs w:val="20"/>
          <w:lang w:eastAsia="it-IT"/>
        </w:rPr>
        <w:t xml:space="preserve"> panchine e zone d’ombra, preferibilmente arboree, </w:t>
      </w:r>
      <w:r w:rsidRPr="00EA5D5A">
        <w:rPr>
          <w:rFonts w:ascii="Calibri" w:eastAsia="Calibri Light" w:hAnsi="Calibri" w:cs="Calibri"/>
          <w:i/>
          <w:sz w:val="20"/>
          <w:szCs w:val="20"/>
          <w:lang w:eastAsia="it-IT"/>
        </w:rPr>
        <w:t>e/o</w:t>
      </w:r>
      <w:r w:rsidRPr="00EA5D5A">
        <w:rPr>
          <w:rFonts w:ascii="Calibri" w:eastAsia="Calibri Light" w:hAnsi="Calibri" w:cs="Calibri"/>
          <w:sz w:val="20"/>
          <w:szCs w:val="20"/>
          <w:lang w:eastAsia="it-IT"/>
        </w:rPr>
        <w:t xml:space="preserve"> fontanelle d’acqua) potranno essere riconosciute </w:t>
      </w:r>
      <w:r w:rsidRPr="00EA5D5A">
        <w:rPr>
          <w:rFonts w:ascii="Calibri" w:eastAsia="Calibri Light" w:hAnsi="Calibri" w:cs="Calibri"/>
          <w:sz w:val="20"/>
          <w:szCs w:val="20"/>
          <w:u w:val="single"/>
          <w:lang w:eastAsia="it-IT"/>
        </w:rPr>
        <w:t>nella misura massima del 5%</w:t>
      </w:r>
      <w:r w:rsidRPr="00EA5D5A">
        <w:rPr>
          <w:rFonts w:ascii="Calibri" w:eastAsia="Calibri Light" w:hAnsi="Calibri" w:cs="Calibri"/>
          <w:sz w:val="20"/>
          <w:szCs w:val="20"/>
          <w:lang w:eastAsia="it-IT"/>
        </w:rPr>
        <w:t xml:space="preserve"> dell’importo dei lavori messi a base di gara per la realizzazione della rete oggetto di intervento. </w:t>
      </w:r>
    </w:p>
    <w:p w:rsidR="00896C5B" w:rsidRDefault="00896C5B" w:rsidP="00896C5B">
      <w:pPr>
        <w:spacing w:before="100" w:after="20" w:line="276" w:lineRule="auto"/>
        <w:jc w:val="both"/>
        <w:rPr>
          <w:rFonts w:asciiTheme="minorHAnsi" w:hAnsiTheme="minorHAnsi" w:cstheme="minorHAnsi"/>
          <w:sz w:val="20"/>
          <w:szCs w:val="20"/>
        </w:rPr>
      </w:pPr>
      <w:r w:rsidRPr="00896C5B">
        <w:rPr>
          <w:rFonts w:asciiTheme="minorHAnsi" w:hAnsiTheme="minorHAnsi" w:cstheme="minorHAnsi"/>
          <w:sz w:val="20"/>
          <w:szCs w:val="20"/>
        </w:rPr>
        <w:lastRenderedPageBreak/>
        <w:t xml:space="preserve">Le spese per </w:t>
      </w:r>
      <w:r w:rsidRPr="00896C5B">
        <w:rPr>
          <w:rFonts w:asciiTheme="minorHAnsi" w:hAnsiTheme="minorHAnsi" w:cstheme="minorHAnsi"/>
          <w:i/>
          <w:iCs/>
          <w:sz w:val="20"/>
          <w:szCs w:val="20"/>
        </w:rPr>
        <w:t>imprevisti</w:t>
      </w:r>
      <w:r w:rsidRPr="00896C5B">
        <w:rPr>
          <w:rFonts w:asciiTheme="minorHAnsi" w:hAnsiTheme="minorHAnsi" w:cstheme="minorHAnsi"/>
          <w:sz w:val="20"/>
          <w:szCs w:val="20"/>
        </w:rPr>
        <w:t xml:space="preserve"> (ossia spese riconducibili a circostanze impreviste ed imprevedibili, non imputabili alla stazione appaltante) sono ammissibili a contributo finanziario </w:t>
      </w:r>
      <w:r w:rsidRPr="00896C5B">
        <w:rPr>
          <w:rFonts w:asciiTheme="minorHAnsi" w:hAnsiTheme="minorHAnsi" w:cstheme="minorHAnsi"/>
          <w:sz w:val="20"/>
          <w:szCs w:val="20"/>
          <w:u w:val="single"/>
        </w:rPr>
        <w:t>nella misura percentuale (massima del 10%) determinata come per legge ed indicata nel quadro economico della proposta progettuale ammessa a finanziamento</w:t>
      </w:r>
      <w:r w:rsidRPr="00896C5B">
        <w:rPr>
          <w:rFonts w:asciiTheme="minorHAnsi" w:hAnsiTheme="minorHAnsi" w:cstheme="minorHAnsi"/>
          <w:sz w:val="20"/>
          <w:szCs w:val="20"/>
        </w:rPr>
        <w:t xml:space="preserve"> e sono da intendersi al lordo di IVA ed eventuali contributi integrativi.</w:t>
      </w:r>
    </w:p>
    <w:p w:rsidR="004B48B8" w:rsidRPr="00896C5B" w:rsidRDefault="004B48B8" w:rsidP="004B48B8">
      <w:pPr>
        <w:spacing w:before="100" w:after="20" w:line="276" w:lineRule="auto"/>
        <w:jc w:val="both"/>
        <w:rPr>
          <w:rFonts w:asciiTheme="minorHAnsi" w:hAnsiTheme="minorHAnsi" w:cstheme="minorHAnsi"/>
          <w:sz w:val="20"/>
          <w:szCs w:val="20"/>
        </w:rPr>
      </w:pPr>
      <w:r w:rsidRPr="004B48B8">
        <w:rPr>
          <w:rFonts w:asciiTheme="minorHAnsi" w:hAnsiTheme="minorHAnsi" w:cstheme="minorHAnsi"/>
          <w:sz w:val="20"/>
          <w:szCs w:val="20"/>
        </w:rPr>
        <w:t>La percentuale prevista per gli imprevisti nel quadro economico della proposta progettuale non deve subire</w:t>
      </w:r>
      <w:r>
        <w:rPr>
          <w:rFonts w:asciiTheme="minorHAnsi" w:hAnsiTheme="minorHAnsi" w:cstheme="minorHAnsi"/>
          <w:sz w:val="20"/>
          <w:szCs w:val="20"/>
        </w:rPr>
        <w:t xml:space="preserve"> </w:t>
      </w:r>
      <w:r w:rsidRPr="004B48B8">
        <w:rPr>
          <w:rFonts w:asciiTheme="minorHAnsi" w:hAnsiTheme="minorHAnsi" w:cstheme="minorHAnsi"/>
          <w:sz w:val="20"/>
          <w:szCs w:val="20"/>
        </w:rPr>
        <w:t xml:space="preserve">variazioni </w:t>
      </w:r>
      <w:r w:rsidRPr="00733457">
        <w:rPr>
          <w:rFonts w:asciiTheme="minorHAnsi" w:hAnsiTheme="minorHAnsi" w:cstheme="minorHAnsi"/>
          <w:sz w:val="20"/>
          <w:szCs w:val="20"/>
        </w:rPr>
        <w:t>in aumento</w:t>
      </w:r>
      <w:r w:rsidRPr="004B48B8">
        <w:rPr>
          <w:rFonts w:asciiTheme="minorHAnsi" w:hAnsiTheme="minorHAnsi" w:cstheme="minorHAnsi"/>
          <w:sz w:val="20"/>
          <w:szCs w:val="20"/>
        </w:rPr>
        <w:t xml:space="preserve"> in ragione dell’utilizzo delle economie rinvenienti dall’espletamento della gara.</w:t>
      </w:r>
    </w:p>
    <w:p w:rsidR="00896C5B" w:rsidRDefault="00896C5B" w:rsidP="00896C5B">
      <w:pPr>
        <w:spacing w:before="100" w:after="20" w:line="276" w:lineRule="auto"/>
        <w:jc w:val="both"/>
        <w:rPr>
          <w:rFonts w:asciiTheme="minorHAnsi" w:hAnsiTheme="minorHAnsi" w:cstheme="minorHAnsi"/>
          <w:sz w:val="20"/>
          <w:szCs w:val="20"/>
        </w:rPr>
      </w:pPr>
      <w:r w:rsidRPr="00896C5B">
        <w:rPr>
          <w:rFonts w:asciiTheme="minorHAnsi" w:hAnsiTheme="minorHAnsi" w:cstheme="minorHAnsi"/>
          <w:sz w:val="20"/>
          <w:szCs w:val="20"/>
        </w:rPr>
        <w:t xml:space="preserve">Gli atti relativi ad eventuali modifiche e varianti al Progetto devono essere sottoposti alla Regione Puglia, entro 30 (trenta) giorni dall’approvazione da parte del Beneficiario, ai fini della valutazione dell’ammissibilità delle relative spese. </w:t>
      </w:r>
    </w:p>
    <w:p w:rsidR="00F01DE6" w:rsidRPr="00896C5B" w:rsidRDefault="00081EC5" w:rsidP="00F01DE6">
      <w:pPr>
        <w:spacing w:before="100" w:after="20" w:line="276" w:lineRule="auto"/>
        <w:jc w:val="both"/>
        <w:rPr>
          <w:rFonts w:asciiTheme="minorHAnsi" w:hAnsiTheme="minorHAnsi" w:cstheme="minorHAnsi"/>
          <w:sz w:val="20"/>
          <w:szCs w:val="20"/>
        </w:rPr>
      </w:pPr>
      <w:r w:rsidRPr="00733457">
        <w:rPr>
          <w:rFonts w:asciiTheme="minorHAnsi" w:hAnsiTheme="minorHAnsi" w:cstheme="minorHAnsi"/>
          <w:sz w:val="20"/>
          <w:szCs w:val="20"/>
        </w:rPr>
        <w:t>E</w:t>
      </w:r>
      <w:r w:rsidR="00F01DE6" w:rsidRPr="00117144">
        <w:rPr>
          <w:rFonts w:asciiTheme="minorHAnsi" w:hAnsiTheme="minorHAnsi" w:cstheme="minorHAnsi"/>
          <w:sz w:val="20"/>
          <w:szCs w:val="20"/>
        </w:rPr>
        <w:t xml:space="preserve">ventuali maggiori oneri che si dovessero </w:t>
      </w:r>
      <w:r w:rsidRPr="00733457">
        <w:rPr>
          <w:rFonts w:asciiTheme="minorHAnsi" w:hAnsiTheme="minorHAnsi" w:cstheme="minorHAnsi"/>
          <w:sz w:val="20"/>
          <w:szCs w:val="20"/>
        </w:rPr>
        <w:t>sostenere</w:t>
      </w:r>
      <w:r w:rsidRPr="00117144">
        <w:rPr>
          <w:rFonts w:asciiTheme="minorHAnsi" w:hAnsiTheme="minorHAnsi" w:cstheme="minorHAnsi"/>
          <w:sz w:val="20"/>
          <w:szCs w:val="20"/>
        </w:rPr>
        <w:t xml:space="preserve"> </w:t>
      </w:r>
      <w:r w:rsidR="00F01DE6" w:rsidRPr="00117144">
        <w:rPr>
          <w:rFonts w:asciiTheme="minorHAnsi" w:hAnsiTheme="minorHAnsi" w:cstheme="minorHAnsi"/>
          <w:sz w:val="20"/>
          <w:szCs w:val="20"/>
        </w:rPr>
        <w:t xml:space="preserve">a titolo di spese generali o </w:t>
      </w:r>
      <w:r w:rsidR="00D1338B" w:rsidRPr="00117144">
        <w:rPr>
          <w:rFonts w:asciiTheme="minorHAnsi" w:hAnsiTheme="minorHAnsi" w:cstheme="minorHAnsi"/>
          <w:sz w:val="20"/>
          <w:szCs w:val="20"/>
        </w:rPr>
        <w:t xml:space="preserve">per l’acquisizione di immobili </w:t>
      </w:r>
      <w:r w:rsidRPr="00733457">
        <w:rPr>
          <w:rFonts w:asciiTheme="minorHAnsi" w:hAnsiTheme="minorHAnsi" w:cstheme="minorHAnsi"/>
          <w:sz w:val="20"/>
          <w:szCs w:val="20"/>
        </w:rPr>
        <w:t xml:space="preserve">ovvero altre voci previste tra le </w:t>
      </w:r>
      <w:r w:rsidR="00F01DE6" w:rsidRPr="00117144">
        <w:rPr>
          <w:rFonts w:asciiTheme="minorHAnsi" w:hAnsiTheme="minorHAnsi" w:cstheme="minorHAnsi"/>
          <w:sz w:val="20"/>
          <w:szCs w:val="20"/>
        </w:rPr>
        <w:t xml:space="preserve">somme a disposizione del Beneficiario rispetto a quelli precedentemente indicati, resteranno a carico del </w:t>
      </w:r>
      <w:r w:rsidR="006A176E" w:rsidRPr="00117144">
        <w:rPr>
          <w:rFonts w:asciiTheme="minorHAnsi" w:hAnsiTheme="minorHAnsi" w:cstheme="minorHAnsi"/>
          <w:sz w:val="20"/>
          <w:szCs w:val="20"/>
        </w:rPr>
        <w:t xml:space="preserve">Beneficiario </w:t>
      </w:r>
      <w:r w:rsidR="00F01DE6" w:rsidRPr="00117144">
        <w:rPr>
          <w:rFonts w:asciiTheme="minorHAnsi" w:hAnsiTheme="minorHAnsi" w:cstheme="minorHAnsi"/>
          <w:sz w:val="20"/>
          <w:szCs w:val="20"/>
        </w:rPr>
        <w:t>medesimo.</w:t>
      </w:r>
    </w:p>
    <w:p w:rsidR="00896C5B" w:rsidRPr="00896C5B" w:rsidRDefault="00896C5B" w:rsidP="00896C5B">
      <w:pPr>
        <w:spacing w:before="100" w:after="20" w:line="276" w:lineRule="auto"/>
        <w:jc w:val="both"/>
        <w:rPr>
          <w:rFonts w:asciiTheme="minorHAnsi" w:hAnsiTheme="minorHAnsi" w:cstheme="minorHAnsi"/>
          <w:sz w:val="20"/>
          <w:szCs w:val="20"/>
        </w:rPr>
      </w:pPr>
      <w:r w:rsidRPr="00896C5B">
        <w:rPr>
          <w:rFonts w:asciiTheme="minorHAnsi" w:hAnsiTheme="minorHAnsi" w:cstheme="minorHAnsi"/>
          <w:i/>
          <w:sz w:val="20"/>
          <w:szCs w:val="20"/>
        </w:rPr>
        <w:t>L’imposta sul valore aggiunto (IVA)</w:t>
      </w:r>
      <w:r w:rsidRPr="00896C5B">
        <w:rPr>
          <w:rFonts w:asciiTheme="minorHAnsi" w:hAnsiTheme="minorHAnsi" w:cstheme="minorHAnsi"/>
          <w:sz w:val="20"/>
          <w:szCs w:val="20"/>
        </w:rPr>
        <w:t xml:space="preserve"> è spesa ammissibile per le operazioni il cui costo totale è inferiore ad € 5.000.000,00, mentre per le operazioni di importo superiore ad € 5.000.000,00 è ammissibile solo se realmente e definitivamente sostenuta dal </w:t>
      </w:r>
      <w:r w:rsidR="00657EF2">
        <w:rPr>
          <w:rFonts w:asciiTheme="minorHAnsi" w:hAnsiTheme="minorHAnsi" w:cstheme="minorHAnsi"/>
          <w:sz w:val="20"/>
          <w:szCs w:val="20"/>
        </w:rPr>
        <w:t>B</w:t>
      </w:r>
      <w:r w:rsidRPr="00896C5B">
        <w:rPr>
          <w:rFonts w:asciiTheme="minorHAnsi" w:hAnsiTheme="minorHAnsi" w:cstheme="minorHAnsi"/>
          <w:sz w:val="20"/>
          <w:szCs w:val="20"/>
        </w:rPr>
        <w:t>eneficiario e solo se questa non sia recuperabile, nel rispetto della normativa nazionale di riferimento.</w:t>
      </w:r>
    </w:p>
    <w:bookmarkEnd w:id="7"/>
    <w:p w:rsidR="00A22FAC" w:rsidRDefault="0080027D" w:rsidP="00A22FAC">
      <w:pPr>
        <w:spacing w:before="100" w:after="20" w:line="276" w:lineRule="auto"/>
        <w:jc w:val="both"/>
        <w:rPr>
          <w:rFonts w:asciiTheme="minorHAnsi" w:hAnsiTheme="minorHAnsi" w:cstheme="minorHAnsi"/>
          <w:sz w:val="20"/>
          <w:szCs w:val="20"/>
        </w:rPr>
      </w:pPr>
      <w:r>
        <w:rPr>
          <w:rFonts w:asciiTheme="minorHAnsi" w:hAnsiTheme="minorHAnsi" w:cstheme="minorHAnsi"/>
          <w:sz w:val="20"/>
          <w:szCs w:val="20"/>
        </w:rPr>
        <w:t xml:space="preserve">Le spese </w:t>
      </w:r>
      <w:r w:rsidR="009D74AF">
        <w:rPr>
          <w:rFonts w:asciiTheme="minorHAnsi" w:hAnsiTheme="minorHAnsi" w:cstheme="minorHAnsi"/>
          <w:sz w:val="20"/>
          <w:szCs w:val="20"/>
        </w:rPr>
        <w:t xml:space="preserve">non </w:t>
      </w:r>
      <w:r w:rsidR="00EF794D" w:rsidRPr="00EF794D">
        <w:rPr>
          <w:rFonts w:asciiTheme="minorHAnsi" w:hAnsiTheme="minorHAnsi" w:cstheme="minorHAnsi"/>
          <w:sz w:val="20"/>
          <w:szCs w:val="20"/>
        </w:rPr>
        <w:t>ammissibili</w:t>
      </w:r>
      <w:r w:rsidR="009D74AF">
        <w:rPr>
          <w:rFonts w:asciiTheme="minorHAnsi" w:hAnsiTheme="minorHAnsi" w:cstheme="minorHAnsi"/>
          <w:sz w:val="20"/>
          <w:szCs w:val="20"/>
        </w:rPr>
        <w:t xml:space="preserve"> sono</w:t>
      </w:r>
      <w:r w:rsidR="006D2BCB">
        <w:rPr>
          <w:rFonts w:asciiTheme="minorHAnsi" w:hAnsiTheme="minorHAnsi" w:cstheme="minorHAnsi"/>
          <w:sz w:val="20"/>
          <w:szCs w:val="20"/>
        </w:rPr>
        <w:t xml:space="preserve">: </w:t>
      </w:r>
    </w:p>
    <w:p w:rsidR="00A22FAC" w:rsidRPr="00A22FAC" w:rsidRDefault="00A22FAC" w:rsidP="00A22FAC">
      <w:pPr>
        <w:numPr>
          <w:ilvl w:val="0"/>
          <w:numId w:val="40"/>
        </w:numPr>
        <w:spacing w:before="100" w:after="20" w:line="276" w:lineRule="auto"/>
        <w:ind w:left="567"/>
        <w:jc w:val="both"/>
        <w:rPr>
          <w:rFonts w:asciiTheme="minorHAnsi" w:hAnsiTheme="minorHAnsi" w:cstheme="minorHAnsi"/>
          <w:sz w:val="20"/>
          <w:szCs w:val="20"/>
        </w:rPr>
      </w:pPr>
      <w:r w:rsidRPr="00A22FAC">
        <w:rPr>
          <w:rFonts w:asciiTheme="minorHAnsi" w:hAnsiTheme="minorHAnsi" w:cstheme="minorHAnsi"/>
          <w:sz w:val="20"/>
          <w:szCs w:val="20"/>
        </w:rPr>
        <w:t>le spese di manutenzione ordinaria e straordinaria legate all’operazione;</w:t>
      </w:r>
    </w:p>
    <w:p w:rsidR="00A22FAC" w:rsidRPr="00A22FAC" w:rsidRDefault="00A22FAC" w:rsidP="00A22FAC">
      <w:pPr>
        <w:numPr>
          <w:ilvl w:val="0"/>
          <w:numId w:val="40"/>
        </w:numPr>
        <w:spacing w:before="100" w:after="20" w:line="276" w:lineRule="auto"/>
        <w:ind w:left="567"/>
        <w:jc w:val="both"/>
        <w:rPr>
          <w:rFonts w:asciiTheme="minorHAnsi" w:hAnsiTheme="minorHAnsi" w:cstheme="minorHAnsi"/>
          <w:sz w:val="20"/>
          <w:szCs w:val="20"/>
        </w:rPr>
      </w:pPr>
      <w:r w:rsidRPr="00A22FAC">
        <w:rPr>
          <w:rFonts w:asciiTheme="minorHAnsi" w:hAnsiTheme="minorHAnsi" w:cstheme="minorHAnsi"/>
          <w:sz w:val="20"/>
          <w:szCs w:val="20"/>
        </w:rPr>
        <w:t>le spese relative ad acquisto di beni usati, ovvero con contratto di leasing;</w:t>
      </w:r>
    </w:p>
    <w:p w:rsidR="00A22FAC" w:rsidRPr="00A22FAC" w:rsidRDefault="00A22FAC" w:rsidP="00A22FAC">
      <w:pPr>
        <w:numPr>
          <w:ilvl w:val="0"/>
          <w:numId w:val="40"/>
        </w:numPr>
        <w:spacing w:before="100" w:after="20" w:line="276" w:lineRule="auto"/>
        <w:ind w:left="567"/>
        <w:jc w:val="both"/>
        <w:rPr>
          <w:rFonts w:asciiTheme="minorHAnsi" w:hAnsiTheme="minorHAnsi" w:cstheme="minorHAnsi"/>
          <w:sz w:val="20"/>
          <w:szCs w:val="20"/>
        </w:rPr>
      </w:pPr>
      <w:r w:rsidRPr="00A22FAC">
        <w:rPr>
          <w:rFonts w:asciiTheme="minorHAnsi" w:hAnsiTheme="minorHAnsi" w:cstheme="minorHAnsi"/>
          <w:sz w:val="20"/>
          <w:szCs w:val="20"/>
        </w:rPr>
        <w:t>le ammende, penali e controversie legali, nonché i maggiori oneri derivanti dalla risoluzione delle controversie sorte con l'impresa appaltatrice, compresi gli accordi bonari e gli interessi per ritardati pagamenti.</w:t>
      </w:r>
    </w:p>
    <w:p w:rsidR="008F4036" w:rsidRDefault="008F4036" w:rsidP="00A22FAC">
      <w:pPr>
        <w:pBdr>
          <w:top w:val="nil"/>
          <w:left w:val="nil"/>
          <w:bottom w:val="nil"/>
          <w:right w:val="nil"/>
          <w:between w:val="nil"/>
        </w:pBdr>
        <w:spacing w:line="276" w:lineRule="auto"/>
        <w:jc w:val="both"/>
        <w:rPr>
          <w:rFonts w:asciiTheme="minorHAnsi" w:hAnsiTheme="minorHAnsi" w:cstheme="minorHAnsi"/>
          <w:sz w:val="20"/>
          <w:szCs w:val="20"/>
        </w:rPr>
      </w:pPr>
      <w:bookmarkStart w:id="8" w:name="_Hlk171604717"/>
      <w:bookmarkStart w:id="9" w:name="_Hlk170913057"/>
      <w:r w:rsidRPr="008F4036">
        <w:rPr>
          <w:rFonts w:asciiTheme="minorHAnsi" w:hAnsiTheme="minorHAnsi" w:cstheme="minorHAnsi"/>
          <w:sz w:val="20"/>
          <w:szCs w:val="20"/>
        </w:rPr>
        <w:t>Non sono altresì considerate ammissibili le spese correnti, tributi e altri oneri fiscali, nonché le spese di gestione in genere.</w:t>
      </w:r>
    </w:p>
    <w:bookmarkEnd w:id="8"/>
    <w:p w:rsidR="00A22FAC" w:rsidRPr="00174B41" w:rsidRDefault="00A22FAC" w:rsidP="00A22FAC">
      <w:pPr>
        <w:pBdr>
          <w:top w:val="nil"/>
          <w:left w:val="nil"/>
          <w:bottom w:val="nil"/>
          <w:right w:val="nil"/>
          <w:between w:val="nil"/>
        </w:pBdr>
        <w:spacing w:line="276" w:lineRule="auto"/>
        <w:jc w:val="both"/>
        <w:rPr>
          <w:rFonts w:asciiTheme="minorHAnsi" w:hAnsiTheme="minorHAnsi" w:cstheme="minorHAnsi"/>
          <w:sz w:val="20"/>
          <w:szCs w:val="20"/>
        </w:rPr>
      </w:pPr>
      <w:r w:rsidRPr="00174B41">
        <w:rPr>
          <w:rFonts w:asciiTheme="minorHAnsi" w:hAnsiTheme="minorHAnsi" w:cstheme="minorHAnsi"/>
          <w:sz w:val="20"/>
          <w:szCs w:val="20"/>
        </w:rPr>
        <w:t xml:space="preserve">Le spese valutate non ammissibili, ovvero le spese d’importo eccedente l’ammontare del contributo finanziario rideterminato in favore dell’intervento a seguito di procedura/e di appalto, rimarranno a carico del Beneficiario, non concorrendo, al contempo, all’ammontare delle risorse aggiuntive in capo al Beneficiario in termini di cofinanziamento. </w:t>
      </w:r>
    </w:p>
    <w:p w:rsidR="00EF794D" w:rsidRDefault="00EF794D" w:rsidP="00EF794D">
      <w:pPr>
        <w:spacing w:before="100" w:after="20" w:line="276" w:lineRule="auto"/>
        <w:jc w:val="both"/>
        <w:rPr>
          <w:rFonts w:asciiTheme="minorHAnsi" w:hAnsiTheme="minorHAnsi" w:cstheme="minorHAnsi"/>
          <w:sz w:val="20"/>
          <w:szCs w:val="20"/>
        </w:rPr>
      </w:pPr>
      <w:bookmarkStart w:id="10" w:name="_Hlk171604735"/>
      <w:bookmarkEnd w:id="9"/>
      <w:r w:rsidRPr="00EF794D">
        <w:rPr>
          <w:rFonts w:asciiTheme="minorHAnsi" w:hAnsiTheme="minorHAnsi" w:cstheme="minorHAnsi"/>
          <w:sz w:val="20"/>
          <w:szCs w:val="20"/>
        </w:rPr>
        <w:t>Le eventuali economie rivenienti dal progetto finanziato, ivi incluse quelle rivenienti dal quadro economico</w:t>
      </w:r>
      <w:r>
        <w:rPr>
          <w:rFonts w:asciiTheme="minorHAnsi" w:hAnsiTheme="minorHAnsi" w:cstheme="minorHAnsi"/>
          <w:sz w:val="20"/>
          <w:szCs w:val="20"/>
        </w:rPr>
        <w:t xml:space="preserve"> </w:t>
      </w:r>
      <w:r w:rsidRPr="00EF794D">
        <w:rPr>
          <w:rFonts w:asciiTheme="minorHAnsi" w:hAnsiTheme="minorHAnsi" w:cstheme="minorHAnsi"/>
          <w:sz w:val="20"/>
          <w:szCs w:val="20"/>
        </w:rPr>
        <w:t>rideterminato post procedura/e di appalto, non restano a disposizione del Beneficiario ma ritornano nella</w:t>
      </w:r>
      <w:r>
        <w:rPr>
          <w:rFonts w:asciiTheme="minorHAnsi" w:hAnsiTheme="minorHAnsi" w:cstheme="minorHAnsi"/>
          <w:sz w:val="20"/>
          <w:szCs w:val="20"/>
        </w:rPr>
        <w:t xml:space="preserve"> </w:t>
      </w:r>
      <w:r w:rsidRPr="00EF794D">
        <w:rPr>
          <w:rFonts w:asciiTheme="minorHAnsi" w:hAnsiTheme="minorHAnsi" w:cstheme="minorHAnsi"/>
          <w:sz w:val="20"/>
          <w:szCs w:val="20"/>
        </w:rPr>
        <w:t>disponibilità della Regione Puglia.</w:t>
      </w:r>
      <w:r>
        <w:rPr>
          <w:rFonts w:asciiTheme="minorHAnsi" w:hAnsiTheme="minorHAnsi" w:cstheme="minorHAnsi"/>
          <w:sz w:val="20"/>
          <w:szCs w:val="20"/>
        </w:rPr>
        <w:t xml:space="preserve"> </w:t>
      </w:r>
    </w:p>
    <w:bookmarkEnd w:id="10"/>
    <w:p w:rsidR="00462032" w:rsidRDefault="00462032" w:rsidP="00462032">
      <w:pPr>
        <w:spacing w:before="100" w:after="20" w:line="276" w:lineRule="auto"/>
        <w:jc w:val="both"/>
        <w:rPr>
          <w:rFonts w:asciiTheme="minorHAnsi" w:hAnsiTheme="minorHAnsi" w:cstheme="minorHAnsi"/>
          <w:sz w:val="20"/>
          <w:szCs w:val="20"/>
        </w:rPr>
      </w:pPr>
      <w:r w:rsidRPr="00EF794D">
        <w:rPr>
          <w:rFonts w:asciiTheme="minorHAnsi" w:hAnsiTheme="minorHAnsi" w:cstheme="minorHAnsi"/>
          <w:sz w:val="20"/>
          <w:szCs w:val="20"/>
        </w:rPr>
        <w:t>Per tutto quanto non specificato si rinvia alla disciplina europea, nazionale e regionale</w:t>
      </w:r>
      <w:r w:rsidR="00CA649A">
        <w:rPr>
          <w:rFonts w:asciiTheme="minorHAnsi" w:hAnsiTheme="minorHAnsi" w:cstheme="minorHAnsi"/>
          <w:sz w:val="20"/>
          <w:szCs w:val="20"/>
        </w:rPr>
        <w:t xml:space="preserve"> di riferimento per le spese ammissibili</w:t>
      </w:r>
      <w:r w:rsidRPr="00EF794D">
        <w:rPr>
          <w:rFonts w:asciiTheme="minorHAnsi" w:hAnsiTheme="minorHAnsi" w:cstheme="minorHAnsi"/>
          <w:sz w:val="20"/>
          <w:szCs w:val="20"/>
        </w:rPr>
        <w:t>.</w:t>
      </w:r>
    </w:p>
    <w:p w:rsidR="008B6A08" w:rsidRPr="00C743AB" w:rsidRDefault="00B13CDA" w:rsidP="008B6A08">
      <w:pPr>
        <w:pStyle w:val="Titolo1"/>
        <w:jc w:val="center"/>
        <w:rPr>
          <w:rFonts w:asciiTheme="minorHAnsi" w:hAnsiTheme="minorHAnsi" w:cstheme="minorHAnsi"/>
          <w:color w:val="auto"/>
          <w:sz w:val="20"/>
          <w:szCs w:val="20"/>
        </w:rPr>
      </w:pPr>
      <w:r>
        <w:rPr>
          <w:rFonts w:asciiTheme="minorHAnsi" w:hAnsiTheme="minorHAnsi" w:cstheme="minorHAnsi"/>
          <w:color w:val="auto"/>
          <w:sz w:val="20"/>
          <w:szCs w:val="20"/>
        </w:rPr>
        <w:t>A</w:t>
      </w:r>
      <w:r w:rsidR="008B6A08" w:rsidRPr="00C743AB">
        <w:rPr>
          <w:rFonts w:asciiTheme="minorHAnsi" w:hAnsiTheme="minorHAnsi" w:cstheme="minorHAnsi"/>
          <w:color w:val="auto"/>
          <w:sz w:val="20"/>
          <w:szCs w:val="20"/>
        </w:rPr>
        <w:t>rt. 7 - Modalità di erogazione del contributo</w:t>
      </w:r>
      <w:r w:rsidR="002E2535">
        <w:rPr>
          <w:rFonts w:asciiTheme="minorHAnsi" w:hAnsiTheme="minorHAnsi" w:cstheme="minorHAnsi"/>
          <w:color w:val="auto"/>
          <w:sz w:val="20"/>
          <w:szCs w:val="20"/>
        </w:rPr>
        <w:t xml:space="preserve"> finanziario e rendicontazione delle spese</w:t>
      </w:r>
    </w:p>
    <w:p w:rsidR="00AD2456" w:rsidRPr="00C743AB" w:rsidRDefault="00AD2456" w:rsidP="00AD2456">
      <w:pPr>
        <w:rPr>
          <w:rFonts w:asciiTheme="minorHAnsi" w:hAnsiTheme="minorHAnsi" w:cstheme="minorHAnsi"/>
          <w:lang w:eastAsia="it-IT"/>
        </w:rPr>
      </w:pPr>
    </w:p>
    <w:p w:rsidR="008526EF" w:rsidRPr="00B2037A" w:rsidRDefault="008526EF" w:rsidP="008526EF">
      <w:pPr>
        <w:spacing w:after="48" w:line="276" w:lineRule="auto"/>
        <w:jc w:val="both"/>
        <w:rPr>
          <w:rFonts w:asciiTheme="minorHAnsi" w:hAnsiTheme="minorHAnsi" w:cstheme="minorHAnsi"/>
          <w:sz w:val="20"/>
          <w:szCs w:val="20"/>
        </w:rPr>
      </w:pPr>
      <w:r w:rsidRPr="00B2037A">
        <w:rPr>
          <w:rFonts w:asciiTheme="minorHAnsi" w:hAnsiTheme="minorHAnsi" w:cstheme="minorHAnsi"/>
          <w:sz w:val="20"/>
          <w:szCs w:val="20"/>
        </w:rPr>
        <w:t>Il contributo concesso a valere sul PR Puglia 2021-2027 verrà erogato con le seguenti modalità:</w:t>
      </w:r>
    </w:p>
    <w:p w:rsidR="008526EF" w:rsidRPr="002E0CA0" w:rsidRDefault="008526EF" w:rsidP="008526EF">
      <w:pPr>
        <w:numPr>
          <w:ilvl w:val="0"/>
          <w:numId w:val="15"/>
        </w:numPr>
        <w:spacing w:before="100" w:after="48" w:line="276" w:lineRule="auto"/>
        <w:ind w:left="426"/>
        <w:jc w:val="both"/>
        <w:rPr>
          <w:rFonts w:asciiTheme="minorHAnsi" w:eastAsiaTheme="minorHAnsi" w:hAnsiTheme="minorHAnsi" w:cstheme="minorHAnsi"/>
          <w:kern w:val="2"/>
          <w:sz w:val="20"/>
          <w:szCs w:val="20"/>
        </w:rPr>
      </w:pPr>
      <w:bookmarkStart w:id="11" w:name="_Hlk170913139"/>
      <w:r w:rsidRPr="002E0CA0">
        <w:rPr>
          <w:rFonts w:ascii="Calibri Light" w:hAnsi="Calibri Light" w:cs="Calibri Light"/>
          <w:b/>
          <w:bCs/>
          <w:i/>
          <w:sz w:val="20"/>
          <w:szCs w:val="20"/>
        </w:rPr>
        <w:lastRenderedPageBreak/>
        <w:t>erogazione pari al 25%</w:t>
      </w:r>
      <w:r w:rsidRPr="002E0CA0">
        <w:rPr>
          <w:rStyle w:val="Rimandonotaapidipagina"/>
          <w:rFonts w:ascii="Calibri Light" w:hAnsi="Calibri Light" w:cs="Calibri Light"/>
          <w:sz w:val="20"/>
          <w:szCs w:val="20"/>
        </w:rPr>
        <w:footnoteReference w:id="4"/>
      </w:r>
      <w:r w:rsidRPr="002E0CA0">
        <w:rPr>
          <w:rFonts w:ascii="Calibri Light" w:hAnsi="Calibri Light" w:cs="Calibri Light"/>
          <w:iCs/>
          <w:sz w:val="20"/>
          <w:szCs w:val="20"/>
        </w:rPr>
        <w:t xml:space="preserve"> </w:t>
      </w:r>
      <w:r w:rsidRPr="002E0CA0">
        <w:rPr>
          <w:rFonts w:ascii="Calibri Light" w:hAnsi="Calibri Light" w:cs="Calibri Light"/>
          <w:sz w:val="20"/>
          <w:szCs w:val="20"/>
        </w:rPr>
        <w:t>a titolo di anticipazione dell’importo del contributo rideterminato post procedura/e di appalto al netto delle economie e a seguito della sottoscrizione del/i contratto/i tra il Beneficiario e il Soggetto aggiudicatario</w:t>
      </w:r>
    </w:p>
    <w:p w:rsidR="008526EF" w:rsidRPr="004E3CF4" w:rsidRDefault="008526EF" w:rsidP="008526EF">
      <w:pPr>
        <w:spacing w:before="100" w:after="48" w:line="276" w:lineRule="auto"/>
        <w:ind w:left="426"/>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Al fine di ottenere l’anticipazione, il Beneficiario deve inserire nel sistema informativo di monitoraggio regionale:</w:t>
      </w:r>
    </w:p>
    <w:p w:rsidR="008526EF" w:rsidRPr="004E3CF4" w:rsidRDefault="008526EF" w:rsidP="008526EF">
      <w:pPr>
        <w:numPr>
          <w:ilvl w:val="0"/>
          <w:numId w:val="36"/>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la domanda di anticipazione;</w:t>
      </w:r>
    </w:p>
    <w:p w:rsidR="008526EF" w:rsidRPr="004E3CF4" w:rsidRDefault="008526EF" w:rsidP="008526EF">
      <w:pPr>
        <w:numPr>
          <w:ilvl w:val="0"/>
          <w:numId w:val="36"/>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la documentazione completa relativa ad ogni affidamento attivato per la realizzazione dell’intervento;</w:t>
      </w:r>
    </w:p>
    <w:p w:rsidR="008526EF" w:rsidRPr="004E3CF4" w:rsidRDefault="008526EF" w:rsidP="008526EF">
      <w:pPr>
        <w:numPr>
          <w:ilvl w:val="0"/>
          <w:numId w:val="36"/>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l’avvenuto concreto inizio dei lavori;</w:t>
      </w:r>
    </w:p>
    <w:p w:rsidR="008526EF" w:rsidRPr="004E3CF4" w:rsidRDefault="008526EF" w:rsidP="008526EF">
      <w:pPr>
        <w:numPr>
          <w:ilvl w:val="0"/>
          <w:numId w:val="36"/>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 xml:space="preserve">il quadro economico post procedura/e di appalto, rideterminato al netto dei ribassi; </w:t>
      </w:r>
    </w:p>
    <w:p w:rsidR="008526EF" w:rsidRPr="004E3CF4" w:rsidRDefault="008526EF" w:rsidP="008526EF">
      <w:pPr>
        <w:numPr>
          <w:ilvl w:val="0"/>
          <w:numId w:val="36"/>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le informazioni relative ai dati fisici, procedurali ed eventualmente finanziari;</w:t>
      </w:r>
    </w:p>
    <w:p w:rsidR="008526EF" w:rsidRPr="004E3CF4" w:rsidRDefault="008526EF" w:rsidP="008526EF">
      <w:pPr>
        <w:numPr>
          <w:ilvl w:val="0"/>
          <w:numId w:val="36"/>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le informazioni relative al cronoprogramma dell’operazione, ovvero la rimodulazione dello stesso approvata dalla Regione Puglia;</w:t>
      </w:r>
    </w:p>
    <w:p w:rsidR="008526EF" w:rsidRPr="004E3CF4" w:rsidRDefault="008526EF" w:rsidP="008526EF">
      <w:pPr>
        <w:numPr>
          <w:ilvl w:val="0"/>
          <w:numId w:val="36"/>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la documentazione relativa all’impegno contabile assunto per le risorse aggiuntive, laddove ricorra l’ipotesi di cofinanziamento dell’intervento di cui al paragrafo 3.</w:t>
      </w:r>
      <w:r>
        <w:rPr>
          <w:rFonts w:asciiTheme="minorHAnsi" w:eastAsiaTheme="minorHAnsi" w:hAnsiTheme="minorHAnsi" w:cstheme="minorHAnsi"/>
          <w:kern w:val="2"/>
          <w:sz w:val="20"/>
          <w:szCs w:val="20"/>
        </w:rPr>
        <w:t>3</w:t>
      </w:r>
      <w:r w:rsidRPr="004E3CF4">
        <w:rPr>
          <w:rFonts w:asciiTheme="minorHAnsi" w:eastAsiaTheme="minorHAnsi" w:hAnsiTheme="minorHAnsi" w:cstheme="minorHAnsi"/>
          <w:kern w:val="2"/>
          <w:sz w:val="20"/>
          <w:szCs w:val="20"/>
        </w:rPr>
        <w:t xml:space="preserve"> del presente Avviso;</w:t>
      </w:r>
    </w:p>
    <w:bookmarkEnd w:id="11"/>
    <w:p w:rsidR="008526EF" w:rsidRPr="004E3CF4" w:rsidRDefault="008526EF" w:rsidP="008526EF">
      <w:pPr>
        <w:numPr>
          <w:ilvl w:val="0"/>
          <w:numId w:val="15"/>
        </w:numPr>
        <w:spacing w:before="100" w:after="48" w:line="276" w:lineRule="auto"/>
        <w:ind w:left="426"/>
        <w:jc w:val="both"/>
        <w:rPr>
          <w:rFonts w:asciiTheme="minorHAnsi" w:eastAsiaTheme="minorHAnsi" w:hAnsiTheme="minorHAnsi" w:cstheme="minorHAnsi"/>
          <w:kern w:val="2"/>
          <w:sz w:val="20"/>
          <w:szCs w:val="20"/>
        </w:rPr>
      </w:pPr>
      <w:r w:rsidRPr="002E0CA0">
        <w:rPr>
          <w:rFonts w:ascii="Calibri Light" w:hAnsi="Calibri Light" w:cs="Calibri Light"/>
          <w:b/>
          <w:i/>
          <w:sz w:val="20"/>
          <w:szCs w:val="20"/>
        </w:rPr>
        <w:t>n. 2 erogazioni pari al 25% ed una successiva erogazione pari al 20%</w:t>
      </w:r>
      <w:r w:rsidRPr="002E0CA0">
        <w:rPr>
          <w:rFonts w:ascii="Calibri Light" w:hAnsi="Calibri Light" w:cs="Calibri Light"/>
          <w:sz w:val="20"/>
          <w:szCs w:val="20"/>
        </w:rPr>
        <w:t xml:space="preserve"> </w:t>
      </w:r>
      <w:r w:rsidRPr="002E0CA0">
        <w:rPr>
          <w:rFonts w:asciiTheme="minorHAnsi" w:eastAsiaTheme="minorHAnsi" w:hAnsiTheme="minorHAnsi" w:cstheme="minorHAnsi"/>
          <w:b/>
          <w:i/>
          <w:kern w:val="2"/>
          <w:sz w:val="20"/>
          <w:szCs w:val="20"/>
          <w:u w:val="single"/>
        </w:rPr>
        <w:t>dell’importo del contributo rideterminato</w:t>
      </w:r>
      <w:r w:rsidRPr="002E0CA0">
        <w:rPr>
          <w:rFonts w:asciiTheme="minorHAnsi" w:eastAsiaTheme="minorHAnsi" w:hAnsiTheme="minorHAnsi" w:cstheme="minorHAnsi"/>
          <w:kern w:val="2"/>
          <w:sz w:val="20"/>
          <w:szCs w:val="20"/>
        </w:rPr>
        <w:t xml:space="preserve"> sul quadro economico dell’intervento post procedura/e di appalto al netto delle economie. Al fine di ottenere le erogazioni intermedie, il Beneficiario deve inserire nel sistema informativo di monitoraggio regionale</w:t>
      </w:r>
      <w:r w:rsidRPr="004E3CF4">
        <w:rPr>
          <w:rFonts w:asciiTheme="minorHAnsi" w:eastAsiaTheme="minorHAnsi" w:hAnsiTheme="minorHAnsi" w:cstheme="minorHAnsi"/>
          <w:kern w:val="2"/>
          <w:sz w:val="20"/>
          <w:szCs w:val="20"/>
        </w:rPr>
        <w:t>:</w:t>
      </w:r>
    </w:p>
    <w:p w:rsidR="008526EF" w:rsidRPr="004E3CF4" w:rsidRDefault="008526EF" w:rsidP="008526EF">
      <w:pPr>
        <w:numPr>
          <w:ilvl w:val="0"/>
          <w:numId w:val="37"/>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la domanda di richiesta di erogazione;</w:t>
      </w:r>
    </w:p>
    <w:p w:rsidR="008526EF" w:rsidRPr="004E3CF4" w:rsidRDefault="008526EF" w:rsidP="008526EF">
      <w:pPr>
        <w:numPr>
          <w:ilvl w:val="0"/>
          <w:numId w:val="37"/>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 xml:space="preserve">la documentazione completa (intero iter procedurale) relativa ad ogni eventuale ulteriore affidamento attivato per la realizzazione dell’intervento; </w:t>
      </w:r>
    </w:p>
    <w:p w:rsidR="008526EF" w:rsidRPr="004E3CF4" w:rsidRDefault="008526EF" w:rsidP="008526EF">
      <w:pPr>
        <w:numPr>
          <w:ilvl w:val="0"/>
          <w:numId w:val="37"/>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 xml:space="preserve">la rendicontazione delle spese sostenute (documentazione di spesa e di pagamento) per un importo pari almeno all’80% dell’ultima erogazione della Regione e delle correlate quote di cofinanziamento (ove previste), in aggiunta al 100% delle precedenti erogazioni, e delle correlate quote di cofinanziamento (ove previste); </w:t>
      </w:r>
    </w:p>
    <w:p w:rsidR="008526EF" w:rsidRPr="004E3CF4" w:rsidRDefault="008526EF" w:rsidP="008526EF">
      <w:pPr>
        <w:numPr>
          <w:ilvl w:val="0"/>
          <w:numId w:val="37"/>
        </w:numPr>
        <w:spacing w:line="276" w:lineRule="auto"/>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 xml:space="preserve">le informazioni relative ai dati fisici, procedurali e finanziari, ivi incluso il quadro economico rideterminato post gara/e; </w:t>
      </w:r>
    </w:p>
    <w:p w:rsidR="008526EF" w:rsidRDefault="008526EF" w:rsidP="008526EF">
      <w:pPr>
        <w:numPr>
          <w:ilvl w:val="0"/>
          <w:numId w:val="37"/>
        </w:numPr>
        <w:spacing w:after="240" w:line="259" w:lineRule="auto"/>
        <w:contextualSpacing/>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le informazioni relative al cronoprogramma dell’operazione, ovvero la rimodulazione dello stesso approvata dalla Regione Puglia;</w:t>
      </w:r>
    </w:p>
    <w:p w:rsidR="008526EF" w:rsidRPr="004E3CF4" w:rsidRDefault="008526EF" w:rsidP="008526EF">
      <w:pPr>
        <w:spacing w:after="240" w:line="259" w:lineRule="auto"/>
        <w:ind w:left="1068"/>
        <w:contextualSpacing/>
        <w:jc w:val="both"/>
        <w:rPr>
          <w:rFonts w:asciiTheme="minorHAnsi" w:eastAsiaTheme="minorHAnsi" w:hAnsiTheme="minorHAnsi" w:cstheme="minorHAnsi"/>
          <w:kern w:val="2"/>
          <w:sz w:val="20"/>
          <w:szCs w:val="20"/>
        </w:rPr>
      </w:pPr>
    </w:p>
    <w:p w:rsidR="008526EF" w:rsidRPr="004E3CF4" w:rsidRDefault="008526EF" w:rsidP="008526EF">
      <w:pPr>
        <w:numPr>
          <w:ilvl w:val="0"/>
          <w:numId w:val="15"/>
        </w:numPr>
        <w:spacing w:before="240" w:after="160" w:line="259" w:lineRule="auto"/>
        <w:ind w:left="426"/>
        <w:contextualSpacing/>
        <w:jc w:val="both"/>
        <w:rPr>
          <w:rFonts w:asciiTheme="minorHAnsi" w:eastAsiaTheme="minorHAnsi" w:hAnsiTheme="minorHAnsi" w:cstheme="minorHAnsi"/>
          <w:kern w:val="2"/>
          <w:sz w:val="20"/>
          <w:szCs w:val="20"/>
        </w:rPr>
      </w:pPr>
      <w:bookmarkStart w:id="12" w:name="_Hlk170913243"/>
      <w:r w:rsidRPr="004E3CF4">
        <w:rPr>
          <w:rFonts w:asciiTheme="minorHAnsi" w:eastAsiaTheme="minorHAnsi" w:hAnsiTheme="minorHAnsi" w:cstheme="minorHAnsi"/>
          <w:b/>
          <w:bCs/>
          <w:i/>
          <w:iCs/>
          <w:kern w:val="2"/>
          <w:sz w:val="20"/>
          <w:szCs w:val="20"/>
          <w:u w:val="single"/>
        </w:rPr>
        <w:t xml:space="preserve">erogazione finale del residuo 5% </w:t>
      </w:r>
      <w:r w:rsidRPr="004E3CF4">
        <w:rPr>
          <w:rFonts w:asciiTheme="minorHAnsi" w:eastAsiaTheme="minorHAnsi" w:hAnsiTheme="minorHAnsi" w:cstheme="minorHAnsi"/>
          <w:kern w:val="2"/>
          <w:sz w:val="20"/>
          <w:szCs w:val="20"/>
        </w:rPr>
        <w:t xml:space="preserve">a seguito di inserimento nel sistema informativo di monitoraggio regionale della seguente documentazione: </w:t>
      </w:r>
    </w:p>
    <w:p w:rsidR="008526EF" w:rsidRPr="004E3CF4" w:rsidRDefault="008526EF" w:rsidP="008526EF">
      <w:pPr>
        <w:numPr>
          <w:ilvl w:val="0"/>
          <w:numId w:val="38"/>
        </w:numPr>
        <w:spacing w:line="276" w:lineRule="auto"/>
        <w:ind w:left="1134"/>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domanda di richiesta di saldo, in presenza di rendicontazione delle spese ammissibili, sostenute e debitamente documentate per l’operazione finanziata, per un importo pari al 100% dell’importo omologato e delle correlate quote di cofinanziamento (ove previste);</w:t>
      </w:r>
    </w:p>
    <w:p w:rsidR="008526EF" w:rsidRPr="004E3CF4" w:rsidRDefault="008526EF" w:rsidP="008526EF">
      <w:pPr>
        <w:numPr>
          <w:ilvl w:val="0"/>
          <w:numId w:val="38"/>
        </w:numPr>
        <w:spacing w:line="276" w:lineRule="auto"/>
        <w:ind w:left="1134"/>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provvedimento di omologazione della spesa complessiva sostenuta per l'operazione, ivi incluse le quote di cofinanziamento;</w:t>
      </w:r>
    </w:p>
    <w:p w:rsidR="008526EF" w:rsidRPr="004E3CF4" w:rsidRDefault="008526EF" w:rsidP="008526EF">
      <w:pPr>
        <w:numPr>
          <w:ilvl w:val="0"/>
          <w:numId w:val="38"/>
        </w:numPr>
        <w:spacing w:line="276" w:lineRule="auto"/>
        <w:ind w:left="1134"/>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documentazione attestante la conclusione dell’operazione (certificato di collaudo tecnico-amministrativo, certificato di regolare esecuzione, certificato di conformità, ecc.);</w:t>
      </w:r>
    </w:p>
    <w:p w:rsidR="008526EF" w:rsidRPr="004E3CF4" w:rsidRDefault="008526EF" w:rsidP="008526EF">
      <w:pPr>
        <w:numPr>
          <w:ilvl w:val="0"/>
          <w:numId w:val="38"/>
        </w:numPr>
        <w:spacing w:line="276" w:lineRule="auto"/>
        <w:ind w:left="1134"/>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lastRenderedPageBreak/>
        <w:t xml:space="preserve">documentazione comprovante l’ottemperanza agli obblighi di visibilità del sostegno fornito dai fondi in conformità alle prescrizioni di cui all’art. </w:t>
      </w:r>
      <w:r>
        <w:rPr>
          <w:rFonts w:asciiTheme="minorHAnsi" w:eastAsiaTheme="minorHAnsi" w:hAnsiTheme="minorHAnsi" w:cstheme="minorHAnsi"/>
          <w:kern w:val="2"/>
          <w:sz w:val="20"/>
          <w:szCs w:val="20"/>
        </w:rPr>
        <w:t>8.3</w:t>
      </w:r>
      <w:r w:rsidRPr="004E3CF4">
        <w:rPr>
          <w:rFonts w:asciiTheme="minorHAnsi" w:eastAsiaTheme="minorHAnsi" w:hAnsiTheme="minorHAnsi" w:cstheme="minorHAnsi"/>
          <w:kern w:val="2"/>
          <w:sz w:val="20"/>
          <w:szCs w:val="20"/>
        </w:rPr>
        <w:t xml:space="preserve"> del presente </w:t>
      </w:r>
      <w:r>
        <w:rPr>
          <w:rFonts w:asciiTheme="minorHAnsi" w:eastAsiaTheme="minorHAnsi" w:hAnsiTheme="minorHAnsi" w:cstheme="minorHAnsi"/>
          <w:kern w:val="2"/>
          <w:sz w:val="20"/>
          <w:szCs w:val="20"/>
        </w:rPr>
        <w:t>Avviso</w:t>
      </w:r>
      <w:r w:rsidRPr="004E3CF4">
        <w:rPr>
          <w:rFonts w:asciiTheme="minorHAnsi" w:eastAsiaTheme="minorHAnsi" w:hAnsiTheme="minorHAnsi" w:cstheme="minorHAnsi"/>
          <w:kern w:val="2"/>
          <w:sz w:val="20"/>
          <w:szCs w:val="20"/>
        </w:rPr>
        <w:t>;</w:t>
      </w:r>
    </w:p>
    <w:p w:rsidR="008526EF" w:rsidRPr="004E3CF4" w:rsidRDefault="008526EF" w:rsidP="008526EF">
      <w:pPr>
        <w:numPr>
          <w:ilvl w:val="0"/>
          <w:numId w:val="38"/>
        </w:numPr>
        <w:spacing w:line="276" w:lineRule="auto"/>
        <w:ind w:left="1134"/>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 xml:space="preserve">date definitive dell’operazione ai fini del monitoraggio procedurale; </w:t>
      </w:r>
    </w:p>
    <w:p w:rsidR="008526EF" w:rsidRPr="004E3CF4" w:rsidRDefault="008526EF" w:rsidP="008526EF">
      <w:pPr>
        <w:numPr>
          <w:ilvl w:val="0"/>
          <w:numId w:val="38"/>
        </w:numPr>
        <w:spacing w:line="276" w:lineRule="auto"/>
        <w:ind w:left="1134"/>
        <w:jc w:val="both"/>
        <w:rPr>
          <w:rFonts w:asciiTheme="minorHAnsi" w:eastAsiaTheme="minorHAnsi" w:hAnsiTheme="minorHAnsi" w:cstheme="minorHAnsi"/>
          <w:kern w:val="2"/>
          <w:sz w:val="20"/>
          <w:szCs w:val="20"/>
        </w:rPr>
      </w:pPr>
      <w:r w:rsidRPr="004E3CF4">
        <w:rPr>
          <w:rFonts w:asciiTheme="minorHAnsi" w:eastAsiaTheme="minorHAnsi" w:hAnsiTheme="minorHAnsi" w:cstheme="minorHAnsi"/>
          <w:kern w:val="2"/>
          <w:sz w:val="20"/>
          <w:szCs w:val="20"/>
        </w:rPr>
        <w:t>valori a conclusione dell’operazione per la valorizzazione degli indicatori di realizzazione.</w:t>
      </w:r>
    </w:p>
    <w:bookmarkEnd w:id="12"/>
    <w:p w:rsidR="008526EF" w:rsidRPr="00233534" w:rsidRDefault="008526EF" w:rsidP="008526EF">
      <w:pPr>
        <w:spacing w:before="100" w:line="276" w:lineRule="auto"/>
        <w:jc w:val="both"/>
        <w:rPr>
          <w:rFonts w:asciiTheme="minorHAnsi" w:hAnsiTheme="minorHAnsi" w:cstheme="minorHAnsi"/>
          <w:sz w:val="20"/>
          <w:szCs w:val="20"/>
        </w:rPr>
      </w:pPr>
      <w:r w:rsidRPr="00233534">
        <w:rPr>
          <w:rFonts w:asciiTheme="minorHAnsi" w:hAnsiTheme="minorHAnsi" w:cstheme="minorHAnsi"/>
          <w:sz w:val="20"/>
          <w:szCs w:val="20"/>
        </w:rPr>
        <w:t xml:space="preserve">Anche nel caso in cui a conclusione dell’intervento il Beneficiario sulla base del provvedimento di omologazione della spesa non abbia maturato il diritto all’erogazione dell’ulteriore 5%, ovvero abbia maturato in misura percentuale inferiore, dovrà ottemperare ai su riportati adempimenti e presentare la rendicontazione finale per l’intervento finanziato. </w:t>
      </w:r>
    </w:p>
    <w:p w:rsidR="008526EF" w:rsidRPr="00B2037A" w:rsidRDefault="008526EF" w:rsidP="008526EF">
      <w:pPr>
        <w:spacing w:after="48" w:line="276" w:lineRule="auto"/>
        <w:jc w:val="both"/>
        <w:rPr>
          <w:rFonts w:asciiTheme="minorHAnsi" w:hAnsiTheme="minorHAnsi" w:cstheme="minorHAnsi"/>
          <w:sz w:val="20"/>
          <w:szCs w:val="20"/>
        </w:rPr>
      </w:pPr>
      <w:r w:rsidRPr="00233534">
        <w:rPr>
          <w:rFonts w:asciiTheme="minorHAnsi" w:hAnsiTheme="minorHAnsi" w:cstheme="minorHAnsi"/>
          <w:sz w:val="20"/>
          <w:szCs w:val="20"/>
        </w:rPr>
        <w:t>Le erogazioni, salvo la prima, restano subordinate alla rendicontazione delle spese effettivamente sostenute e quietanzate secondo la normativa vigente in materia ed all’esito positivo delle verifiche effettuate dalla Regione Puglia; pertanto, il Beneficiario si impegna ad anticipare, ove necessario, le somme utili alla rendicontazione delle spese afferenti all’operazione.</w:t>
      </w:r>
    </w:p>
    <w:p w:rsidR="008B6A08" w:rsidRPr="00C743AB" w:rsidRDefault="008B6A08" w:rsidP="008B6A08">
      <w:pPr>
        <w:spacing w:before="100" w:after="48"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Ferme restando le disposizioni di cui alle norme contabili nazionali, per la realizzazione dell’operazione è richiesta la tenuta di un sistema di contabilità separata o di adeguata codificazione contabile per tutte le transazioni relative all’operazione oggetto del </w:t>
      </w:r>
      <w:r w:rsidR="005B7F9D">
        <w:rPr>
          <w:rFonts w:asciiTheme="minorHAnsi" w:hAnsiTheme="minorHAnsi" w:cstheme="minorHAnsi"/>
          <w:sz w:val="20"/>
          <w:szCs w:val="20"/>
        </w:rPr>
        <w:t xml:space="preserve">presente </w:t>
      </w:r>
      <w:r w:rsidRPr="00C743AB">
        <w:rPr>
          <w:rFonts w:asciiTheme="minorHAnsi" w:hAnsiTheme="minorHAnsi" w:cstheme="minorHAnsi"/>
          <w:sz w:val="20"/>
          <w:szCs w:val="20"/>
        </w:rPr>
        <w:t xml:space="preserve">Disciplinare, </w:t>
      </w:r>
      <w:r w:rsidR="0083405A">
        <w:rPr>
          <w:rFonts w:asciiTheme="minorHAnsi" w:hAnsiTheme="minorHAnsi" w:cstheme="minorHAnsi"/>
          <w:sz w:val="20"/>
          <w:szCs w:val="20"/>
        </w:rPr>
        <w:t>nonché</w:t>
      </w:r>
      <w:r w:rsidR="005B7F9D" w:rsidRPr="00C743AB">
        <w:rPr>
          <w:rFonts w:asciiTheme="minorHAnsi" w:hAnsiTheme="minorHAnsi" w:cstheme="minorHAnsi"/>
          <w:sz w:val="20"/>
          <w:szCs w:val="20"/>
        </w:rPr>
        <w:t xml:space="preserve"> </w:t>
      </w:r>
      <w:r w:rsidRPr="00C743AB">
        <w:rPr>
          <w:rFonts w:asciiTheme="minorHAnsi" w:hAnsiTheme="minorHAnsi" w:cstheme="minorHAnsi"/>
          <w:sz w:val="20"/>
          <w:szCs w:val="20"/>
        </w:rPr>
        <w:t>individuazione di un</w:t>
      </w:r>
      <w:r w:rsidR="005B7F9D">
        <w:rPr>
          <w:rFonts w:asciiTheme="minorHAnsi" w:hAnsiTheme="minorHAnsi" w:cstheme="minorHAnsi"/>
          <w:sz w:val="20"/>
          <w:szCs w:val="20"/>
        </w:rPr>
        <w:t xml:space="preserve">o più </w:t>
      </w:r>
      <w:r w:rsidRPr="00C743AB">
        <w:rPr>
          <w:rFonts w:asciiTheme="minorHAnsi" w:hAnsiTheme="minorHAnsi" w:cstheme="minorHAnsi"/>
          <w:sz w:val="20"/>
          <w:szCs w:val="20"/>
        </w:rPr>
        <w:t xml:space="preserve"> cont</w:t>
      </w:r>
      <w:r w:rsidR="005B7F9D">
        <w:rPr>
          <w:rFonts w:asciiTheme="minorHAnsi" w:hAnsiTheme="minorHAnsi" w:cstheme="minorHAnsi"/>
          <w:sz w:val="20"/>
          <w:szCs w:val="20"/>
        </w:rPr>
        <w:t>i</w:t>
      </w:r>
      <w:r w:rsidRPr="00C743AB">
        <w:rPr>
          <w:rFonts w:asciiTheme="minorHAnsi" w:hAnsiTheme="minorHAnsi" w:cstheme="minorHAnsi"/>
          <w:sz w:val="20"/>
          <w:szCs w:val="20"/>
        </w:rPr>
        <w:t xml:space="preserve"> bancari</w:t>
      </w:r>
      <w:r w:rsidR="005B7F9D">
        <w:rPr>
          <w:rFonts w:asciiTheme="minorHAnsi" w:hAnsiTheme="minorHAnsi" w:cstheme="minorHAnsi"/>
          <w:sz w:val="20"/>
          <w:szCs w:val="20"/>
        </w:rPr>
        <w:t xml:space="preserve"> o postali</w:t>
      </w:r>
      <w:r w:rsidRPr="00C743AB">
        <w:rPr>
          <w:rFonts w:asciiTheme="minorHAnsi" w:hAnsiTheme="minorHAnsi" w:cstheme="minorHAnsi"/>
          <w:sz w:val="20"/>
          <w:szCs w:val="20"/>
        </w:rPr>
        <w:t xml:space="preserve"> dedicat</w:t>
      </w:r>
      <w:r w:rsidR="00195A09">
        <w:rPr>
          <w:rFonts w:asciiTheme="minorHAnsi" w:hAnsiTheme="minorHAnsi" w:cstheme="minorHAnsi"/>
          <w:sz w:val="20"/>
          <w:szCs w:val="20"/>
        </w:rPr>
        <w:t>i,</w:t>
      </w:r>
      <w:r w:rsidRPr="00C743AB">
        <w:rPr>
          <w:rFonts w:asciiTheme="minorHAnsi" w:hAnsiTheme="minorHAnsi" w:cstheme="minorHAnsi"/>
          <w:sz w:val="20"/>
          <w:szCs w:val="20"/>
        </w:rPr>
        <w:t xml:space="preserve"> </w:t>
      </w:r>
      <w:r w:rsidR="00195A09">
        <w:rPr>
          <w:rFonts w:asciiTheme="minorHAnsi" w:hAnsiTheme="minorHAnsi" w:cstheme="minorHAnsi"/>
          <w:sz w:val="20"/>
          <w:szCs w:val="20"/>
        </w:rPr>
        <w:t xml:space="preserve">anche in via non esclusiva, </w:t>
      </w:r>
      <w:r w:rsidRPr="00C743AB">
        <w:rPr>
          <w:rFonts w:asciiTheme="minorHAnsi" w:hAnsiTheme="minorHAnsi" w:cstheme="minorHAnsi"/>
          <w:sz w:val="20"/>
          <w:szCs w:val="20"/>
        </w:rPr>
        <w:t xml:space="preserve">all’operazione </w:t>
      </w:r>
      <w:r w:rsidR="00195A09">
        <w:rPr>
          <w:rFonts w:asciiTheme="minorHAnsi" w:hAnsiTheme="minorHAnsi" w:cstheme="minorHAnsi"/>
          <w:sz w:val="20"/>
          <w:szCs w:val="20"/>
        </w:rPr>
        <w:t xml:space="preserve">anche </w:t>
      </w:r>
      <w:r w:rsidRPr="00C743AB">
        <w:rPr>
          <w:rFonts w:asciiTheme="minorHAnsi" w:hAnsiTheme="minorHAnsi" w:cstheme="minorHAnsi"/>
          <w:sz w:val="20"/>
          <w:szCs w:val="20"/>
        </w:rPr>
        <w:t xml:space="preserve">al fine di assicurare la tracciabilità dei flussi finanziari di cui all’art. 3 della Legge n. 136 del 13 agosto 2010 ss.mm.ii.. </w:t>
      </w:r>
    </w:p>
    <w:p w:rsidR="006B4DA6" w:rsidRPr="00B2037A" w:rsidRDefault="008B6A08" w:rsidP="006B4DA6">
      <w:pPr>
        <w:spacing w:after="40" w:line="276" w:lineRule="auto"/>
        <w:jc w:val="both"/>
        <w:rPr>
          <w:rFonts w:asciiTheme="minorHAnsi" w:eastAsia="Calibri" w:hAnsiTheme="minorHAnsi" w:cstheme="minorHAnsi"/>
          <w:sz w:val="20"/>
          <w:szCs w:val="20"/>
        </w:rPr>
      </w:pPr>
      <w:r w:rsidRPr="00C743AB">
        <w:rPr>
          <w:rFonts w:asciiTheme="minorHAnsi" w:hAnsiTheme="minorHAnsi" w:cstheme="minorHAnsi"/>
          <w:sz w:val="20"/>
          <w:szCs w:val="20"/>
        </w:rPr>
        <w:t xml:space="preserve">Nel rispetto </w:t>
      </w:r>
      <w:r w:rsidR="003728DC" w:rsidRPr="00B2037A">
        <w:rPr>
          <w:rFonts w:asciiTheme="minorHAnsi" w:hAnsiTheme="minorHAnsi" w:cstheme="minorHAnsi"/>
          <w:sz w:val="20"/>
          <w:szCs w:val="20"/>
        </w:rPr>
        <w:t xml:space="preserve">del principio </w:t>
      </w:r>
      <w:r w:rsidR="00192B2A">
        <w:rPr>
          <w:rFonts w:asciiTheme="minorHAnsi" w:hAnsiTheme="minorHAnsi" w:cstheme="minorHAnsi"/>
          <w:sz w:val="20"/>
          <w:szCs w:val="20"/>
        </w:rPr>
        <w:t xml:space="preserve">del divieto di cumulo e per evitare il </w:t>
      </w:r>
      <w:r w:rsidR="003728DC" w:rsidRPr="00B2037A">
        <w:rPr>
          <w:rFonts w:asciiTheme="minorHAnsi" w:hAnsiTheme="minorHAnsi" w:cstheme="minorHAnsi"/>
          <w:sz w:val="20"/>
          <w:szCs w:val="20"/>
        </w:rPr>
        <w:t>doppio finanziamento</w:t>
      </w:r>
      <w:r w:rsidRPr="00C743AB">
        <w:rPr>
          <w:rFonts w:asciiTheme="minorHAnsi" w:hAnsiTheme="minorHAnsi" w:cstheme="minorHAnsi"/>
          <w:sz w:val="20"/>
          <w:szCs w:val="20"/>
        </w:rPr>
        <w:t xml:space="preserve">, i documenti giustificativi di spesa e di pagamento devono indicare, rispettivamente nella descrizione </w:t>
      </w:r>
      <w:r w:rsidR="00E76EE2">
        <w:rPr>
          <w:rFonts w:asciiTheme="minorHAnsi" w:hAnsiTheme="minorHAnsi" w:cstheme="minorHAnsi"/>
          <w:sz w:val="20"/>
          <w:szCs w:val="20"/>
        </w:rPr>
        <w:t>e</w:t>
      </w:r>
      <w:r w:rsidR="00E76EE2" w:rsidRPr="00C743AB">
        <w:rPr>
          <w:rFonts w:asciiTheme="minorHAnsi" w:hAnsiTheme="minorHAnsi" w:cstheme="minorHAnsi"/>
          <w:sz w:val="20"/>
          <w:szCs w:val="20"/>
        </w:rPr>
        <w:t xml:space="preserve"> </w:t>
      </w:r>
      <w:r w:rsidRPr="00C743AB">
        <w:rPr>
          <w:rFonts w:asciiTheme="minorHAnsi" w:hAnsiTheme="minorHAnsi" w:cstheme="minorHAnsi"/>
          <w:sz w:val="20"/>
          <w:szCs w:val="20"/>
        </w:rPr>
        <w:t>nella causale, oltre necessariamente al CUP, il CIG e gli altri elementi previsti dalla normativa vigente in materia di tracciabilità dei flussi finanziari, le ulteriori informazioni minime essenziali dell’operazione, quali il titolo del Progetto, il Programma di riferimento, l’importo rendicontato, e</w:t>
      </w:r>
      <w:r w:rsidR="006B4DA6">
        <w:rPr>
          <w:rFonts w:asciiTheme="minorHAnsi" w:hAnsiTheme="minorHAnsi" w:cstheme="minorHAnsi"/>
          <w:sz w:val="20"/>
          <w:szCs w:val="20"/>
        </w:rPr>
        <w:t>c</w:t>
      </w:r>
      <w:r w:rsidRPr="00C743AB">
        <w:rPr>
          <w:rFonts w:asciiTheme="minorHAnsi" w:hAnsiTheme="minorHAnsi" w:cstheme="minorHAnsi"/>
          <w:sz w:val="20"/>
          <w:szCs w:val="20"/>
        </w:rPr>
        <w:t xml:space="preserve">c. </w:t>
      </w:r>
      <w:r w:rsidR="006B4DA6" w:rsidRPr="00B2037A">
        <w:rPr>
          <w:rFonts w:asciiTheme="minorHAnsi" w:hAnsiTheme="minorHAnsi" w:cstheme="minorHAnsi"/>
          <w:sz w:val="20"/>
          <w:szCs w:val="20"/>
        </w:rPr>
        <w:t xml:space="preserve">(ad esempio: </w:t>
      </w:r>
      <w:bookmarkStart w:id="13" w:name="_Hlk170990746"/>
      <w:r w:rsidR="00143B7A">
        <w:rPr>
          <w:rFonts w:asciiTheme="minorHAnsi" w:hAnsiTheme="minorHAnsi" w:cstheme="minorHAnsi"/>
          <w:sz w:val="20"/>
          <w:szCs w:val="20"/>
        </w:rPr>
        <w:t>CUP________ CIG________ P</w:t>
      </w:r>
      <w:r w:rsidR="006B4DA6" w:rsidRPr="00CE71E4">
        <w:rPr>
          <w:rFonts w:asciiTheme="minorHAnsi" w:hAnsiTheme="minorHAnsi" w:cstheme="minorHAnsi"/>
          <w:i/>
          <w:iCs/>
          <w:sz w:val="20"/>
          <w:szCs w:val="20"/>
        </w:rPr>
        <w:t>R Puglia 2021-2027</w:t>
      </w:r>
      <w:r w:rsidR="00143B7A">
        <w:rPr>
          <w:rFonts w:asciiTheme="minorHAnsi" w:hAnsiTheme="minorHAnsi" w:cstheme="minorHAnsi"/>
          <w:i/>
          <w:iCs/>
          <w:sz w:val="20"/>
          <w:szCs w:val="20"/>
        </w:rPr>
        <w:t xml:space="preserve"> </w:t>
      </w:r>
      <w:r w:rsidR="006B4DA6" w:rsidRPr="00CE71E4">
        <w:rPr>
          <w:rFonts w:asciiTheme="minorHAnsi" w:hAnsiTheme="minorHAnsi" w:cstheme="minorHAnsi"/>
          <w:i/>
          <w:iCs/>
          <w:sz w:val="20"/>
          <w:szCs w:val="20"/>
        </w:rPr>
        <w:t xml:space="preserve">– </w:t>
      </w:r>
      <w:r w:rsidR="00E76EE2">
        <w:rPr>
          <w:rFonts w:asciiTheme="minorHAnsi" w:hAnsiTheme="minorHAnsi" w:cstheme="minorHAnsi"/>
          <w:i/>
          <w:iCs/>
          <w:sz w:val="20"/>
          <w:szCs w:val="20"/>
        </w:rPr>
        <w:t>Priorità</w:t>
      </w:r>
      <w:r w:rsidR="00E76EE2" w:rsidRPr="00CE71E4">
        <w:rPr>
          <w:rFonts w:asciiTheme="minorHAnsi" w:hAnsiTheme="minorHAnsi" w:cstheme="minorHAnsi"/>
          <w:i/>
          <w:iCs/>
          <w:sz w:val="20"/>
          <w:szCs w:val="20"/>
        </w:rPr>
        <w:t xml:space="preserve"> </w:t>
      </w:r>
      <w:r w:rsidR="006F4083">
        <w:rPr>
          <w:rFonts w:asciiTheme="minorHAnsi" w:hAnsiTheme="minorHAnsi" w:cstheme="minorHAnsi"/>
          <w:i/>
          <w:iCs/>
          <w:sz w:val="20"/>
          <w:szCs w:val="20"/>
        </w:rPr>
        <w:t>I</w:t>
      </w:r>
      <w:r w:rsidR="0035777E">
        <w:rPr>
          <w:rFonts w:asciiTheme="minorHAnsi" w:hAnsiTheme="minorHAnsi" w:cstheme="minorHAnsi"/>
          <w:i/>
          <w:iCs/>
          <w:sz w:val="20"/>
          <w:szCs w:val="20"/>
        </w:rPr>
        <w:t>I</w:t>
      </w:r>
      <w:r w:rsidR="006B4DA6" w:rsidRPr="00CE71E4">
        <w:rPr>
          <w:rFonts w:asciiTheme="minorHAnsi" w:hAnsiTheme="minorHAnsi" w:cstheme="minorHAnsi"/>
          <w:i/>
          <w:iCs/>
          <w:sz w:val="20"/>
          <w:szCs w:val="20"/>
        </w:rPr>
        <w:t xml:space="preserve">I – Azione </w:t>
      </w:r>
      <w:r w:rsidR="0035777E">
        <w:rPr>
          <w:rFonts w:asciiTheme="minorHAnsi" w:hAnsiTheme="minorHAnsi" w:cstheme="minorHAnsi"/>
          <w:i/>
          <w:iCs/>
          <w:sz w:val="20"/>
          <w:szCs w:val="20"/>
        </w:rPr>
        <w:t>3.1</w:t>
      </w:r>
      <w:r w:rsidR="006B4DA6" w:rsidRPr="00CE71E4">
        <w:rPr>
          <w:rFonts w:asciiTheme="minorHAnsi" w:hAnsiTheme="minorHAnsi" w:cstheme="minorHAnsi"/>
          <w:i/>
          <w:iCs/>
          <w:sz w:val="20"/>
          <w:szCs w:val="20"/>
        </w:rPr>
        <w:t>,</w:t>
      </w:r>
      <w:r w:rsidR="0010581E">
        <w:rPr>
          <w:rFonts w:asciiTheme="minorHAnsi" w:hAnsiTheme="minorHAnsi" w:cstheme="minorHAnsi"/>
          <w:i/>
          <w:iCs/>
          <w:sz w:val="20"/>
          <w:szCs w:val="20"/>
        </w:rPr>
        <w:t xml:space="preserve"> </w:t>
      </w:r>
      <w:r w:rsidR="006B4DA6" w:rsidRPr="00CE71E4">
        <w:rPr>
          <w:rFonts w:asciiTheme="minorHAnsi" w:hAnsiTheme="minorHAnsi" w:cstheme="minorHAnsi"/>
          <w:i/>
          <w:iCs/>
          <w:sz w:val="20"/>
          <w:szCs w:val="20"/>
        </w:rPr>
        <w:t>Titolo</w:t>
      </w:r>
      <w:r w:rsidR="00143B7A">
        <w:rPr>
          <w:rFonts w:asciiTheme="minorHAnsi" w:hAnsiTheme="minorHAnsi" w:cstheme="minorHAnsi"/>
          <w:i/>
          <w:iCs/>
          <w:sz w:val="20"/>
          <w:szCs w:val="20"/>
        </w:rPr>
        <w:t xml:space="preserve"> progetto</w:t>
      </w:r>
      <w:r w:rsidR="006B4DA6" w:rsidRPr="00CE71E4">
        <w:rPr>
          <w:rFonts w:asciiTheme="minorHAnsi" w:hAnsiTheme="minorHAnsi" w:cstheme="minorHAnsi"/>
          <w:i/>
          <w:iCs/>
          <w:sz w:val="20"/>
          <w:szCs w:val="20"/>
        </w:rPr>
        <w:t xml:space="preserve"> “___________”</w:t>
      </w:r>
      <w:r w:rsidR="006B4DA6" w:rsidRPr="00B2037A">
        <w:rPr>
          <w:rFonts w:asciiTheme="minorHAnsi" w:hAnsiTheme="minorHAnsi" w:cstheme="minorHAnsi"/>
          <w:sz w:val="20"/>
          <w:szCs w:val="20"/>
        </w:rPr>
        <w:t>).</w:t>
      </w:r>
      <w:bookmarkEnd w:id="13"/>
      <w:r w:rsidR="006B4DA6" w:rsidRPr="00B2037A">
        <w:rPr>
          <w:rFonts w:asciiTheme="minorHAnsi" w:hAnsiTheme="minorHAnsi" w:cstheme="minorHAnsi"/>
          <w:sz w:val="20"/>
          <w:szCs w:val="20"/>
        </w:rPr>
        <w:t xml:space="preserve"> </w:t>
      </w:r>
      <w:bookmarkStart w:id="14" w:name="_Hlk170990759"/>
      <w:r w:rsidR="006B4DA6" w:rsidRPr="00B2037A">
        <w:rPr>
          <w:rFonts w:asciiTheme="minorHAnsi" w:eastAsia="Calibri" w:hAnsiTheme="minorHAnsi" w:cstheme="minorHAnsi"/>
          <w:sz w:val="20"/>
          <w:szCs w:val="20"/>
        </w:rPr>
        <w:t>Inoltre, per i giustificativi di spesa occorre indicare l’importo per il quale gli stessi sono rendicontati a valere sull’operazione (</w:t>
      </w:r>
      <w:r w:rsidR="006B4DA6" w:rsidRPr="00CE71E4">
        <w:rPr>
          <w:rFonts w:asciiTheme="minorHAnsi" w:eastAsia="Calibri" w:hAnsiTheme="minorHAnsi" w:cstheme="minorHAnsi"/>
          <w:i/>
          <w:iCs/>
          <w:sz w:val="20"/>
          <w:szCs w:val="20"/>
        </w:rPr>
        <w:t xml:space="preserve">Documento contabile rendicontato per l’importo di €_________ ,__ a valere sul PR Puglia 2021-2027 – </w:t>
      </w:r>
      <w:r w:rsidR="00F11B35">
        <w:rPr>
          <w:rFonts w:asciiTheme="minorHAnsi" w:eastAsia="Calibri" w:hAnsiTheme="minorHAnsi" w:cstheme="minorHAnsi"/>
          <w:i/>
          <w:iCs/>
          <w:sz w:val="20"/>
          <w:szCs w:val="20"/>
        </w:rPr>
        <w:t>Sub-</w:t>
      </w:r>
      <w:r w:rsidR="006B4DA6" w:rsidRPr="00CE71E4">
        <w:rPr>
          <w:rFonts w:asciiTheme="minorHAnsi" w:eastAsia="Calibri" w:hAnsiTheme="minorHAnsi" w:cstheme="minorHAnsi"/>
          <w:i/>
          <w:iCs/>
          <w:sz w:val="20"/>
          <w:szCs w:val="20"/>
        </w:rPr>
        <w:t xml:space="preserve">Azione </w:t>
      </w:r>
      <w:r w:rsidR="00F63732">
        <w:rPr>
          <w:rFonts w:asciiTheme="minorHAnsi" w:eastAsia="Calibri" w:hAnsiTheme="minorHAnsi" w:cstheme="minorHAnsi"/>
          <w:i/>
          <w:iCs/>
          <w:sz w:val="20"/>
          <w:szCs w:val="20"/>
        </w:rPr>
        <w:t>3.1.2</w:t>
      </w:r>
      <w:r w:rsidR="006B4DA6" w:rsidRPr="00CE71E4">
        <w:rPr>
          <w:rFonts w:asciiTheme="minorHAnsi" w:eastAsia="Calibri" w:hAnsiTheme="minorHAnsi" w:cstheme="minorHAnsi"/>
          <w:i/>
          <w:iCs/>
          <w:sz w:val="20"/>
          <w:szCs w:val="20"/>
        </w:rPr>
        <w:t xml:space="preserve"> – Titolo “______________”</w:t>
      </w:r>
      <w:r w:rsidR="006B4DA6" w:rsidRPr="00B2037A">
        <w:rPr>
          <w:rFonts w:asciiTheme="minorHAnsi" w:eastAsia="Calibri" w:hAnsiTheme="minorHAnsi" w:cstheme="minorHAnsi"/>
          <w:sz w:val="20"/>
          <w:szCs w:val="20"/>
        </w:rPr>
        <w:t>).</w:t>
      </w:r>
    </w:p>
    <w:bookmarkEnd w:id="14"/>
    <w:p w:rsidR="00D8563F" w:rsidRPr="00862E94" w:rsidRDefault="00D8563F" w:rsidP="00D8563F">
      <w:pPr>
        <w:spacing w:before="100" w:after="48" w:line="276" w:lineRule="auto"/>
        <w:jc w:val="both"/>
        <w:rPr>
          <w:rFonts w:asciiTheme="minorHAnsi" w:hAnsiTheme="minorHAnsi" w:cstheme="minorHAnsi"/>
          <w:sz w:val="20"/>
          <w:szCs w:val="20"/>
        </w:rPr>
      </w:pPr>
      <w:r w:rsidRPr="00862E94">
        <w:rPr>
          <w:rFonts w:asciiTheme="minorHAnsi" w:hAnsiTheme="minorHAnsi" w:cstheme="minorHAnsi"/>
          <w:b/>
          <w:sz w:val="20"/>
          <w:szCs w:val="20"/>
        </w:rPr>
        <w:t>L’assenza dell’indicazione del CUP nei documenti giustificativi di spesa e/o nei documenti di pagamento comporterà l’inammissibilità a contributo della spesa a cui gli stessi si riferiscono.</w:t>
      </w:r>
    </w:p>
    <w:p w:rsidR="00AD1551" w:rsidRDefault="008B6A08" w:rsidP="006B4DA6">
      <w:pPr>
        <w:spacing w:before="100" w:after="48" w:line="276" w:lineRule="auto"/>
        <w:jc w:val="both"/>
        <w:rPr>
          <w:rFonts w:asciiTheme="minorHAnsi" w:hAnsiTheme="minorHAnsi" w:cstheme="minorHAnsi"/>
          <w:sz w:val="20"/>
          <w:szCs w:val="20"/>
        </w:rPr>
      </w:pPr>
      <w:r w:rsidRPr="00862E94">
        <w:rPr>
          <w:rFonts w:asciiTheme="minorHAnsi" w:hAnsiTheme="minorHAnsi" w:cstheme="minorHAnsi"/>
          <w:sz w:val="20"/>
          <w:szCs w:val="20"/>
        </w:rPr>
        <w:t>Nel caso in cui, invece, non sia stato possibile inserire nei documenti giustificativi di spesa le ulteriori informazioni indicate nel precedente paragrafo, il Beneficiario dovrà allegare, con riferimento ad ogni giustificativo da integrare, apposita dichiarazione resa ai sensi del DPR n. 445/2000 in cui si attestino le informazioni che non è stato possibile indicare nel documento originale rendicontato.</w:t>
      </w:r>
      <w:r w:rsidRPr="00C743AB">
        <w:rPr>
          <w:rFonts w:asciiTheme="minorHAnsi" w:hAnsiTheme="minorHAnsi" w:cstheme="minorHAnsi"/>
          <w:sz w:val="20"/>
          <w:szCs w:val="20"/>
        </w:rPr>
        <w:t xml:space="preserve"> </w:t>
      </w:r>
    </w:p>
    <w:p w:rsidR="008B6A08" w:rsidRPr="00C743AB" w:rsidRDefault="008B6A08" w:rsidP="006B4DA6">
      <w:pPr>
        <w:spacing w:before="100" w:after="48" w:line="276" w:lineRule="auto"/>
        <w:jc w:val="both"/>
        <w:rPr>
          <w:rFonts w:asciiTheme="minorHAnsi" w:hAnsiTheme="minorHAnsi" w:cstheme="minorHAnsi"/>
          <w:sz w:val="20"/>
          <w:szCs w:val="20"/>
        </w:rPr>
      </w:pPr>
      <w:r w:rsidRPr="00C743AB">
        <w:rPr>
          <w:rFonts w:asciiTheme="minorHAnsi" w:hAnsiTheme="minorHAnsi" w:cstheme="minorHAnsi"/>
          <w:sz w:val="20"/>
          <w:szCs w:val="20"/>
        </w:rPr>
        <w:t>In caso di mancato concreto avvio dell’operazione o mancato completamento della stessa, qualora si sia provveduto ad erogare quota del contributo, la Regione potrà procedere, ai sensi e secondo le modalità di cui all’art. 1</w:t>
      </w:r>
      <w:r w:rsidR="00543188">
        <w:rPr>
          <w:rFonts w:asciiTheme="minorHAnsi" w:hAnsiTheme="minorHAnsi" w:cstheme="minorHAnsi"/>
          <w:sz w:val="20"/>
          <w:szCs w:val="20"/>
        </w:rPr>
        <w:t>2</w:t>
      </w:r>
      <w:r w:rsidRPr="00C743AB">
        <w:rPr>
          <w:rFonts w:asciiTheme="minorHAnsi" w:hAnsiTheme="minorHAnsi" w:cstheme="minorHAnsi"/>
          <w:sz w:val="20"/>
          <w:szCs w:val="20"/>
        </w:rPr>
        <w:t xml:space="preserve"> del presente Disciplinare, alla revoca del contributo finanziario ed al recupero delle somme già erogate.</w:t>
      </w:r>
    </w:p>
    <w:p w:rsidR="008B6A08" w:rsidRPr="00C743AB" w:rsidRDefault="00AD1551" w:rsidP="00D8563F">
      <w:pPr>
        <w:pStyle w:val="Titolo1"/>
        <w:spacing w:before="0"/>
        <w:jc w:val="center"/>
        <w:rPr>
          <w:rFonts w:asciiTheme="minorHAnsi" w:hAnsiTheme="minorHAnsi" w:cstheme="minorHAnsi"/>
          <w:color w:val="auto"/>
          <w:sz w:val="20"/>
          <w:szCs w:val="20"/>
        </w:rPr>
      </w:pPr>
      <w:r>
        <w:rPr>
          <w:rFonts w:asciiTheme="minorHAnsi" w:hAnsiTheme="minorHAnsi" w:cstheme="minorHAnsi"/>
          <w:color w:val="auto"/>
          <w:sz w:val="20"/>
          <w:szCs w:val="20"/>
        </w:rPr>
        <w:t>A</w:t>
      </w:r>
      <w:r w:rsidR="008B6A08" w:rsidRPr="00C743AB">
        <w:rPr>
          <w:rFonts w:asciiTheme="minorHAnsi" w:hAnsiTheme="minorHAnsi" w:cstheme="minorHAnsi"/>
          <w:color w:val="auto"/>
          <w:sz w:val="20"/>
          <w:szCs w:val="20"/>
        </w:rPr>
        <w:t xml:space="preserve">rt. 8 </w:t>
      </w:r>
      <w:r w:rsidR="006D0BD4">
        <w:rPr>
          <w:rFonts w:asciiTheme="minorHAnsi" w:hAnsiTheme="minorHAnsi" w:cstheme="minorHAnsi"/>
          <w:color w:val="auto"/>
          <w:sz w:val="20"/>
          <w:szCs w:val="20"/>
        </w:rPr>
        <w:t>–</w:t>
      </w:r>
      <w:r w:rsidR="008B6A08" w:rsidRPr="00C743AB">
        <w:rPr>
          <w:rFonts w:asciiTheme="minorHAnsi" w:hAnsiTheme="minorHAnsi" w:cstheme="minorHAnsi"/>
          <w:color w:val="auto"/>
          <w:sz w:val="20"/>
          <w:szCs w:val="20"/>
        </w:rPr>
        <w:t xml:space="preserve"> </w:t>
      </w:r>
      <w:r w:rsidR="0040195E">
        <w:rPr>
          <w:rFonts w:asciiTheme="minorHAnsi" w:hAnsiTheme="minorHAnsi" w:cstheme="minorHAnsi"/>
          <w:color w:val="auto"/>
          <w:sz w:val="20"/>
          <w:szCs w:val="20"/>
        </w:rPr>
        <w:t>Termini di r</w:t>
      </w:r>
      <w:r w:rsidR="008B6A08" w:rsidRPr="00C743AB">
        <w:rPr>
          <w:rFonts w:asciiTheme="minorHAnsi" w:hAnsiTheme="minorHAnsi" w:cstheme="minorHAnsi"/>
          <w:color w:val="auto"/>
          <w:sz w:val="20"/>
          <w:szCs w:val="20"/>
        </w:rPr>
        <w:t xml:space="preserve">endicontazione e </w:t>
      </w:r>
      <w:r w:rsidR="0040195E">
        <w:rPr>
          <w:rFonts w:asciiTheme="minorHAnsi" w:hAnsiTheme="minorHAnsi" w:cstheme="minorHAnsi"/>
          <w:color w:val="auto"/>
          <w:sz w:val="20"/>
          <w:szCs w:val="20"/>
        </w:rPr>
        <w:t>m</w:t>
      </w:r>
      <w:r w:rsidR="008B6A08" w:rsidRPr="00C743AB">
        <w:rPr>
          <w:rFonts w:asciiTheme="minorHAnsi" w:hAnsiTheme="minorHAnsi" w:cstheme="minorHAnsi"/>
          <w:color w:val="auto"/>
          <w:sz w:val="20"/>
          <w:szCs w:val="20"/>
        </w:rPr>
        <w:t>onitoraggio</w:t>
      </w:r>
    </w:p>
    <w:p w:rsidR="008B6A08" w:rsidRPr="00C743AB" w:rsidRDefault="008B6A08" w:rsidP="008B6A08">
      <w:pPr>
        <w:spacing w:before="100" w:after="20"/>
        <w:jc w:val="both"/>
        <w:rPr>
          <w:rFonts w:asciiTheme="minorHAnsi" w:hAnsiTheme="minorHAnsi" w:cstheme="minorHAnsi"/>
          <w:sz w:val="20"/>
          <w:szCs w:val="20"/>
        </w:rPr>
      </w:pPr>
      <w:r w:rsidRPr="00C743AB">
        <w:rPr>
          <w:rFonts w:asciiTheme="minorHAnsi" w:hAnsiTheme="minorHAnsi" w:cstheme="minorHAnsi"/>
          <w:sz w:val="20"/>
          <w:szCs w:val="20"/>
        </w:rPr>
        <w:t xml:space="preserve">Alle scadenze di seguito riportate, il Beneficiario è tenuto, attraverso il sistema informativo </w:t>
      </w:r>
      <w:r w:rsidR="00DC5133">
        <w:rPr>
          <w:rFonts w:asciiTheme="minorHAnsi" w:hAnsiTheme="minorHAnsi" w:cstheme="minorHAnsi"/>
          <w:sz w:val="20"/>
          <w:szCs w:val="20"/>
        </w:rPr>
        <w:t>regionale di monitoraggio</w:t>
      </w:r>
      <w:r w:rsidRPr="00C743AB">
        <w:rPr>
          <w:rFonts w:asciiTheme="minorHAnsi" w:hAnsiTheme="minorHAnsi" w:cstheme="minorHAnsi"/>
          <w:sz w:val="20"/>
          <w:szCs w:val="20"/>
        </w:rPr>
        <w:t>, a:</w:t>
      </w:r>
    </w:p>
    <w:p w:rsidR="00125832" w:rsidRPr="00C743AB" w:rsidRDefault="00125832" w:rsidP="00733457">
      <w:pPr>
        <w:pStyle w:val="Paragrafoelenco"/>
        <w:widowControl w:val="0"/>
        <w:numPr>
          <w:ilvl w:val="0"/>
          <w:numId w:val="30"/>
        </w:numPr>
        <w:spacing w:line="276" w:lineRule="auto"/>
        <w:ind w:left="709"/>
        <w:contextualSpacing w:val="0"/>
        <w:jc w:val="both"/>
        <w:rPr>
          <w:rFonts w:asciiTheme="minorHAnsi" w:hAnsiTheme="minorHAnsi" w:cstheme="minorHAnsi"/>
          <w:sz w:val="20"/>
          <w:szCs w:val="20"/>
        </w:rPr>
      </w:pPr>
      <w:r>
        <w:rPr>
          <w:rFonts w:asciiTheme="minorHAnsi" w:hAnsiTheme="minorHAnsi" w:cstheme="minorHAnsi"/>
          <w:sz w:val="20"/>
          <w:szCs w:val="20"/>
        </w:rPr>
        <w:t>inserire</w:t>
      </w:r>
      <w:r w:rsidRPr="00C743AB">
        <w:rPr>
          <w:rFonts w:asciiTheme="minorHAnsi" w:hAnsiTheme="minorHAnsi" w:cstheme="minorHAnsi"/>
          <w:sz w:val="20"/>
          <w:szCs w:val="20"/>
        </w:rPr>
        <w:t xml:space="preserve">/aggiornare le informazioni relative al monitoraggio procedurale </w:t>
      </w:r>
      <w:r>
        <w:rPr>
          <w:rFonts w:asciiTheme="minorHAnsi" w:hAnsiTheme="minorHAnsi" w:cstheme="minorHAnsi"/>
          <w:sz w:val="20"/>
          <w:szCs w:val="20"/>
        </w:rPr>
        <w:t>(</w:t>
      </w:r>
      <w:r w:rsidRPr="00D74749">
        <w:rPr>
          <w:rFonts w:asciiTheme="minorHAnsi" w:hAnsiTheme="minorHAnsi" w:cstheme="minorHAnsi"/>
          <w:i/>
          <w:iCs/>
          <w:sz w:val="20"/>
          <w:szCs w:val="20"/>
        </w:rPr>
        <w:t>rif.</w:t>
      </w:r>
      <w:r>
        <w:rPr>
          <w:rFonts w:asciiTheme="minorHAnsi" w:hAnsiTheme="minorHAnsi" w:cstheme="minorHAnsi"/>
          <w:sz w:val="20"/>
          <w:szCs w:val="20"/>
        </w:rPr>
        <w:t xml:space="preserve"> art. 5 - cronoprogramma procedurale dell’operazione)</w:t>
      </w:r>
      <w:r w:rsidRPr="00C743AB">
        <w:rPr>
          <w:rFonts w:asciiTheme="minorHAnsi" w:hAnsiTheme="minorHAnsi" w:cstheme="minorHAnsi"/>
          <w:sz w:val="20"/>
          <w:szCs w:val="20"/>
        </w:rPr>
        <w:t xml:space="preserve">; </w:t>
      </w:r>
    </w:p>
    <w:p w:rsidR="007F765F" w:rsidRPr="00C743AB" w:rsidRDefault="007F765F" w:rsidP="00733457">
      <w:pPr>
        <w:pStyle w:val="Paragrafoelenco"/>
        <w:numPr>
          <w:ilvl w:val="0"/>
          <w:numId w:val="30"/>
        </w:numPr>
        <w:spacing w:line="276" w:lineRule="auto"/>
        <w:ind w:left="709"/>
        <w:jc w:val="both"/>
        <w:rPr>
          <w:rFonts w:asciiTheme="minorHAnsi" w:hAnsiTheme="minorHAnsi" w:cstheme="minorHAnsi"/>
          <w:sz w:val="20"/>
          <w:szCs w:val="20"/>
        </w:rPr>
      </w:pPr>
      <w:r w:rsidRPr="00C743AB">
        <w:rPr>
          <w:rFonts w:asciiTheme="minorHAnsi" w:hAnsiTheme="minorHAnsi" w:cstheme="minorHAnsi"/>
          <w:sz w:val="20"/>
          <w:szCs w:val="20"/>
        </w:rPr>
        <w:t>aggiornare</w:t>
      </w:r>
      <w:r>
        <w:rPr>
          <w:rFonts w:asciiTheme="minorHAnsi" w:hAnsiTheme="minorHAnsi" w:cstheme="minorHAnsi"/>
          <w:sz w:val="20"/>
          <w:szCs w:val="20"/>
        </w:rPr>
        <w:t xml:space="preserve"> </w:t>
      </w:r>
      <w:r w:rsidRPr="00C743AB">
        <w:rPr>
          <w:rFonts w:asciiTheme="minorHAnsi" w:hAnsiTheme="minorHAnsi" w:cstheme="minorHAnsi"/>
          <w:sz w:val="20"/>
          <w:szCs w:val="20"/>
        </w:rPr>
        <w:t xml:space="preserve">i valori degli indicatori di realizzazione; </w:t>
      </w:r>
    </w:p>
    <w:p w:rsidR="002D5793" w:rsidRPr="00190232" w:rsidRDefault="002D5793" w:rsidP="00733457">
      <w:pPr>
        <w:pStyle w:val="Paragrafoelenco"/>
        <w:numPr>
          <w:ilvl w:val="0"/>
          <w:numId w:val="30"/>
        </w:numPr>
        <w:spacing w:line="276" w:lineRule="auto"/>
        <w:ind w:left="709"/>
        <w:jc w:val="both"/>
        <w:rPr>
          <w:rFonts w:asciiTheme="minorHAnsi" w:hAnsiTheme="minorHAnsi" w:cstheme="minorHAnsi"/>
          <w:sz w:val="20"/>
          <w:szCs w:val="20"/>
        </w:rPr>
      </w:pPr>
      <w:r w:rsidRPr="00190232">
        <w:rPr>
          <w:rFonts w:asciiTheme="minorHAnsi" w:hAnsiTheme="minorHAnsi" w:cstheme="minorHAnsi"/>
          <w:sz w:val="20"/>
          <w:szCs w:val="20"/>
        </w:rPr>
        <w:t>documentazione completa relativa ad ogni affidamento attivato per la realizzazione dell’intervento</w:t>
      </w:r>
      <w:r>
        <w:rPr>
          <w:rFonts w:asciiTheme="minorHAnsi" w:hAnsiTheme="minorHAnsi" w:cstheme="minorHAnsi"/>
          <w:sz w:val="20"/>
          <w:szCs w:val="20"/>
        </w:rPr>
        <w:t>;</w:t>
      </w:r>
    </w:p>
    <w:p w:rsidR="008B6A08" w:rsidRPr="00DC5133" w:rsidRDefault="008B6A08" w:rsidP="00E80A68">
      <w:pPr>
        <w:pStyle w:val="Paragrafoelenco"/>
        <w:numPr>
          <w:ilvl w:val="0"/>
          <w:numId w:val="30"/>
        </w:numPr>
        <w:spacing w:line="276" w:lineRule="auto"/>
        <w:ind w:left="709"/>
        <w:jc w:val="both"/>
        <w:rPr>
          <w:rFonts w:asciiTheme="minorHAnsi" w:hAnsiTheme="minorHAnsi" w:cstheme="minorHAnsi"/>
          <w:sz w:val="20"/>
          <w:szCs w:val="20"/>
        </w:rPr>
      </w:pPr>
      <w:r w:rsidRPr="00DC5133">
        <w:rPr>
          <w:rFonts w:asciiTheme="minorHAnsi" w:hAnsiTheme="minorHAnsi" w:cstheme="minorHAnsi"/>
          <w:sz w:val="20"/>
          <w:szCs w:val="20"/>
        </w:rPr>
        <w:lastRenderedPageBreak/>
        <w:t>rendicontare le spese sostenute;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Il Beneficiario deve provvedere agli adempimenti elencati almeno quattro volte l’anno, alle seguenti date e condizioni:</w:t>
      </w:r>
    </w:p>
    <w:p w:rsidR="008B6A08" w:rsidRPr="00C743AB" w:rsidRDefault="008B6A08" w:rsidP="008B6A08">
      <w:pPr>
        <w:pStyle w:val="Paragrafoelenco"/>
        <w:widowControl w:val="0"/>
        <w:numPr>
          <w:ilvl w:val="0"/>
          <w:numId w:val="28"/>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i/>
          <w:sz w:val="20"/>
          <w:szCs w:val="20"/>
        </w:rPr>
        <w:t>entro il 10 febbraio</w:t>
      </w:r>
      <w:r w:rsidRPr="00C743AB">
        <w:rPr>
          <w:rFonts w:asciiTheme="minorHAnsi" w:hAnsiTheme="minorHAnsi" w:cstheme="minorHAnsi"/>
          <w:sz w:val="20"/>
          <w:szCs w:val="20"/>
        </w:rPr>
        <w:t xml:space="preserve"> di ogni anno, devono essere aggiornati i valori degli indicatori di realizzazione e i dati di monitoraggio procedurale risultanti alla data del 31 gennaio e devono essere rendicontate le spese sostenute nel trimestre novembre-gennaio; </w:t>
      </w:r>
    </w:p>
    <w:p w:rsidR="008B6A08" w:rsidRPr="00C743AB" w:rsidRDefault="008B6A08" w:rsidP="008B6A08">
      <w:pPr>
        <w:pStyle w:val="Paragrafoelenco"/>
        <w:widowControl w:val="0"/>
        <w:numPr>
          <w:ilvl w:val="0"/>
          <w:numId w:val="28"/>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i/>
          <w:sz w:val="20"/>
          <w:szCs w:val="20"/>
        </w:rPr>
        <w:t>entro il 10 maggio</w:t>
      </w:r>
      <w:r w:rsidRPr="00C743AB">
        <w:rPr>
          <w:rFonts w:asciiTheme="minorHAnsi" w:hAnsiTheme="minorHAnsi" w:cstheme="minorHAnsi"/>
          <w:sz w:val="20"/>
          <w:szCs w:val="20"/>
        </w:rPr>
        <w:t xml:space="preserve"> di ogni anno, devono essere aggiornati i valori degli indicatori di realizzazione risultanti alla data del 30 aprile e devono essere rendicontate le spese sostenute nel trimestre febbraio-aprile; </w:t>
      </w:r>
    </w:p>
    <w:p w:rsidR="008B6A08" w:rsidRPr="00C743AB" w:rsidRDefault="008B6A08" w:rsidP="008B6A08">
      <w:pPr>
        <w:pStyle w:val="Paragrafoelenco"/>
        <w:widowControl w:val="0"/>
        <w:numPr>
          <w:ilvl w:val="0"/>
          <w:numId w:val="28"/>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i/>
          <w:sz w:val="20"/>
          <w:szCs w:val="20"/>
        </w:rPr>
        <w:t>entro il 10 settembre</w:t>
      </w:r>
      <w:r w:rsidRPr="00C743AB">
        <w:rPr>
          <w:rFonts w:asciiTheme="minorHAnsi" w:hAnsiTheme="minorHAnsi" w:cstheme="minorHAnsi"/>
          <w:sz w:val="20"/>
          <w:szCs w:val="20"/>
        </w:rPr>
        <w:t xml:space="preserve"> di ogni anno, devono essere aggiornati i valori degli indicatori di realizzazione e i dati di monitoraggio procedurale risultanti alla data del 31 luglio e devono essere rendicontate le spese sostenute nel trimestre maggio-luglio; </w:t>
      </w:r>
    </w:p>
    <w:p w:rsidR="008B6A08" w:rsidRPr="00C743AB" w:rsidRDefault="008B6A08" w:rsidP="008B6A08">
      <w:pPr>
        <w:pStyle w:val="Paragrafoelenco"/>
        <w:widowControl w:val="0"/>
        <w:numPr>
          <w:ilvl w:val="0"/>
          <w:numId w:val="28"/>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i/>
          <w:sz w:val="20"/>
          <w:szCs w:val="20"/>
        </w:rPr>
        <w:t>entro il 10 novembre</w:t>
      </w:r>
      <w:r w:rsidRPr="00C743AB">
        <w:rPr>
          <w:rFonts w:asciiTheme="minorHAnsi" w:hAnsiTheme="minorHAnsi" w:cstheme="minorHAnsi"/>
          <w:sz w:val="20"/>
          <w:szCs w:val="20"/>
        </w:rPr>
        <w:t xml:space="preserve"> di ogni anno, devono essere aggiornati i valori degli indicatori di realizzazione e i dati di monitoraggio procedurale risultanti alla data del 31 ottobre e devono essere rendicontate le spese sostenute nel trimestre agosto-ottobre. </w:t>
      </w:r>
    </w:p>
    <w:p w:rsidR="008B6A08" w:rsidRPr="00C743AB" w:rsidRDefault="008B6A08" w:rsidP="009025EE">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La rendicontazione nel sistema informativo regionale di monitoraggio deve essere presentata anche nel caso in cui non si sia registrato nel trimestre di riferimento alcun avanzamento finanziario, fisico o procedurale (“</w:t>
      </w:r>
      <w:r w:rsidRPr="00C63E27">
        <w:rPr>
          <w:rFonts w:asciiTheme="minorHAnsi" w:hAnsiTheme="minorHAnsi" w:cstheme="minorHAnsi"/>
          <w:i/>
          <w:iCs/>
          <w:sz w:val="20"/>
          <w:szCs w:val="20"/>
        </w:rPr>
        <w:t>rendicontazione zero</w:t>
      </w:r>
      <w:r w:rsidRPr="00C743AB">
        <w:rPr>
          <w:rFonts w:asciiTheme="minorHAnsi" w:hAnsiTheme="minorHAnsi" w:cstheme="minorHAnsi"/>
          <w:sz w:val="20"/>
          <w:szCs w:val="20"/>
        </w:rPr>
        <w:t xml:space="preserve">”). Il tal caso il Beneficiario deve descrivere i motivi del mancato avanzamento. </w:t>
      </w:r>
    </w:p>
    <w:p w:rsidR="008B6A08" w:rsidRPr="00C743AB" w:rsidRDefault="008B6A08" w:rsidP="009025EE">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In caso di mancato aggiornamento del sistema informativo di monitoraggio alle scadenze stabilite nel presente articolo, la Regione, previa diffida, potrà procedere alla revoca del finanziamento ed al recupero delle somme già eventualmente erogate.</w:t>
      </w:r>
    </w:p>
    <w:p w:rsidR="008B6A08" w:rsidRPr="00C743AB" w:rsidRDefault="008B6A08" w:rsidP="009025EE">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Nel caso di inerzia da parte del Beneficiario per 12 (dodici) mesi consecutivi, senza alcun avanzamento della spesa e in assenza della comunicazione relativa alle motivazioni che ne hanno determinato la circostanza, la Regione, previa diffida, potrà procedere alla revoca del finanziamento ed al recupero delle somme già eventualmente erogate. </w:t>
      </w:r>
    </w:p>
    <w:p w:rsidR="008B6A08" w:rsidRPr="00C743AB" w:rsidRDefault="008B6A08" w:rsidP="009025EE">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Nel caso in cui la Regione Puglia, a seguito della verifica della rendicontazione presentata, richieda informazioni e/o documentazione integrativa, tali integrazioni dovranno essere fornite dal Beneficiario entro e non oltre dieci (10) giorni lavorativi dalla ricezione della richiesta.</w:t>
      </w:r>
    </w:p>
    <w:p w:rsidR="0028593A" w:rsidRPr="0028593A" w:rsidRDefault="0028593A" w:rsidP="009025EE">
      <w:pPr>
        <w:spacing w:before="100" w:after="20" w:line="276" w:lineRule="auto"/>
        <w:jc w:val="both"/>
        <w:rPr>
          <w:rFonts w:asciiTheme="minorHAnsi" w:hAnsiTheme="minorHAnsi" w:cstheme="minorHAnsi"/>
          <w:sz w:val="20"/>
          <w:szCs w:val="20"/>
        </w:rPr>
      </w:pPr>
      <w:r w:rsidRPr="0028593A">
        <w:rPr>
          <w:rFonts w:asciiTheme="minorHAnsi" w:hAnsiTheme="minorHAnsi" w:cstheme="minorHAnsi"/>
          <w:sz w:val="20"/>
          <w:szCs w:val="20"/>
        </w:rPr>
        <w:t xml:space="preserve">Il Beneficiario, nel momento in cui raggiunge una delle soglie che conferiscono il diritto ad ottenere un’erogazione ai sensi dell’art. </w:t>
      </w:r>
      <w:r w:rsidR="00684065">
        <w:rPr>
          <w:rFonts w:asciiTheme="minorHAnsi" w:hAnsiTheme="minorHAnsi" w:cstheme="minorHAnsi"/>
          <w:sz w:val="20"/>
          <w:szCs w:val="20"/>
        </w:rPr>
        <w:t>7</w:t>
      </w:r>
      <w:r w:rsidRPr="0028593A">
        <w:rPr>
          <w:rFonts w:asciiTheme="minorHAnsi" w:hAnsiTheme="minorHAnsi" w:cstheme="minorHAnsi"/>
          <w:sz w:val="20"/>
          <w:szCs w:val="20"/>
        </w:rPr>
        <w:t>, può presentare la relativa rendicontazione e formulare contestuale domanda di erogazione, senza attendere uno dei periodi di rendicontazione riportati nel presente articolo. In tal caso, al termine del periodo di rendicontazione (novembre-gennaio; febbraio-aprile; maggio-luglio; agosto–ottobre), il Beneficiario deve comunque presentare la prescritta rendicontazione periodica, che sarà riferita al periodo residuale del relativo trimestre nel quale è stata presentata la domanda di erogazione.</w:t>
      </w:r>
    </w:p>
    <w:p w:rsidR="008B6A08" w:rsidRPr="00C743AB" w:rsidRDefault="009025EE" w:rsidP="008B6A08">
      <w:pPr>
        <w:pStyle w:val="Titolo1"/>
        <w:jc w:val="center"/>
        <w:rPr>
          <w:rFonts w:asciiTheme="minorHAnsi" w:hAnsiTheme="minorHAnsi" w:cstheme="minorHAnsi"/>
          <w:color w:val="auto"/>
          <w:sz w:val="20"/>
          <w:szCs w:val="20"/>
        </w:rPr>
      </w:pPr>
      <w:r>
        <w:rPr>
          <w:rFonts w:asciiTheme="minorHAnsi" w:hAnsiTheme="minorHAnsi" w:cstheme="minorHAnsi"/>
          <w:color w:val="auto"/>
          <w:sz w:val="20"/>
          <w:szCs w:val="20"/>
        </w:rPr>
        <w:t>A</w:t>
      </w:r>
      <w:r w:rsidR="008B6A08" w:rsidRPr="00C743AB">
        <w:rPr>
          <w:rFonts w:asciiTheme="minorHAnsi" w:hAnsiTheme="minorHAnsi" w:cstheme="minorHAnsi"/>
          <w:color w:val="auto"/>
          <w:sz w:val="20"/>
          <w:szCs w:val="20"/>
        </w:rPr>
        <w:t xml:space="preserve">rt. 9 – Controlli e verifiche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La Regione Puglia si riserva il diritto di esercitare, in ogni tempo e con le modalità che riterrà opportune, verifiche e controlli sulla regolarità contabile, tecnica e amministrativa delle procedure adottate in relazione all’operazione da realizzare, nonché sul suo avanzamento fisico e finanziario.</w:t>
      </w:r>
    </w:p>
    <w:p w:rsidR="00A64725"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lastRenderedPageBreak/>
        <w:t xml:space="preserve">Tali verifiche non sollevano, in ogni caso, il Beneficiario dalla piena ed esclusiva responsabilità della regolare realizzazione dell’operazione.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La Regione rimane estranea ad ogni rapporto comunque nascente con terzi in dipendenza della realizzazione dell’operazione. Le verifiche effettuate riguardano esclusivamente i rapporti che intercorrono con il Beneficiario.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Come già indicato all’art. 3 del presente Disciplinare, il Beneficiario assume l’impegno </w:t>
      </w:r>
      <w:r w:rsidR="003728DC">
        <w:rPr>
          <w:rFonts w:asciiTheme="minorHAnsi" w:hAnsiTheme="minorHAnsi" w:cstheme="minorHAnsi"/>
          <w:sz w:val="20"/>
          <w:szCs w:val="20"/>
        </w:rPr>
        <w:t>di</w:t>
      </w:r>
      <w:r w:rsidR="003728DC" w:rsidRPr="00C743AB">
        <w:rPr>
          <w:rFonts w:asciiTheme="minorHAnsi" w:hAnsiTheme="minorHAnsi" w:cstheme="minorHAnsi"/>
          <w:sz w:val="20"/>
          <w:szCs w:val="20"/>
        </w:rPr>
        <w:t xml:space="preserve"> </w:t>
      </w:r>
      <w:r w:rsidRPr="00C743AB">
        <w:rPr>
          <w:rFonts w:asciiTheme="minorHAnsi" w:hAnsiTheme="minorHAnsi" w:cstheme="minorHAnsi"/>
          <w:sz w:val="20"/>
          <w:szCs w:val="20"/>
        </w:rPr>
        <w:t>conservare e rendere disponibile la documentazione relativa all’operazione ammessa a contributo finanziario, ivi compresi tutti i giustificativi di spesa, nonché a consentire le verifiche in loco</w:t>
      </w:r>
      <w:r w:rsidR="003728DC">
        <w:rPr>
          <w:rFonts w:asciiTheme="minorHAnsi" w:hAnsiTheme="minorHAnsi" w:cstheme="minorHAnsi"/>
          <w:sz w:val="20"/>
          <w:szCs w:val="20"/>
        </w:rPr>
        <w:t xml:space="preserve"> da parte</w:t>
      </w:r>
      <w:r w:rsidRPr="00C743AB">
        <w:rPr>
          <w:rFonts w:asciiTheme="minorHAnsi" w:hAnsiTheme="minorHAnsi" w:cstheme="minorHAnsi"/>
          <w:sz w:val="20"/>
          <w:szCs w:val="20"/>
        </w:rPr>
        <w:t xml:space="preserve"> delle Autorità di controllo regionali, nazionali ed europee per un periodo di tempo pari a 5 (cinque) anni a decorrere dal 31 dicembre dell’anno in cui è effettuato l’ultimo pagamento dell’Autorità di Gestione al Beneficiario ai sensi di quanto stabilito dall’art. 82 del Reg. (UE) 2021/1060.</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In sede di controllo da parte della struttura di gestione, dell’Autorità di Audit, della Commissione Europea, della Corte dei Conti Europea o di altri organismi di controllo interni o esterni all’Amministrazione regionale, nel caso di accertamento del mancato pieno rispetto delle disposizioni normative europee, nazionali e regionali, anche se non penalmente rilevanti, la Regione potrà procedere, a seconda dell’impatto finanziario dell’irregolarità accertata, alla revoca del finanziamento concesso, ovvero</w:t>
      </w:r>
      <w:r w:rsidR="003728DC">
        <w:rPr>
          <w:rFonts w:asciiTheme="minorHAnsi" w:hAnsiTheme="minorHAnsi" w:cstheme="minorHAnsi"/>
          <w:sz w:val="20"/>
          <w:szCs w:val="20"/>
        </w:rPr>
        <w:t xml:space="preserve"> al non riconoscimento delle spese ritenute non ammissibili, ovvero</w:t>
      </w:r>
      <w:r w:rsidRPr="00C743AB">
        <w:rPr>
          <w:rFonts w:asciiTheme="minorHAnsi" w:hAnsiTheme="minorHAnsi" w:cstheme="minorHAnsi"/>
          <w:sz w:val="20"/>
          <w:szCs w:val="20"/>
        </w:rPr>
        <w:t xml:space="preserve"> alla soppressione in percentuale del sostegno dei fondi all’operazione interessata, nonché al recupero delle somme eventualmente già erogate.</w:t>
      </w:r>
    </w:p>
    <w:p w:rsidR="008B6A08" w:rsidRPr="00C743AB" w:rsidRDefault="008B6A08" w:rsidP="008B6A08">
      <w:pPr>
        <w:pStyle w:val="Titolo1"/>
        <w:jc w:val="center"/>
        <w:rPr>
          <w:rFonts w:asciiTheme="minorHAnsi" w:hAnsiTheme="minorHAnsi" w:cstheme="minorHAnsi"/>
          <w:color w:val="auto"/>
          <w:sz w:val="20"/>
          <w:szCs w:val="20"/>
        </w:rPr>
      </w:pPr>
      <w:r w:rsidRPr="00C743AB">
        <w:rPr>
          <w:rFonts w:asciiTheme="minorHAnsi" w:hAnsiTheme="minorHAnsi" w:cstheme="minorHAnsi"/>
          <w:color w:val="auto"/>
          <w:sz w:val="20"/>
          <w:szCs w:val="20"/>
        </w:rPr>
        <w:t>Art. 10 Collaudo tecnico-amministrativo/regolare esecuzione/verifica di conformità</w:t>
      </w:r>
    </w:p>
    <w:p w:rsidR="008B6A08"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L’operazione ammessa a contribuzione finanziaria è soggetta alle verifiche ed agli eventuali collaudi tecnico-amministrativo/regolare esecuzione/verifica di conformità specifici prescritti per legge o per contratto, in relazione alla natura dell’operazione stessa, nei modi e nei termini stabiliti dalla normativa vigente.</w:t>
      </w:r>
    </w:p>
    <w:p w:rsidR="008B6A08" w:rsidRPr="00C743AB" w:rsidRDefault="008B6A08" w:rsidP="008B6A08">
      <w:pPr>
        <w:pStyle w:val="Titolo1"/>
        <w:jc w:val="center"/>
        <w:rPr>
          <w:rFonts w:asciiTheme="minorHAnsi" w:hAnsiTheme="minorHAnsi" w:cstheme="minorHAnsi"/>
          <w:color w:val="auto"/>
          <w:sz w:val="20"/>
          <w:szCs w:val="20"/>
        </w:rPr>
      </w:pPr>
      <w:r w:rsidRPr="00C743AB">
        <w:rPr>
          <w:rFonts w:asciiTheme="minorHAnsi" w:hAnsiTheme="minorHAnsi" w:cstheme="minorHAnsi"/>
          <w:color w:val="auto"/>
          <w:sz w:val="20"/>
          <w:szCs w:val="20"/>
        </w:rPr>
        <w:t>Art. 1</w:t>
      </w:r>
      <w:r w:rsidR="00CE4B8E">
        <w:rPr>
          <w:rFonts w:asciiTheme="minorHAnsi" w:hAnsiTheme="minorHAnsi" w:cstheme="minorHAnsi"/>
          <w:color w:val="auto"/>
          <w:sz w:val="20"/>
          <w:szCs w:val="20"/>
        </w:rPr>
        <w:t>1</w:t>
      </w:r>
      <w:r w:rsidRPr="00C743AB">
        <w:rPr>
          <w:rFonts w:asciiTheme="minorHAnsi" w:hAnsiTheme="minorHAnsi" w:cstheme="minorHAnsi"/>
          <w:color w:val="auto"/>
          <w:sz w:val="20"/>
          <w:szCs w:val="20"/>
        </w:rPr>
        <w:t xml:space="preserve"> - Stabilità dell’operazione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In osservanza di quanto disposto dall’art. 65 del Reg. (UE) 2021/1060, il Beneficiario restituisce il contributo dei fondi a un’operazione che comporta investimenti in infrastrutture o investimenti produttivi, se entro cinque anni dal pagamento finale in proprio favore si verifica quanto segue: </w:t>
      </w:r>
    </w:p>
    <w:p w:rsidR="008B6A08" w:rsidRPr="00C743AB" w:rsidRDefault="008B6A08" w:rsidP="008B6A08">
      <w:pPr>
        <w:pStyle w:val="Paragrafoelenco"/>
        <w:widowControl w:val="0"/>
        <w:numPr>
          <w:ilvl w:val="0"/>
          <w:numId w:val="29"/>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cambio di proprietà di un’infrastruttura che procuri un vantaggio indebito a un’impresa o a un organismo di diritto pubblico; </w:t>
      </w:r>
    </w:p>
    <w:p w:rsidR="008B6A08" w:rsidRPr="00C743AB" w:rsidRDefault="008B6A08" w:rsidP="008B6A08">
      <w:pPr>
        <w:pStyle w:val="Paragrafoelenco"/>
        <w:widowControl w:val="0"/>
        <w:numPr>
          <w:ilvl w:val="0"/>
          <w:numId w:val="29"/>
        </w:numPr>
        <w:spacing w:before="100" w:after="20" w:line="276" w:lineRule="auto"/>
        <w:contextualSpacing w:val="0"/>
        <w:jc w:val="both"/>
        <w:rPr>
          <w:rFonts w:asciiTheme="minorHAnsi" w:hAnsiTheme="minorHAnsi" w:cstheme="minorHAnsi"/>
          <w:sz w:val="20"/>
          <w:szCs w:val="20"/>
        </w:rPr>
      </w:pPr>
      <w:r w:rsidRPr="00C743AB">
        <w:rPr>
          <w:rFonts w:asciiTheme="minorHAnsi" w:hAnsiTheme="minorHAnsi" w:cstheme="minorHAnsi"/>
          <w:sz w:val="20"/>
          <w:szCs w:val="20"/>
        </w:rPr>
        <w:t xml:space="preserve">modifica sostanziale che alteri la natura, gli obiettivi o le condizioni di attuazione dell’operazione, con il risultato di comprometterne gli obiettivi originari.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Il rimborso dovuto al mancato rispetto del presente articolo è effettuato in proporzione del periodo di non conformità. </w:t>
      </w:r>
    </w:p>
    <w:p w:rsidR="008B6A08" w:rsidRPr="00C743AB" w:rsidRDefault="008B6A08" w:rsidP="008B6A08">
      <w:pPr>
        <w:pStyle w:val="Titolo1"/>
        <w:jc w:val="center"/>
        <w:rPr>
          <w:rFonts w:asciiTheme="minorHAnsi" w:hAnsiTheme="minorHAnsi" w:cstheme="minorHAnsi"/>
          <w:color w:val="auto"/>
          <w:sz w:val="20"/>
          <w:szCs w:val="20"/>
        </w:rPr>
      </w:pPr>
      <w:r w:rsidRPr="00C743AB">
        <w:rPr>
          <w:rFonts w:asciiTheme="minorHAnsi" w:hAnsiTheme="minorHAnsi" w:cstheme="minorHAnsi"/>
          <w:color w:val="auto"/>
          <w:sz w:val="20"/>
          <w:szCs w:val="20"/>
        </w:rPr>
        <w:t>Art. 1</w:t>
      </w:r>
      <w:r w:rsidR="00CE4B8E">
        <w:rPr>
          <w:rFonts w:asciiTheme="minorHAnsi" w:hAnsiTheme="minorHAnsi" w:cstheme="minorHAnsi"/>
          <w:color w:val="auto"/>
          <w:sz w:val="20"/>
          <w:szCs w:val="20"/>
        </w:rPr>
        <w:t>2</w:t>
      </w:r>
      <w:r w:rsidRPr="00C743AB">
        <w:rPr>
          <w:rFonts w:asciiTheme="minorHAnsi" w:hAnsiTheme="minorHAnsi" w:cstheme="minorHAnsi"/>
          <w:color w:val="auto"/>
          <w:sz w:val="20"/>
          <w:szCs w:val="20"/>
        </w:rPr>
        <w:t xml:space="preserve"> - Revoca e rinuncia del contributo finanziario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Alla Regione Puglia è riservato il potere di revocare il contributo finanziario concesso nel caso in cui il Beneficiario incorra in violazioni o negligenze in ordine alle condizioni di cui al presente Disciplinare, a Leggi, regolamenti e disposizioni amministrative vigenti</w:t>
      </w:r>
      <w:r w:rsidR="003728DC">
        <w:rPr>
          <w:rFonts w:asciiTheme="minorHAnsi" w:hAnsiTheme="minorHAnsi" w:cstheme="minorHAnsi"/>
          <w:sz w:val="20"/>
          <w:szCs w:val="20"/>
        </w:rPr>
        <w:t>,</w:t>
      </w:r>
      <w:r w:rsidRPr="00C743AB">
        <w:rPr>
          <w:rFonts w:asciiTheme="minorHAnsi" w:hAnsiTheme="minorHAnsi" w:cstheme="minorHAnsi"/>
          <w:sz w:val="20"/>
          <w:szCs w:val="20"/>
        </w:rPr>
        <w:t xml:space="preserve"> nonché alle norme di buona amministrazione.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Costituisce motivo di revoca il mancato aggiornamento dei dati relativi all’operazione finanziata nel sistema di monitoraggio regionale da parte del Beneficiario.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lastRenderedPageBreak/>
        <w:t xml:space="preserve">La Regione eserciterà lo stesso potere di revoca ove, per imperizia o altro comportamento, il Beneficiario comprometta la tempestiva esecuzione e/o buona riuscita dell'operazione. </w:t>
      </w:r>
    </w:p>
    <w:p w:rsidR="00605569"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Inoltre, è facoltà della Regione utilizzare il potere di revoca previsto dal presente articolo nel caso di</w:t>
      </w:r>
      <w:r w:rsidR="00605569">
        <w:rPr>
          <w:rFonts w:asciiTheme="minorHAnsi" w:hAnsiTheme="minorHAnsi" w:cstheme="minorHAnsi"/>
          <w:sz w:val="20"/>
          <w:szCs w:val="20"/>
        </w:rPr>
        <w:t>:</w:t>
      </w:r>
    </w:p>
    <w:p w:rsidR="00605569" w:rsidRDefault="008B6A08" w:rsidP="00D87587">
      <w:pPr>
        <w:pStyle w:val="Paragrafoelenco"/>
        <w:numPr>
          <w:ilvl w:val="1"/>
          <w:numId w:val="17"/>
        </w:numPr>
        <w:spacing w:before="100" w:after="20" w:line="276" w:lineRule="auto"/>
        <w:ind w:left="567"/>
        <w:jc w:val="both"/>
        <w:rPr>
          <w:rFonts w:asciiTheme="minorHAnsi" w:hAnsiTheme="minorHAnsi" w:cstheme="minorHAnsi"/>
          <w:sz w:val="20"/>
          <w:szCs w:val="20"/>
        </w:rPr>
      </w:pPr>
      <w:r w:rsidRPr="00605569">
        <w:rPr>
          <w:rFonts w:asciiTheme="minorHAnsi" w:hAnsiTheme="minorHAnsi" w:cstheme="minorHAnsi"/>
          <w:sz w:val="20"/>
          <w:szCs w:val="20"/>
        </w:rPr>
        <w:t>gravi ritardi nell'utilizzo del finanziamento concesso</w:t>
      </w:r>
      <w:r w:rsidR="00605569">
        <w:rPr>
          <w:rFonts w:asciiTheme="minorHAnsi" w:hAnsiTheme="minorHAnsi" w:cstheme="minorHAnsi"/>
          <w:sz w:val="20"/>
          <w:szCs w:val="20"/>
        </w:rPr>
        <w:t>;</w:t>
      </w:r>
    </w:p>
    <w:p w:rsidR="00605569" w:rsidRDefault="008B6A08" w:rsidP="00D87587">
      <w:pPr>
        <w:pStyle w:val="Paragrafoelenco"/>
        <w:numPr>
          <w:ilvl w:val="1"/>
          <w:numId w:val="17"/>
        </w:numPr>
        <w:spacing w:before="100" w:after="20" w:line="276" w:lineRule="auto"/>
        <w:ind w:left="567"/>
        <w:jc w:val="both"/>
        <w:rPr>
          <w:rFonts w:asciiTheme="minorHAnsi" w:hAnsiTheme="minorHAnsi" w:cstheme="minorHAnsi"/>
          <w:sz w:val="20"/>
          <w:szCs w:val="20"/>
        </w:rPr>
      </w:pPr>
      <w:r w:rsidRPr="00605569">
        <w:rPr>
          <w:rFonts w:asciiTheme="minorHAnsi" w:hAnsiTheme="minorHAnsi" w:cstheme="minorHAnsi"/>
          <w:sz w:val="20"/>
          <w:szCs w:val="20"/>
        </w:rPr>
        <w:t>mancata o ritardata entrata in funzione e/o piena operatività di quanto oggetto di finanziamento</w:t>
      </w:r>
      <w:r w:rsidR="00605569">
        <w:rPr>
          <w:rFonts w:asciiTheme="minorHAnsi" w:hAnsiTheme="minorHAnsi" w:cstheme="minorHAnsi"/>
          <w:sz w:val="20"/>
          <w:szCs w:val="20"/>
        </w:rPr>
        <w:t>;</w:t>
      </w:r>
    </w:p>
    <w:p w:rsidR="00605569" w:rsidRPr="00007009" w:rsidRDefault="00605569" w:rsidP="00D87587">
      <w:pPr>
        <w:pStyle w:val="Paragrafoelenco"/>
        <w:numPr>
          <w:ilvl w:val="1"/>
          <w:numId w:val="17"/>
        </w:numPr>
        <w:spacing w:before="100" w:after="20" w:line="276" w:lineRule="auto"/>
        <w:ind w:left="567"/>
        <w:jc w:val="both"/>
        <w:rPr>
          <w:rFonts w:asciiTheme="minorHAnsi" w:hAnsiTheme="minorHAnsi" w:cstheme="minorHAnsi"/>
          <w:sz w:val="20"/>
          <w:szCs w:val="20"/>
        </w:rPr>
      </w:pPr>
      <w:r w:rsidRPr="00007009">
        <w:rPr>
          <w:rFonts w:asciiTheme="minorHAnsi" w:hAnsiTheme="minorHAnsi" w:cstheme="minorHAnsi"/>
          <w:sz w:val="20"/>
          <w:szCs w:val="20"/>
        </w:rPr>
        <w:t>variazioni in corso di esecuzione dell’intervento tali da far venir meno/modificare anche uno solo degli elementi che hanno concorso all’attribuzione del punteggio</w:t>
      </w:r>
      <w:r w:rsidR="00671090" w:rsidRPr="00007009">
        <w:rPr>
          <w:rFonts w:asciiTheme="minorHAnsi" w:hAnsiTheme="minorHAnsi" w:cstheme="minorHAnsi"/>
          <w:sz w:val="20"/>
          <w:szCs w:val="20"/>
        </w:rPr>
        <w:t xml:space="preserve"> in fase di </w:t>
      </w:r>
      <w:r w:rsidR="00124874" w:rsidRPr="00007009">
        <w:rPr>
          <w:rFonts w:asciiTheme="minorHAnsi" w:hAnsiTheme="minorHAnsi" w:cstheme="minorHAnsi"/>
          <w:sz w:val="20"/>
          <w:szCs w:val="20"/>
        </w:rPr>
        <w:t>ammissione</w:t>
      </w:r>
      <w:r w:rsidR="00671090" w:rsidRPr="00007009">
        <w:rPr>
          <w:rFonts w:asciiTheme="minorHAnsi" w:hAnsiTheme="minorHAnsi" w:cstheme="minorHAnsi"/>
          <w:sz w:val="20"/>
          <w:szCs w:val="20"/>
        </w:rPr>
        <w:t xml:space="preserve"> dell’intervento</w:t>
      </w:r>
      <w:r w:rsidR="00D87587" w:rsidRPr="00007009">
        <w:rPr>
          <w:rFonts w:asciiTheme="minorHAnsi" w:hAnsiTheme="minorHAnsi" w:cstheme="minorHAnsi"/>
          <w:sz w:val="20"/>
          <w:szCs w:val="20"/>
        </w:rPr>
        <w:t xml:space="preserve">. </w:t>
      </w:r>
    </w:p>
    <w:p w:rsidR="008B6A08" w:rsidRPr="00C743AB" w:rsidRDefault="008B6A08" w:rsidP="008B6A08">
      <w:pPr>
        <w:spacing w:before="100" w:after="20" w:line="276" w:lineRule="auto"/>
        <w:jc w:val="both"/>
        <w:rPr>
          <w:rFonts w:asciiTheme="minorHAnsi" w:hAnsiTheme="minorHAnsi" w:cstheme="minorHAnsi"/>
          <w:sz w:val="20"/>
          <w:szCs w:val="20"/>
        </w:rPr>
      </w:pPr>
      <w:r w:rsidRPr="00605569">
        <w:rPr>
          <w:rFonts w:asciiTheme="minorHAnsi" w:hAnsiTheme="minorHAnsi" w:cstheme="minorHAnsi"/>
          <w:sz w:val="20"/>
          <w:szCs w:val="20"/>
        </w:rPr>
        <w:t>È facoltà del Beneficiario rinunciare alla realizzazione dell’operazione finanziata, ovvero del contributo richiesto; in tal caso, dovrà comunicare tempestivamente tale volontà alla Regione</w:t>
      </w:r>
      <w:r w:rsidR="00605569">
        <w:rPr>
          <w:rFonts w:asciiTheme="minorHAnsi" w:hAnsiTheme="minorHAnsi" w:cstheme="minorHAnsi"/>
          <w:sz w:val="20"/>
          <w:szCs w:val="20"/>
        </w:rPr>
        <w:t xml:space="preserve">, </w:t>
      </w:r>
      <w:r w:rsidR="00675519">
        <w:rPr>
          <w:rFonts w:asciiTheme="minorHAnsi" w:hAnsiTheme="minorHAnsi" w:cstheme="minorHAnsi"/>
          <w:sz w:val="20"/>
          <w:szCs w:val="20"/>
        </w:rPr>
        <w:t xml:space="preserve">Sezione </w:t>
      </w:r>
      <w:r w:rsidR="0035777E" w:rsidRPr="001D4620">
        <w:rPr>
          <w:rFonts w:asciiTheme="minorHAnsi" w:hAnsiTheme="minorHAnsi" w:cstheme="minorHAnsi"/>
          <w:sz w:val="20"/>
          <w:szCs w:val="20"/>
        </w:rPr>
        <w:t>Mobilità Sostenibile e Vigilanza del TPL</w:t>
      </w:r>
      <w:r w:rsidRPr="00C743AB">
        <w:rPr>
          <w:rFonts w:asciiTheme="minorHAnsi" w:hAnsiTheme="minorHAnsi" w:cstheme="minorHAnsi"/>
          <w:sz w:val="20"/>
          <w:szCs w:val="20"/>
        </w:rPr>
        <w:t>, all’indirizzo PEC:</w:t>
      </w:r>
      <w:r w:rsidR="00F6030E">
        <w:rPr>
          <w:rFonts w:asciiTheme="minorHAnsi" w:hAnsiTheme="minorHAnsi" w:cstheme="minorHAnsi"/>
          <w:sz w:val="20"/>
          <w:szCs w:val="20"/>
        </w:rPr>
        <w:t xml:space="preserve"> </w:t>
      </w:r>
      <w:hyperlink r:id="rId11" w:history="1">
        <w:r w:rsidR="0035777E" w:rsidRPr="00585131">
          <w:rPr>
            <w:rStyle w:val="Collegamentoipertestuale"/>
            <w:rFonts w:asciiTheme="minorHAnsi" w:eastAsia="Calibri" w:hAnsiTheme="minorHAnsi" w:cstheme="minorHAnsi"/>
            <w:bCs/>
            <w:iCs/>
            <w:sz w:val="20"/>
            <w:szCs w:val="20"/>
          </w:rPr>
          <w:t>mobilitasostenibile.fesr@pec.rupar.puglia.it</w:t>
        </w:r>
      </w:hyperlink>
      <w:r w:rsidR="00FF2B7E">
        <w:rPr>
          <w:rFonts w:asciiTheme="minorHAnsi" w:hAnsiTheme="minorHAnsi" w:cstheme="minorHAnsi"/>
          <w:sz w:val="20"/>
          <w:szCs w:val="20"/>
        </w:rPr>
        <w:t xml:space="preserve">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Nel caso di revoca/rinuncia il Beneficiario è obbligato a restituire alla Regione le somme eventualmente già ricevute, se del caso maggiorate degli interessi legali come per legge, restando a totale carico del medesimo Beneficiario tutti gli oneri relativi all’operazione</w:t>
      </w:r>
    </w:p>
    <w:p w:rsidR="008B6A08" w:rsidRPr="00C743AB" w:rsidRDefault="008B6A08" w:rsidP="008B6A08">
      <w:pPr>
        <w:pStyle w:val="Titolo1"/>
        <w:jc w:val="center"/>
        <w:rPr>
          <w:rFonts w:asciiTheme="minorHAnsi" w:hAnsiTheme="minorHAnsi" w:cstheme="minorHAnsi"/>
          <w:color w:val="auto"/>
          <w:sz w:val="20"/>
          <w:szCs w:val="20"/>
        </w:rPr>
      </w:pPr>
      <w:r w:rsidRPr="00C743AB">
        <w:rPr>
          <w:rFonts w:asciiTheme="minorHAnsi" w:hAnsiTheme="minorHAnsi" w:cstheme="minorHAnsi"/>
          <w:color w:val="auto"/>
          <w:sz w:val="20"/>
          <w:szCs w:val="20"/>
        </w:rPr>
        <w:t>Art. 1</w:t>
      </w:r>
      <w:r w:rsidR="00CE4B8E">
        <w:rPr>
          <w:rFonts w:asciiTheme="minorHAnsi" w:hAnsiTheme="minorHAnsi" w:cstheme="minorHAnsi"/>
          <w:color w:val="auto"/>
          <w:sz w:val="20"/>
          <w:szCs w:val="20"/>
        </w:rPr>
        <w:t>3</w:t>
      </w:r>
      <w:r w:rsidRPr="00C743AB">
        <w:rPr>
          <w:rFonts w:asciiTheme="minorHAnsi" w:hAnsiTheme="minorHAnsi" w:cstheme="minorHAnsi"/>
          <w:color w:val="auto"/>
          <w:sz w:val="20"/>
          <w:szCs w:val="20"/>
        </w:rPr>
        <w:t xml:space="preserve"> - Disponibilità dei dati</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I dati relativi all’operazione ed al Beneficiario sono trattati dalla Regione Puglia ai sensi della normativa in vigore in materia di protezione dei dati personali (D.Lgs. 196/2003 e ss.mm.ii., Regolamento (UE) 2016/679) e sono utilizzati esclusivamente per le finalità connesse alla realizzazione dell’operazione finanziata.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 dati relativi all’attuazione dell’operazione, così come riportati nel sistema informativo di monitoraggio finanziario, fisico e procedurale, saranno resi disponibili per gli organi istituzionali deputati al monitoraggio e al controllo e saranno, altresì, trasmessi telematicamente, attraverso i Sistema Nazionale di Monitoraggio, al sistema informativo ARACHNE della Commissione Europea, al solo fine di individuare gli indicatori di rischio di frodi, conflitti di interesse e irregolarità.</w:t>
      </w:r>
    </w:p>
    <w:p w:rsidR="00CA3718"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 Il Beneficiario si impegna a comunicare dette circostanze ai soggetti esecutori dei lavori/servizi o fornitori dei beni mobili.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I dati relativi all’operazione ammessa a contribuzione finanziaria e al relativo stato di avanzamento saranno resi disponibili al pubblico ai sensi dell’art. 49 par. 3 del Reg. (UE) n. 2021/1060.</w:t>
      </w:r>
    </w:p>
    <w:p w:rsidR="008B6A08" w:rsidRPr="00C743AB" w:rsidRDefault="008B6A08" w:rsidP="008B6A08">
      <w:pPr>
        <w:pStyle w:val="Titolo1"/>
        <w:jc w:val="center"/>
        <w:rPr>
          <w:rFonts w:asciiTheme="minorHAnsi" w:hAnsiTheme="minorHAnsi" w:cstheme="minorHAnsi"/>
          <w:b w:val="0"/>
          <w:sz w:val="20"/>
          <w:szCs w:val="20"/>
        </w:rPr>
      </w:pPr>
      <w:r w:rsidRPr="00C743AB">
        <w:rPr>
          <w:rFonts w:asciiTheme="minorHAnsi" w:hAnsiTheme="minorHAnsi" w:cstheme="minorHAnsi"/>
          <w:sz w:val="20"/>
          <w:szCs w:val="20"/>
        </w:rPr>
        <w:t xml:space="preserve"> </w:t>
      </w:r>
      <w:r w:rsidRPr="00C743AB">
        <w:rPr>
          <w:rFonts w:asciiTheme="minorHAnsi" w:hAnsiTheme="minorHAnsi" w:cstheme="minorHAnsi"/>
          <w:color w:val="auto"/>
          <w:sz w:val="20"/>
          <w:szCs w:val="20"/>
        </w:rPr>
        <w:t>Art. 1</w:t>
      </w:r>
      <w:r w:rsidR="00CE4B8E">
        <w:rPr>
          <w:rFonts w:asciiTheme="minorHAnsi" w:hAnsiTheme="minorHAnsi" w:cstheme="minorHAnsi"/>
          <w:color w:val="auto"/>
          <w:sz w:val="20"/>
          <w:szCs w:val="20"/>
        </w:rPr>
        <w:t>4</w:t>
      </w:r>
      <w:r w:rsidRPr="00C743AB">
        <w:rPr>
          <w:rFonts w:asciiTheme="minorHAnsi" w:hAnsiTheme="minorHAnsi" w:cstheme="minorHAnsi"/>
          <w:color w:val="auto"/>
          <w:sz w:val="20"/>
          <w:szCs w:val="20"/>
        </w:rPr>
        <w:t xml:space="preserve"> - Richiamo generale alle norme vigenti e alle disposizioni europee</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 xml:space="preserve">Per quanto non espressamente previsto, si richiamano tutte le norme di legge vigenti in materia, nonché le disposizioni impartite dall’Unione Europea. </w:t>
      </w:r>
    </w:p>
    <w:p w:rsidR="008B6A08" w:rsidRPr="00C743AB" w:rsidRDefault="008B6A08" w:rsidP="008B6A08">
      <w:pPr>
        <w:pStyle w:val="Titolo1"/>
        <w:jc w:val="center"/>
        <w:rPr>
          <w:rFonts w:asciiTheme="minorHAnsi" w:hAnsiTheme="minorHAnsi" w:cstheme="minorHAnsi"/>
        </w:rPr>
      </w:pPr>
      <w:r w:rsidRPr="00C743AB">
        <w:rPr>
          <w:rFonts w:asciiTheme="minorHAnsi" w:hAnsiTheme="minorHAnsi" w:cstheme="minorHAnsi"/>
          <w:color w:val="auto"/>
          <w:sz w:val="20"/>
          <w:szCs w:val="20"/>
        </w:rPr>
        <w:t>Art. 1</w:t>
      </w:r>
      <w:r w:rsidR="00CE4B8E">
        <w:rPr>
          <w:rFonts w:asciiTheme="minorHAnsi" w:hAnsiTheme="minorHAnsi" w:cstheme="minorHAnsi"/>
          <w:color w:val="auto"/>
          <w:sz w:val="20"/>
          <w:szCs w:val="20"/>
        </w:rPr>
        <w:t>5</w:t>
      </w:r>
      <w:r w:rsidR="00D44015">
        <w:rPr>
          <w:rFonts w:asciiTheme="minorHAnsi" w:hAnsiTheme="minorHAnsi" w:cstheme="minorHAnsi"/>
          <w:color w:val="auto"/>
          <w:sz w:val="20"/>
          <w:szCs w:val="20"/>
        </w:rPr>
        <w:t xml:space="preserve"> - </w:t>
      </w:r>
      <w:r w:rsidRPr="00C743AB">
        <w:rPr>
          <w:rFonts w:asciiTheme="minorHAnsi" w:hAnsiTheme="minorHAnsi" w:cstheme="minorHAnsi"/>
          <w:color w:val="auto"/>
          <w:sz w:val="20"/>
          <w:szCs w:val="20"/>
        </w:rPr>
        <w:t xml:space="preserve">  Foro competente</w:t>
      </w:r>
      <w:r w:rsidRPr="00C743AB">
        <w:rPr>
          <w:rFonts w:asciiTheme="minorHAnsi" w:hAnsiTheme="minorHAnsi" w:cstheme="minorHAnsi"/>
          <w:sz w:val="20"/>
          <w:szCs w:val="20"/>
        </w:rPr>
        <w:t xml:space="preserve"> </w:t>
      </w:r>
    </w:p>
    <w:p w:rsidR="008B6A08" w:rsidRPr="00C743AB" w:rsidRDefault="008B6A08" w:rsidP="008B6A08">
      <w:pPr>
        <w:spacing w:before="100" w:after="20" w:line="276" w:lineRule="auto"/>
        <w:jc w:val="both"/>
        <w:rPr>
          <w:rFonts w:asciiTheme="minorHAnsi" w:hAnsiTheme="minorHAnsi" w:cstheme="minorHAnsi"/>
          <w:sz w:val="20"/>
          <w:szCs w:val="20"/>
        </w:rPr>
      </w:pPr>
      <w:r w:rsidRPr="00C743AB">
        <w:rPr>
          <w:rFonts w:asciiTheme="minorHAnsi" w:hAnsiTheme="minorHAnsi" w:cstheme="minorHAnsi"/>
          <w:sz w:val="20"/>
          <w:szCs w:val="20"/>
        </w:rPr>
        <w:t>Per ogni contestazione che dovesse insorgere in ordine all'interpretazione, esecuzione, validità ed efficacia del presente Disciplinare e per qualsiasi controversia legata all'attuazione dello stesso, si elegge quale Foro competente esclusivamente quello di Bari.</w:t>
      </w:r>
    </w:p>
    <w:p w:rsidR="005C04C9" w:rsidRDefault="005C04C9" w:rsidP="008B6A08">
      <w:pPr>
        <w:spacing w:before="100" w:after="20" w:line="276" w:lineRule="auto"/>
        <w:jc w:val="both"/>
        <w:rPr>
          <w:rFonts w:asciiTheme="minorHAnsi" w:hAnsiTheme="minorHAnsi" w:cstheme="minorHAnsi"/>
        </w:rPr>
      </w:pPr>
    </w:p>
    <w:p w:rsidR="00571ED8" w:rsidRPr="00C743AB" w:rsidRDefault="00571ED8" w:rsidP="008B6A08">
      <w:pPr>
        <w:spacing w:before="100" w:after="20" w:line="276" w:lineRule="auto"/>
        <w:jc w:val="both"/>
        <w:rPr>
          <w:rFonts w:asciiTheme="minorHAnsi" w:hAnsiTheme="minorHAnsi" w:cstheme="minorHAnsi"/>
        </w:rPr>
      </w:pPr>
    </w:p>
    <w:p w:rsidR="005C04C9" w:rsidRPr="00C743AB" w:rsidRDefault="005C04C9" w:rsidP="005C04C9">
      <w:pPr>
        <w:spacing w:before="100" w:after="20" w:line="276" w:lineRule="auto"/>
        <w:jc w:val="right"/>
        <w:rPr>
          <w:rFonts w:asciiTheme="minorHAnsi" w:hAnsiTheme="minorHAnsi" w:cstheme="minorHAnsi"/>
        </w:rPr>
      </w:pPr>
    </w:p>
    <w:p w:rsidR="00D44015" w:rsidRPr="00D44015" w:rsidRDefault="00D44015" w:rsidP="00D44015">
      <w:pPr>
        <w:rPr>
          <w:rFonts w:asciiTheme="minorHAnsi" w:hAnsiTheme="minorHAnsi" w:cstheme="minorHAnsi"/>
          <w:i/>
          <w:iCs/>
          <w:sz w:val="20"/>
          <w:szCs w:val="20"/>
        </w:rPr>
      </w:pPr>
      <w:r w:rsidRPr="00D44015">
        <w:rPr>
          <w:rFonts w:asciiTheme="minorHAnsi" w:hAnsiTheme="minorHAnsi" w:cstheme="minorHAnsi"/>
          <w:i/>
          <w:iCs/>
          <w:sz w:val="20"/>
          <w:szCs w:val="20"/>
        </w:rPr>
        <w:t>Per il Beneficiario</w:t>
      </w:r>
    </w:p>
    <w:p w:rsidR="00D44015" w:rsidRPr="00D44015" w:rsidRDefault="00D44015" w:rsidP="00D44015">
      <w:pPr>
        <w:rPr>
          <w:rFonts w:asciiTheme="minorHAnsi" w:hAnsiTheme="minorHAnsi" w:cstheme="minorHAnsi"/>
          <w:sz w:val="20"/>
          <w:szCs w:val="20"/>
        </w:rPr>
      </w:pPr>
      <w:r w:rsidRPr="00D44015">
        <w:rPr>
          <w:rFonts w:asciiTheme="minorHAnsi" w:hAnsiTheme="minorHAnsi" w:cstheme="minorHAnsi"/>
          <w:sz w:val="20"/>
          <w:szCs w:val="20"/>
        </w:rPr>
        <w:t>il Legale rappresentante</w:t>
      </w:r>
    </w:p>
    <w:p w:rsidR="00D44015" w:rsidRPr="00D44015" w:rsidRDefault="00D44015" w:rsidP="00D44015">
      <w:pPr>
        <w:rPr>
          <w:rFonts w:asciiTheme="minorHAnsi" w:hAnsiTheme="minorHAnsi" w:cstheme="minorHAnsi"/>
          <w:sz w:val="20"/>
          <w:szCs w:val="20"/>
        </w:rPr>
      </w:pPr>
      <w:r w:rsidRPr="00D44015">
        <w:rPr>
          <w:rFonts w:asciiTheme="minorHAnsi" w:hAnsiTheme="minorHAnsi" w:cstheme="minorHAnsi"/>
          <w:sz w:val="20"/>
          <w:szCs w:val="20"/>
        </w:rPr>
        <w:t>firmato digitalmente</w:t>
      </w:r>
    </w:p>
    <w:p w:rsidR="00D44015" w:rsidRPr="00D54CDC" w:rsidRDefault="00D44015" w:rsidP="00D44015">
      <w:pPr>
        <w:rPr>
          <w:rFonts w:asciiTheme="minorHAnsi" w:hAnsiTheme="minorHAnsi" w:cstheme="minorHAnsi"/>
          <w:sz w:val="20"/>
          <w:szCs w:val="20"/>
        </w:rPr>
      </w:pPr>
    </w:p>
    <w:p w:rsidR="00D44015" w:rsidRPr="00D54CDC" w:rsidRDefault="00D44015" w:rsidP="00D44015">
      <w:pPr>
        <w:rPr>
          <w:rFonts w:asciiTheme="minorHAnsi" w:hAnsiTheme="minorHAnsi" w:cstheme="minorHAnsi"/>
          <w:sz w:val="20"/>
          <w:szCs w:val="20"/>
        </w:rPr>
      </w:pPr>
    </w:p>
    <w:p w:rsidR="00D44015" w:rsidRPr="00D54CDC" w:rsidRDefault="00D44015" w:rsidP="00D44015">
      <w:pPr>
        <w:rPr>
          <w:rFonts w:asciiTheme="minorHAnsi" w:hAnsiTheme="minorHAnsi" w:cstheme="minorHAnsi"/>
          <w:sz w:val="20"/>
          <w:szCs w:val="20"/>
        </w:rPr>
      </w:pPr>
    </w:p>
    <w:p w:rsidR="00D44015" w:rsidRPr="00D54CDC" w:rsidRDefault="00D44015" w:rsidP="00D44015">
      <w:pPr>
        <w:rPr>
          <w:rFonts w:asciiTheme="minorHAnsi" w:hAnsiTheme="minorHAnsi" w:cstheme="minorHAnsi"/>
          <w:sz w:val="20"/>
          <w:szCs w:val="20"/>
        </w:rPr>
      </w:pPr>
    </w:p>
    <w:p w:rsidR="00D44015" w:rsidRPr="00D44015" w:rsidRDefault="00D44015" w:rsidP="00D44015">
      <w:pPr>
        <w:rPr>
          <w:rFonts w:asciiTheme="minorHAnsi" w:hAnsiTheme="minorHAnsi" w:cstheme="minorHAnsi"/>
          <w:sz w:val="20"/>
          <w:szCs w:val="20"/>
        </w:rPr>
      </w:pPr>
    </w:p>
    <w:p w:rsidR="00D44015" w:rsidRPr="00D44015" w:rsidRDefault="00D44015" w:rsidP="00D44015">
      <w:pPr>
        <w:rPr>
          <w:rFonts w:asciiTheme="minorHAnsi" w:hAnsiTheme="minorHAnsi" w:cstheme="minorHAnsi"/>
          <w:i/>
          <w:iCs/>
          <w:sz w:val="20"/>
          <w:szCs w:val="20"/>
        </w:rPr>
      </w:pPr>
      <w:r w:rsidRPr="00D44015">
        <w:rPr>
          <w:rFonts w:asciiTheme="minorHAnsi" w:hAnsiTheme="minorHAnsi" w:cstheme="minorHAnsi"/>
          <w:i/>
          <w:iCs/>
          <w:sz w:val="20"/>
          <w:szCs w:val="20"/>
        </w:rPr>
        <w:t>Per la Regione Puglia</w:t>
      </w:r>
    </w:p>
    <w:p w:rsidR="00D44015" w:rsidRPr="00D44015" w:rsidRDefault="00D44015" w:rsidP="00D44015">
      <w:pPr>
        <w:rPr>
          <w:rFonts w:asciiTheme="minorHAnsi" w:hAnsiTheme="minorHAnsi" w:cstheme="minorHAnsi"/>
          <w:sz w:val="20"/>
          <w:szCs w:val="20"/>
        </w:rPr>
      </w:pPr>
      <w:r w:rsidRPr="00D44015">
        <w:rPr>
          <w:rFonts w:asciiTheme="minorHAnsi" w:hAnsiTheme="minorHAnsi" w:cstheme="minorHAnsi"/>
          <w:sz w:val="20"/>
          <w:szCs w:val="20"/>
        </w:rPr>
        <w:t xml:space="preserve">il Dirigente della Sezione </w:t>
      </w:r>
    </w:p>
    <w:p w:rsidR="00D44015" w:rsidRPr="00D44015" w:rsidRDefault="00D44015" w:rsidP="00D44015">
      <w:pPr>
        <w:rPr>
          <w:rFonts w:asciiTheme="minorHAnsi" w:hAnsiTheme="minorHAnsi" w:cstheme="minorHAnsi"/>
          <w:sz w:val="20"/>
          <w:szCs w:val="20"/>
        </w:rPr>
      </w:pPr>
      <w:r w:rsidRPr="00D44015">
        <w:rPr>
          <w:rFonts w:asciiTheme="minorHAnsi" w:hAnsiTheme="minorHAnsi" w:cstheme="minorHAnsi"/>
          <w:sz w:val="20"/>
          <w:szCs w:val="20"/>
        </w:rPr>
        <w:t>firmato digitalmente</w:t>
      </w:r>
    </w:p>
    <w:p w:rsidR="00AD50C7" w:rsidRPr="00C743AB" w:rsidRDefault="00AD50C7" w:rsidP="008B6A08">
      <w:pPr>
        <w:rPr>
          <w:rFonts w:asciiTheme="minorHAnsi" w:hAnsiTheme="minorHAnsi" w:cstheme="minorHAnsi"/>
        </w:rPr>
      </w:pPr>
    </w:p>
    <w:sectPr w:rsidR="00AD50C7" w:rsidRPr="00C743AB" w:rsidSect="00733457">
      <w:headerReference w:type="default" r:id="rId12"/>
      <w:footerReference w:type="default" r:id="rId13"/>
      <w:pgSz w:w="11906" w:h="16838"/>
      <w:pgMar w:top="1560" w:right="1416" w:bottom="1134" w:left="1701" w:header="708" w:footer="19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61A" w:rsidRDefault="005D161A" w:rsidP="001418C5">
      <w:r>
        <w:separator/>
      </w:r>
    </w:p>
  </w:endnote>
  <w:endnote w:type="continuationSeparator" w:id="0">
    <w:p w:rsidR="005D161A" w:rsidRDefault="005D161A" w:rsidP="0014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551"/>
    </w:tblGrid>
    <w:tr w:rsidR="0081326F" w:rsidTr="00733457">
      <w:trPr>
        <w:trHeight w:val="1256"/>
      </w:trPr>
      <w:tc>
        <w:tcPr>
          <w:tcW w:w="6629" w:type="dxa"/>
        </w:tcPr>
        <w:p w:rsidR="0002132B" w:rsidRDefault="0002132B" w:rsidP="0002132B">
          <w:pPr>
            <w:pStyle w:val="Pidipagina"/>
            <w:jc w:val="center"/>
            <w:rPr>
              <w:sz w:val="18"/>
              <w:szCs w:val="18"/>
            </w:rPr>
          </w:pPr>
          <w:r>
            <w:rPr>
              <w:noProof/>
              <w:lang w:eastAsia="it-IT"/>
            </w:rPr>
            <w:drawing>
              <wp:inline distT="0" distB="0" distL="0" distR="0">
                <wp:extent cx="4062022" cy="761155"/>
                <wp:effectExtent l="0" t="0" r="0" b="1270"/>
                <wp:docPr id="2054044314" name="Immagine 20540443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logo, Carattere, Elementi grafici&#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212157" cy="789288"/>
                        </a:xfrm>
                        <a:prstGeom prst="rect">
                          <a:avLst/>
                        </a:prstGeom>
                      </pic:spPr>
                    </pic:pic>
                  </a:graphicData>
                </a:graphic>
              </wp:inline>
            </w:drawing>
          </w:r>
        </w:p>
      </w:tc>
      <w:tc>
        <w:tcPr>
          <w:tcW w:w="2551" w:type="dxa"/>
          <w:vAlign w:val="center"/>
        </w:tcPr>
        <w:p w:rsidR="0002132B" w:rsidRPr="00733457" w:rsidRDefault="0002132B" w:rsidP="0002132B">
          <w:pPr>
            <w:pStyle w:val="Pidipagina"/>
            <w:jc w:val="right"/>
            <w:rPr>
              <w:rFonts w:asciiTheme="minorHAnsi" w:hAnsiTheme="minorHAnsi" w:cstheme="minorHAnsi"/>
              <w:sz w:val="16"/>
              <w:szCs w:val="16"/>
            </w:rPr>
          </w:pPr>
          <w:r w:rsidRPr="00733457">
            <w:rPr>
              <w:rFonts w:asciiTheme="minorHAnsi" w:hAnsiTheme="minorHAnsi" w:cstheme="minorHAnsi"/>
              <w:sz w:val="16"/>
              <w:szCs w:val="16"/>
            </w:rPr>
            <w:t xml:space="preserve">Allegato B - pag. </w:t>
          </w:r>
          <w:r w:rsidR="00C55961" w:rsidRPr="00733457">
            <w:rPr>
              <w:rFonts w:asciiTheme="minorHAnsi" w:hAnsiTheme="minorHAnsi" w:cstheme="minorHAnsi"/>
              <w:sz w:val="16"/>
              <w:szCs w:val="16"/>
            </w:rPr>
            <w:fldChar w:fldCharType="begin"/>
          </w:r>
          <w:r w:rsidRPr="00733457">
            <w:rPr>
              <w:rFonts w:asciiTheme="minorHAnsi" w:hAnsiTheme="minorHAnsi" w:cstheme="minorHAnsi"/>
              <w:sz w:val="16"/>
              <w:szCs w:val="16"/>
            </w:rPr>
            <w:instrText>PAGE   \* MERGEFORMAT</w:instrText>
          </w:r>
          <w:r w:rsidR="00C55961" w:rsidRPr="00733457">
            <w:rPr>
              <w:rFonts w:asciiTheme="minorHAnsi" w:hAnsiTheme="minorHAnsi" w:cstheme="minorHAnsi"/>
              <w:sz w:val="16"/>
              <w:szCs w:val="16"/>
            </w:rPr>
            <w:fldChar w:fldCharType="separate"/>
          </w:r>
          <w:r w:rsidR="007A5541">
            <w:rPr>
              <w:rFonts w:asciiTheme="minorHAnsi" w:hAnsiTheme="minorHAnsi" w:cstheme="minorHAnsi"/>
              <w:noProof/>
              <w:sz w:val="16"/>
              <w:szCs w:val="16"/>
            </w:rPr>
            <w:t>9</w:t>
          </w:r>
          <w:r w:rsidR="00C55961" w:rsidRPr="00733457">
            <w:rPr>
              <w:rFonts w:asciiTheme="minorHAnsi" w:hAnsiTheme="minorHAnsi" w:cstheme="minorHAnsi"/>
              <w:sz w:val="16"/>
              <w:szCs w:val="16"/>
            </w:rPr>
            <w:fldChar w:fldCharType="end"/>
          </w:r>
        </w:p>
      </w:tc>
    </w:tr>
  </w:tbl>
  <w:p w:rsidR="008B6A08" w:rsidRPr="00DD165C" w:rsidRDefault="008B6A08" w:rsidP="0002132B">
    <w:pPr>
      <w:pStyle w:val="Pidipagina"/>
      <w:jc w:val="center"/>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61A" w:rsidRDefault="005D161A" w:rsidP="001418C5">
      <w:r>
        <w:separator/>
      </w:r>
    </w:p>
  </w:footnote>
  <w:footnote w:type="continuationSeparator" w:id="0">
    <w:p w:rsidR="005D161A" w:rsidRDefault="005D161A" w:rsidP="001418C5">
      <w:r>
        <w:continuationSeparator/>
      </w:r>
    </w:p>
  </w:footnote>
  <w:footnote w:id="1">
    <w:p w:rsidR="00E42C9D" w:rsidRPr="00E42C9D" w:rsidRDefault="00E42C9D">
      <w:pPr>
        <w:pStyle w:val="Testonotaapidipagina"/>
        <w:rPr>
          <w:rFonts w:asciiTheme="minorHAnsi" w:hAnsiTheme="minorHAnsi" w:cstheme="minorHAnsi"/>
        </w:rPr>
      </w:pPr>
      <w:r w:rsidRPr="00E42C9D">
        <w:rPr>
          <w:rStyle w:val="Rimandonotaapidipagina"/>
          <w:rFonts w:asciiTheme="minorHAnsi" w:hAnsiTheme="minorHAnsi" w:cstheme="minorHAnsi"/>
          <w:sz w:val="18"/>
          <w:szCs w:val="18"/>
        </w:rPr>
        <w:footnoteRef/>
      </w:r>
      <w:r w:rsidRPr="00E42C9D">
        <w:rPr>
          <w:rFonts w:asciiTheme="minorHAnsi" w:hAnsiTheme="minorHAnsi" w:cstheme="minorHAnsi"/>
          <w:sz w:val="18"/>
          <w:szCs w:val="18"/>
        </w:rPr>
        <w:t xml:space="preserve"> Ripetere per ogni procedura di appalto da espletare</w:t>
      </w:r>
    </w:p>
  </w:footnote>
  <w:footnote w:id="2">
    <w:p w:rsidR="00F521A7" w:rsidRDefault="00F521A7">
      <w:pPr>
        <w:pStyle w:val="Testonotaapidipagina"/>
      </w:pPr>
      <w:r>
        <w:rPr>
          <w:rStyle w:val="Rimandonotaapidipagina"/>
        </w:rPr>
        <w:footnoteRef/>
      </w:r>
      <w:r>
        <w:t xml:space="preserve"> </w:t>
      </w:r>
      <w:r w:rsidRPr="00E42C9D">
        <w:rPr>
          <w:rFonts w:asciiTheme="minorHAnsi" w:hAnsiTheme="minorHAnsi" w:cstheme="minorHAnsi"/>
          <w:sz w:val="18"/>
          <w:szCs w:val="18"/>
        </w:rPr>
        <w:t>Ripetere per ogni procedura di appalto da espletare</w:t>
      </w:r>
      <w:r w:rsidR="00EC3570">
        <w:rPr>
          <w:rFonts w:asciiTheme="minorHAnsi" w:hAnsiTheme="minorHAnsi" w:cstheme="minorHAnsi"/>
          <w:sz w:val="18"/>
          <w:szCs w:val="18"/>
        </w:rPr>
        <w:t xml:space="preserve"> </w:t>
      </w:r>
    </w:p>
  </w:footnote>
  <w:footnote w:id="3">
    <w:p w:rsidR="003728DC" w:rsidRDefault="003728DC" w:rsidP="003728DC">
      <w:pPr>
        <w:pStyle w:val="Testonotaapidipagina"/>
      </w:pPr>
      <w:r>
        <w:rPr>
          <w:rStyle w:val="Rimandonotaapidipagina"/>
        </w:rPr>
        <w:footnoteRef/>
      </w:r>
      <w:r>
        <w:t xml:space="preserve"> </w:t>
      </w:r>
      <w:r w:rsidRPr="00E42C9D">
        <w:rPr>
          <w:rFonts w:asciiTheme="minorHAnsi" w:hAnsiTheme="minorHAnsi" w:cstheme="minorHAnsi"/>
          <w:sz w:val="18"/>
          <w:szCs w:val="18"/>
        </w:rPr>
        <w:t>Ripetere per ogni procedura di appalto da espletare</w:t>
      </w:r>
    </w:p>
  </w:footnote>
  <w:footnote w:id="4">
    <w:p w:rsidR="008526EF" w:rsidRPr="007755CF" w:rsidRDefault="008526EF" w:rsidP="00434544">
      <w:pPr>
        <w:pStyle w:val="Testonotaapidipagina"/>
        <w:jc w:val="both"/>
        <w:rPr>
          <w:rFonts w:ascii="Calibri Light" w:hAnsi="Calibri Light" w:cs="Calibri Light"/>
          <w:color w:val="000000"/>
          <w:sz w:val="16"/>
          <w:szCs w:val="16"/>
          <w:shd w:val="clear" w:color="auto" w:fill="FFFFFF"/>
        </w:rPr>
      </w:pPr>
      <w:r w:rsidRPr="007755CF">
        <w:rPr>
          <w:rStyle w:val="Rimandonotaapidipagina"/>
          <w:rFonts w:ascii="Calibri Light" w:hAnsi="Calibri Light" w:cs="Calibri Light"/>
          <w:sz w:val="18"/>
          <w:szCs w:val="18"/>
        </w:rPr>
        <w:footnoteRef/>
      </w:r>
      <w:r w:rsidRPr="007755CF">
        <w:rPr>
          <w:rFonts w:ascii="Calibri Light" w:hAnsi="Calibri Light" w:cs="Calibri Light"/>
          <w:sz w:val="18"/>
          <w:szCs w:val="18"/>
        </w:rPr>
        <w:t xml:space="preserve"> L’erogazione </w:t>
      </w:r>
      <w:r w:rsidRPr="007755CF">
        <w:rPr>
          <w:rFonts w:ascii="Calibri Light" w:hAnsi="Calibri Light" w:cs="Calibri Light"/>
          <w:color w:val="000000"/>
          <w:sz w:val="18"/>
          <w:szCs w:val="18"/>
          <w:shd w:val="clear" w:color="auto" w:fill="FFFFFF"/>
        </w:rPr>
        <w:t xml:space="preserve">del 25% potrà essere elevata al 35%, su richiesta del Beneficiario, laddove lo stesso, ai sensi </w:t>
      </w:r>
      <w:r>
        <w:rPr>
          <w:rFonts w:ascii="Calibri Light" w:hAnsi="Calibri Light" w:cs="Calibri Light"/>
          <w:color w:val="000000"/>
          <w:sz w:val="18"/>
          <w:szCs w:val="18"/>
          <w:shd w:val="clear" w:color="auto" w:fill="FFFFFF"/>
        </w:rPr>
        <w:t>de</w:t>
      </w:r>
      <w:r w:rsidRPr="007755CF">
        <w:rPr>
          <w:rFonts w:ascii="Calibri Light" w:hAnsi="Calibri Light" w:cs="Calibri Light"/>
          <w:color w:val="000000"/>
          <w:sz w:val="18"/>
          <w:szCs w:val="18"/>
          <w:shd w:val="clear" w:color="auto" w:fill="FFFFFF"/>
        </w:rPr>
        <w:t xml:space="preserve">ll’art. 125 del D.Lgs. n. 36/23, abbia incrementato nei documenti di gara al 30% l’anticipazione del prezzo </w:t>
      </w:r>
      <w:r>
        <w:rPr>
          <w:rFonts w:ascii="Calibri Light" w:hAnsi="Calibri Light" w:cs="Calibri Light"/>
          <w:color w:val="000000"/>
          <w:sz w:val="18"/>
          <w:szCs w:val="18"/>
          <w:shd w:val="clear" w:color="auto" w:fill="FFFFFF"/>
        </w:rPr>
        <w:t xml:space="preserve">da corrispondere all’appaltatore. </w:t>
      </w:r>
      <w:r w:rsidRPr="007755CF">
        <w:rPr>
          <w:rFonts w:ascii="Calibri Light" w:hAnsi="Calibri Light" w:cs="Calibri Light"/>
          <w:sz w:val="18"/>
          <w:szCs w:val="18"/>
        </w:rPr>
        <w:t xml:space="preserve">In tal caso le due successive erogazioni saranno ridotte al 20% e saranno confermate la quarta anticipazione del 20% e l’erogazione finale del residuo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4A0" w:firstRow="1" w:lastRow="0" w:firstColumn="1" w:lastColumn="0" w:noHBand="0" w:noVBand="1"/>
    </w:tblPr>
    <w:tblGrid>
      <w:gridCol w:w="1951"/>
      <w:gridCol w:w="7229"/>
    </w:tblGrid>
    <w:tr w:rsidR="005C04C9" w:rsidRPr="00F12500" w:rsidTr="00733457">
      <w:trPr>
        <w:trHeight w:val="1134"/>
      </w:trPr>
      <w:tc>
        <w:tcPr>
          <w:tcW w:w="1951" w:type="dxa"/>
        </w:tcPr>
        <w:p w:rsidR="005C04C9" w:rsidRDefault="005C04C9" w:rsidP="007B38BC">
          <w:pPr>
            <w:ind w:left="-142"/>
            <w:rPr>
              <w:rFonts w:ascii="Arial" w:hAnsi="Arial"/>
              <w:sz w:val="20"/>
            </w:rPr>
          </w:pPr>
          <w:r w:rsidRPr="00024859">
            <w:rPr>
              <w:noProof/>
              <w:lang w:eastAsia="it-IT"/>
            </w:rPr>
            <w:drawing>
              <wp:inline distT="0" distB="0" distL="0" distR="0">
                <wp:extent cx="1085850" cy="657225"/>
                <wp:effectExtent l="0" t="0" r="0" b="9525"/>
                <wp:docPr id="1004107375" name="Immagine 1004107375" descr="Immagine che contiene testo, simbolo, logo, emblem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8457426" name="Immagine 1818457426" descr="Immagine che contiene testo, simbolo, logo, emblema"/>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5850" cy="657225"/>
                        </a:xfrm>
                        <a:prstGeom prst="rect">
                          <a:avLst/>
                        </a:prstGeom>
                        <a:noFill/>
                        <a:ln>
                          <a:noFill/>
                        </a:ln>
                      </pic:spPr>
                    </pic:pic>
                  </a:graphicData>
                </a:graphic>
              </wp:inline>
            </w:drawing>
          </w:r>
        </w:p>
      </w:tc>
      <w:tc>
        <w:tcPr>
          <w:tcW w:w="7229" w:type="dxa"/>
          <w:vAlign w:val="center"/>
        </w:tcPr>
        <w:p w:rsidR="002B0498" w:rsidRPr="002B0498" w:rsidRDefault="005C04C9" w:rsidP="002B0498">
          <w:pPr>
            <w:rPr>
              <w:rFonts w:asciiTheme="minorHAnsi" w:hAnsiTheme="minorHAnsi" w:cstheme="minorHAnsi"/>
              <w:sz w:val="16"/>
              <w:szCs w:val="16"/>
            </w:rPr>
          </w:pPr>
          <w:r w:rsidRPr="00EA789D">
            <w:rPr>
              <w:rFonts w:asciiTheme="minorHAnsi" w:hAnsiTheme="minorHAnsi" w:cstheme="minorHAnsi"/>
              <w:sz w:val="16"/>
              <w:szCs w:val="16"/>
            </w:rPr>
            <w:t xml:space="preserve">Regione Puglia - </w:t>
          </w:r>
          <w:r w:rsidR="002B0498" w:rsidRPr="002B0498">
            <w:rPr>
              <w:rFonts w:asciiTheme="minorHAnsi" w:hAnsiTheme="minorHAnsi" w:cstheme="minorHAnsi"/>
              <w:sz w:val="16"/>
              <w:szCs w:val="16"/>
            </w:rPr>
            <w:t xml:space="preserve">Dipartimento </w:t>
          </w:r>
          <w:r w:rsidR="001D4620">
            <w:rPr>
              <w:rFonts w:asciiTheme="minorHAnsi" w:hAnsiTheme="minorHAnsi" w:cstheme="minorHAnsi"/>
              <w:sz w:val="16"/>
              <w:szCs w:val="16"/>
            </w:rPr>
            <w:t>Mobilità</w:t>
          </w:r>
        </w:p>
        <w:p w:rsidR="002B0498" w:rsidRPr="002B0498" w:rsidRDefault="002B0498" w:rsidP="002B0498">
          <w:pPr>
            <w:rPr>
              <w:rFonts w:asciiTheme="minorHAnsi" w:hAnsiTheme="minorHAnsi" w:cstheme="minorHAnsi"/>
              <w:sz w:val="16"/>
              <w:szCs w:val="16"/>
            </w:rPr>
          </w:pPr>
          <w:r w:rsidRPr="002B0498">
            <w:rPr>
              <w:rFonts w:asciiTheme="minorHAnsi" w:hAnsiTheme="minorHAnsi" w:cstheme="minorHAnsi"/>
              <w:sz w:val="16"/>
              <w:szCs w:val="16"/>
            </w:rPr>
            <w:t xml:space="preserve">Sezione </w:t>
          </w:r>
          <w:bookmarkStart w:id="15" w:name="_Hlk171603209"/>
          <w:r w:rsidR="001D4620">
            <w:rPr>
              <w:rFonts w:asciiTheme="minorHAnsi" w:hAnsiTheme="minorHAnsi" w:cstheme="minorHAnsi"/>
              <w:sz w:val="16"/>
              <w:szCs w:val="16"/>
            </w:rPr>
            <w:t>Mobilità Sostenibile e Vigilanza del TPL</w:t>
          </w:r>
          <w:bookmarkEnd w:id="15"/>
        </w:p>
        <w:p w:rsidR="005C04C9" w:rsidRPr="00A10628" w:rsidRDefault="005D161A" w:rsidP="005C04C9">
          <w:pPr>
            <w:rPr>
              <w:rFonts w:asciiTheme="minorHAnsi" w:hAnsiTheme="minorHAnsi" w:cstheme="minorHAnsi"/>
              <w:sz w:val="18"/>
              <w:szCs w:val="18"/>
            </w:rPr>
          </w:pPr>
          <w:hyperlink r:id="rId2" w:history="1">
            <w:r w:rsidR="00EA789D" w:rsidRPr="00FB582A">
              <w:rPr>
                <w:rStyle w:val="Collegamentoipertestuale"/>
                <w:rFonts w:asciiTheme="minorHAnsi" w:hAnsiTheme="minorHAnsi" w:cstheme="minorHAnsi"/>
                <w:sz w:val="16"/>
                <w:szCs w:val="16"/>
              </w:rPr>
              <w:t>www.regione.puglia.it</w:t>
            </w:r>
          </w:hyperlink>
          <w:r w:rsidR="00EA789D">
            <w:rPr>
              <w:rFonts w:asciiTheme="minorHAnsi" w:hAnsiTheme="minorHAnsi" w:cstheme="minorHAnsi"/>
              <w:sz w:val="16"/>
              <w:szCs w:val="16"/>
            </w:rPr>
            <w:t xml:space="preserve"> </w:t>
          </w:r>
        </w:p>
      </w:tc>
    </w:tr>
  </w:tbl>
  <w:p w:rsidR="008B6A08" w:rsidRDefault="008B6A0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914"/>
    <w:multiLevelType w:val="multilevel"/>
    <w:tmpl w:val="DC68343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FA07A1"/>
    <w:multiLevelType w:val="multilevel"/>
    <w:tmpl w:val="C16E263E"/>
    <w:lvl w:ilvl="0">
      <w:numFmt w:val="bullet"/>
      <w:lvlText w:val="-"/>
      <w:lvlJc w:val="left"/>
      <w:pPr>
        <w:ind w:left="360" w:hanging="360"/>
      </w:pPr>
      <w:rPr>
        <w:rFonts w:ascii="Calibri" w:eastAsia="Calibri" w:hAnsi="Calibri" w:cs="Calibri" w:hint="default"/>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ED10B84"/>
    <w:multiLevelType w:val="hybridMultilevel"/>
    <w:tmpl w:val="D5745E7A"/>
    <w:lvl w:ilvl="0" w:tplc="620E1966">
      <w:numFmt w:val="bullet"/>
      <w:lvlText w:val="-"/>
      <w:lvlJc w:val="left"/>
      <w:pPr>
        <w:ind w:left="1080"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1227094A"/>
    <w:multiLevelType w:val="hybridMultilevel"/>
    <w:tmpl w:val="0F685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436043B"/>
    <w:multiLevelType w:val="multilevel"/>
    <w:tmpl w:val="CF268448"/>
    <w:lvl w:ilvl="0">
      <w:start w:val="1"/>
      <w:numFmt w:val="bullet"/>
      <w:lvlText w:val=""/>
      <w:lvlJc w:val="left"/>
      <w:pPr>
        <w:ind w:left="1068" w:hanging="360"/>
      </w:pPr>
      <w:rPr>
        <w:rFonts w:ascii="Symbol" w:hAnsi="Symbol"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168341D8"/>
    <w:multiLevelType w:val="multilevel"/>
    <w:tmpl w:val="73E6B0C0"/>
    <w:lvl w:ilvl="0">
      <w:start w:val="1"/>
      <w:numFmt w:val="lowerLetter"/>
      <w:lvlText w:val="%1)"/>
      <w:lvlJc w:val="left"/>
      <w:pPr>
        <w:ind w:left="1068" w:hanging="360"/>
      </w:pPr>
      <w:rPr>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nsid w:val="19B32736"/>
    <w:multiLevelType w:val="hybridMultilevel"/>
    <w:tmpl w:val="171AB4A2"/>
    <w:lvl w:ilvl="0" w:tplc="92DEE486">
      <w:start w:val="1"/>
      <w:numFmt w:val="decimal"/>
      <w:lvlText w:val="%1."/>
      <w:lvlJc w:val="left"/>
      <w:pPr>
        <w:ind w:left="720" w:hanging="360"/>
      </w:pPr>
      <w:rPr>
        <w:rFonts w:hint="default"/>
        <w:b w:val="0"/>
      </w:rPr>
    </w:lvl>
    <w:lvl w:ilvl="1" w:tplc="22847B06">
      <w:start w:val="1"/>
      <w:numFmt w:val="bullet"/>
      <w:lvlText w:val="-"/>
      <w:lvlJc w:val="left"/>
      <w:pPr>
        <w:ind w:left="1440" w:hanging="360"/>
      </w:pPr>
      <w:rPr>
        <w:rFonts w:ascii="Times New Roman" w:eastAsia="Times New Roman" w:hAnsi="Times New Roman" w:cs="Times New Roman" w:hint="default"/>
        <w:b/>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CA063C4"/>
    <w:multiLevelType w:val="multilevel"/>
    <w:tmpl w:val="F9B63D56"/>
    <w:lvl w:ilvl="0">
      <w:start w:val="1"/>
      <w:numFmt w:val="bullet"/>
      <w:lvlText w:val=""/>
      <w:lvlJc w:val="left"/>
      <w:pPr>
        <w:ind w:left="1068" w:hanging="360"/>
      </w:pPr>
      <w:rPr>
        <w:rFonts w:ascii="Symbol" w:hAnsi="Symbol" w:hint="default"/>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nsid w:val="21557CF9"/>
    <w:multiLevelType w:val="hybridMultilevel"/>
    <w:tmpl w:val="780E1560"/>
    <w:lvl w:ilvl="0" w:tplc="620E1966">
      <w:numFmt w:val="bullet"/>
      <w:lvlText w:val="-"/>
      <w:lvlJc w:val="left"/>
      <w:pPr>
        <w:ind w:left="720" w:hanging="360"/>
      </w:pPr>
      <w:rPr>
        <w:rFonts w:ascii="Calibri Light" w:eastAsia="Calibri Light" w:hAnsi="Calibri Light" w:cs="Calibri Light" w:hint="default"/>
        <w:w w:val="105"/>
        <w:sz w:val="21"/>
        <w:szCs w:val="2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110B7C"/>
    <w:multiLevelType w:val="hybridMultilevel"/>
    <w:tmpl w:val="80863E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6E2784A"/>
    <w:multiLevelType w:val="hybridMultilevel"/>
    <w:tmpl w:val="DD50D592"/>
    <w:lvl w:ilvl="0" w:tplc="92DEE486">
      <w:start w:val="1"/>
      <w:numFmt w:val="decimal"/>
      <w:lvlText w:val="%1."/>
      <w:lvlJc w:val="left"/>
      <w:pPr>
        <w:ind w:left="720" w:hanging="360"/>
      </w:pPr>
      <w:rPr>
        <w:rFonts w:hint="default"/>
        <w:b w:val="0"/>
      </w:rPr>
    </w:lvl>
    <w:lvl w:ilvl="1" w:tplc="22847B06">
      <w:start w:val="1"/>
      <w:numFmt w:val="bullet"/>
      <w:lvlText w:val="-"/>
      <w:lvlJc w:val="left"/>
      <w:pPr>
        <w:ind w:left="1440" w:hanging="360"/>
      </w:pPr>
      <w:rPr>
        <w:rFonts w:ascii="Times New Roman" w:eastAsia="Times New Roman" w:hAnsi="Times New Roman" w:cs="Times New Roman" w:hint="default"/>
        <w:b/>
      </w:rPr>
    </w:lvl>
    <w:lvl w:ilvl="2" w:tplc="04100017">
      <w:start w:val="1"/>
      <w:numFmt w:val="lowerLetter"/>
      <w:lvlText w:val="%3)"/>
      <w:lvlJc w:val="lef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F2247C"/>
    <w:multiLevelType w:val="hybridMultilevel"/>
    <w:tmpl w:val="CE7E39F2"/>
    <w:lvl w:ilvl="0" w:tplc="620E1966">
      <w:numFmt w:val="bullet"/>
      <w:lvlText w:val="-"/>
      <w:lvlJc w:val="left"/>
      <w:pPr>
        <w:ind w:left="1004" w:hanging="360"/>
      </w:pPr>
      <w:rPr>
        <w:rFonts w:ascii="Calibri Light" w:eastAsia="Calibri Light" w:hAnsi="Calibri Light" w:cs="Calibri Light" w:hint="default"/>
        <w:w w:val="105"/>
        <w:sz w:val="21"/>
        <w:szCs w:val="2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2D927548"/>
    <w:multiLevelType w:val="hybridMultilevel"/>
    <w:tmpl w:val="3F7036EC"/>
    <w:lvl w:ilvl="0" w:tplc="92DEE486">
      <w:start w:val="1"/>
      <w:numFmt w:val="decimal"/>
      <w:lvlText w:val="%1."/>
      <w:lvlJc w:val="left"/>
      <w:pPr>
        <w:ind w:left="720" w:hanging="360"/>
      </w:pPr>
      <w:rPr>
        <w:rFonts w:hint="default"/>
        <w:b w:val="0"/>
      </w:rPr>
    </w:lvl>
    <w:lvl w:ilvl="1" w:tplc="8A763C88">
      <w:start w:val="1"/>
      <w:numFmt w:val="lowerLetter"/>
      <w:lvlText w:val="%2)"/>
      <w:lvlJc w:val="left"/>
      <w:pPr>
        <w:ind w:left="1440" w:hanging="360"/>
      </w:pPr>
      <w:rPr>
        <w:rFonts w:hint="default"/>
        <w:b w:val="0"/>
      </w:rPr>
    </w:lvl>
    <w:lvl w:ilvl="2" w:tplc="04100017">
      <w:start w:val="1"/>
      <w:numFmt w:val="lowerLetter"/>
      <w:lvlText w:val="%3)"/>
      <w:lvlJc w:val="lef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F1E54C7"/>
    <w:multiLevelType w:val="hybridMultilevel"/>
    <w:tmpl w:val="414EBBE8"/>
    <w:lvl w:ilvl="0" w:tplc="6FA0B4D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4F7285E"/>
    <w:multiLevelType w:val="hybridMultilevel"/>
    <w:tmpl w:val="A96AB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417919"/>
    <w:multiLevelType w:val="hybridMultilevel"/>
    <w:tmpl w:val="1A1E557C"/>
    <w:lvl w:ilvl="0" w:tplc="92DEE486">
      <w:start w:val="1"/>
      <w:numFmt w:val="decimal"/>
      <w:lvlText w:val="%1."/>
      <w:lvlJc w:val="left"/>
      <w:pPr>
        <w:ind w:left="720" w:hanging="360"/>
      </w:pPr>
      <w:rPr>
        <w:rFonts w:hint="default"/>
        <w:b w:val="0"/>
      </w:rPr>
    </w:lvl>
    <w:lvl w:ilvl="1" w:tplc="22847B06">
      <w:start w:val="1"/>
      <w:numFmt w:val="bullet"/>
      <w:lvlText w:val="-"/>
      <w:lvlJc w:val="left"/>
      <w:pPr>
        <w:ind w:left="1440" w:hanging="360"/>
      </w:pPr>
      <w:rPr>
        <w:rFonts w:ascii="Times New Roman" w:eastAsia="Times New Roman" w:hAnsi="Times New Roman" w:cs="Times New Roman" w:hint="default"/>
        <w:b/>
      </w:rPr>
    </w:lvl>
    <w:lvl w:ilvl="2" w:tplc="04100017">
      <w:start w:val="1"/>
      <w:numFmt w:val="lowerLetter"/>
      <w:lvlText w:val="%3)"/>
      <w:lvlJc w:val="lef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FAC5BDF"/>
    <w:multiLevelType w:val="hybridMultilevel"/>
    <w:tmpl w:val="771AB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56C105C"/>
    <w:multiLevelType w:val="hybridMultilevel"/>
    <w:tmpl w:val="9C7476C4"/>
    <w:lvl w:ilvl="0" w:tplc="92DEE486">
      <w:start w:val="1"/>
      <w:numFmt w:val="decimal"/>
      <w:lvlText w:val="%1."/>
      <w:lvlJc w:val="left"/>
      <w:pPr>
        <w:ind w:left="720" w:hanging="360"/>
      </w:pPr>
      <w:rPr>
        <w:rFonts w:hint="default"/>
        <w:b w:val="0"/>
      </w:rPr>
    </w:lvl>
    <w:lvl w:ilvl="1" w:tplc="CDA0E812">
      <w:start w:val="1"/>
      <w:numFmt w:val="lowerLetter"/>
      <w:lvlText w:val="%2."/>
      <w:lvlJc w:val="left"/>
      <w:pPr>
        <w:ind w:left="1440" w:hanging="360"/>
      </w:pPr>
      <w:rPr>
        <w:rFonts w:hint="default"/>
        <w:b w:val="0"/>
      </w:rPr>
    </w:lvl>
    <w:lvl w:ilvl="2" w:tplc="04100017">
      <w:start w:val="1"/>
      <w:numFmt w:val="lowerLetter"/>
      <w:lvlText w:val="%3)"/>
      <w:lvlJc w:val="lef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67405A5"/>
    <w:multiLevelType w:val="hybridMultilevel"/>
    <w:tmpl w:val="8E34F1BC"/>
    <w:lvl w:ilvl="0" w:tplc="04100001">
      <w:start w:val="1"/>
      <w:numFmt w:val="bullet"/>
      <w:lvlText w:val=""/>
      <w:lvlJc w:val="left"/>
      <w:pPr>
        <w:ind w:left="1488" w:hanging="360"/>
      </w:pPr>
      <w:rPr>
        <w:rFonts w:ascii="Symbol" w:hAnsi="Symbol"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19">
    <w:nsid w:val="46AA188F"/>
    <w:multiLevelType w:val="hybridMultilevel"/>
    <w:tmpl w:val="B20C07C2"/>
    <w:lvl w:ilvl="0" w:tplc="04100017">
      <w:start w:val="1"/>
      <w:numFmt w:val="lowerLetter"/>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nsid w:val="4BF66765"/>
    <w:multiLevelType w:val="multilevel"/>
    <w:tmpl w:val="6CC2C5A0"/>
    <w:lvl w:ilvl="0">
      <w:numFmt w:val="bullet"/>
      <w:lvlText w:val="•"/>
      <w:lvlJc w:val="left"/>
      <w:pPr>
        <w:ind w:left="360" w:hanging="360"/>
      </w:pPr>
      <w:rPr>
        <w:rFonts w:ascii="Calibri" w:eastAsia="Cambria" w:hAnsi="Calibri" w:cs="Courier New" w:hint="default"/>
      </w:rPr>
    </w:lvl>
    <w:lvl w:ilv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4C3C5ADB"/>
    <w:multiLevelType w:val="hybridMultilevel"/>
    <w:tmpl w:val="9D72A248"/>
    <w:lvl w:ilvl="0" w:tplc="984E7C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E6709AB"/>
    <w:multiLevelType w:val="hybridMultilevel"/>
    <w:tmpl w:val="81B6B7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F9553C2"/>
    <w:multiLevelType w:val="multilevel"/>
    <w:tmpl w:val="080AE1BE"/>
    <w:lvl w:ilvl="0">
      <w:numFmt w:val="bullet"/>
      <w:lvlText w:val="•"/>
      <w:lvlJc w:val="left"/>
      <w:pPr>
        <w:ind w:left="720" w:hanging="360"/>
      </w:pPr>
      <w:rPr>
        <w:rFonts w:ascii="Calibri" w:eastAsia="Cambria" w:hAnsi="Calibri" w:cs="Courier New" w:hint="default"/>
        <w:b/>
        <w:sz w:val="18"/>
        <w:szCs w:val="18"/>
      </w:rPr>
    </w:lvl>
    <w:lvl w:ilvl="1">
      <w:numFmt w:val="bullet"/>
      <w:lvlText w:val="•"/>
      <w:lvlJc w:val="left"/>
      <w:pPr>
        <w:ind w:left="2438" w:hanging="290"/>
      </w:pPr>
    </w:lvl>
    <w:lvl w:ilvl="2">
      <w:numFmt w:val="bullet"/>
      <w:lvlText w:val="•"/>
      <w:lvlJc w:val="left"/>
      <w:pPr>
        <w:ind w:left="3117" w:hanging="290"/>
      </w:pPr>
    </w:lvl>
    <w:lvl w:ilvl="3">
      <w:numFmt w:val="bullet"/>
      <w:lvlText w:val="•"/>
      <w:lvlJc w:val="left"/>
      <w:pPr>
        <w:ind w:left="3795" w:hanging="290"/>
      </w:pPr>
    </w:lvl>
    <w:lvl w:ilvl="4">
      <w:numFmt w:val="bullet"/>
      <w:lvlText w:val="•"/>
      <w:lvlJc w:val="left"/>
      <w:pPr>
        <w:ind w:left="4474" w:hanging="290"/>
      </w:pPr>
    </w:lvl>
    <w:lvl w:ilvl="5">
      <w:numFmt w:val="bullet"/>
      <w:lvlText w:val="•"/>
      <w:lvlJc w:val="left"/>
      <w:pPr>
        <w:ind w:left="5152" w:hanging="290"/>
      </w:pPr>
    </w:lvl>
    <w:lvl w:ilvl="6">
      <w:numFmt w:val="bullet"/>
      <w:lvlText w:val="•"/>
      <w:lvlJc w:val="left"/>
      <w:pPr>
        <w:ind w:left="5831" w:hanging="290"/>
      </w:pPr>
    </w:lvl>
    <w:lvl w:ilvl="7">
      <w:numFmt w:val="bullet"/>
      <w:lvlText w:val="•"/>
      <w:lvlJc w:val="left"/>
      <w:pPr>
        <w:ind w:left="6509" w:hanging="290"/>
      </w:pPr>
    </w:lvl>
    <w:lvl w:ilvl="8">
      <w:numFmt w:val="bullet"/>
      <w:lvlText w:val="•"/>
      <w:lvlJc w:val="left"/>
      <w:pPr>
        <w:ind w:left="7188" w:hanging="290"/>
      </w:pPr>
    </w:lvl>
  </w:abstractNum>
  <w:abstractNum w:abstractNumId="24">
    <w:nsid w:val="5759283C"/>
    <w:multiLevelType w:val="hybridMultilevel"/>
    <w:tmpl w:val="EEA27212"/>
    <w:lvl w:ilvl="0" w:tplc="92DEE48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9B24474"/>
    <w:multiLevelType w:val="hybridMultilevel"/>
    <w:tmpl w:val="9A646B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C322961"/>
    <w:multiLevelType w:val="hybridMultilevel"/>
    <w:tmpl w:val="3C90ABCA"/>
    <w:lvl w:ilvl="0" w:tplc="04100001">
      <w:start w:val="1"/>
      <w:numFmt w:val="bullet"/>
      <w:lvlText w:val=""/>
      <w:lvlJc w:val="left"/>
      <w:pPr>
        <w:ind w:left="762" w:hanging="360"/>
      </w:pPr>
      <w:rPr>
        <w:rFonts w:ascii="Symbol" w:hAnsi="Symbol" w:hint="default"/>
      </w:rPr>
    </w:lvl>
    <w:lvl w:ilvl="1" w:tplc="04100003" w:tentative="1">
      <w:start w:val="1"/>
      <w:numFmt w:val="bullet"/>
      <w:lvlText w:val="o"/>
      <w:lvlJc w:val="left"/>
      <w:pPr>
        <w:ind w:left="1482" w:hanging="360"/>
      </w:pPr>
      <w:rPr>
        <w:rFonts w:ascii="Courier New" w:hAnsi="Courier New" w:cs="Courier New" w:hint="default"/>
      </w:rPr>
    </w:lvl>
    <w:lvl w:ilvl="2" w:tplc="04100005" w:tentative="1">
      <w:start w:val="1"/>
      <w:numFmt w:val="bullet"/>
      <w:lvlText w:val=""/>
      <w:lvlJc w:val="left"/>
      <w:pPr>
        <w:ind w:left="2202" w:hanging="360"/>
      </w:pPr>
      <w:rPr>
        <w:rFonts w:ascii="Wingdings" w:hAnsi="Wingdings" w:hint="default"/>
      </w:rPr>
    </w:lvl>
    <w:lvl w:ilvl="3" w:tplc="04100001" w:tentative="1">
      <w:start w:val="1"/>
      <w:numFmt w:val="bullet"/>
      <w:lvlText w:val=""/>
      <w:lvlJc w:val="left"/>
      <w:pPr>
        <w:ind w:left="2922" w:hanging="360"/>
      </w:pPr>
      <w:rPr>
        <w:rFonts w:ascii="Symbol" w:hAnsi="Symbol" w:hint="default"/>
      </w:rPr>
    </w:lvl>
    <w:lvl w:ilvl="4" w:tplc="04100003" w:tentative="1">
      <w:start w:val="1"/>
      <w:numFmt w:val="bullet"/>
      <w:lvlText w:val="o"/>
      <w:lvlJc w:val="left"/>
      <w:pPr>
        <w:ind w:left="3642" w:hanging="360"/>
      </w:pPr>
      <w:rPr>
        <w:rFonts w:ascii="Courier New" w:hAnsi="Courier New" w:cs="Courier New" w:hint="default"/>
      </w:rPr>
    </w:lvl>
    <w:lvl w:ilvl="5" w:tplc="04100005" w:tentative="1">
      <w:start w:val="1"/>
      <w:numFmt w:val="bullet"/>
      <w:lvlText w:val=""/>
      <w:lvlJc w:val="left"/>
      <w:pPr>
        <w:ind w:left="4362" w:hanging="360"/>
      </w:pPr>
      <w:rPr>
        <w:rFonts w:ascii="Wingdings" w:hAnsi="Wingdings" w:hint="default"/>
      </w:rPr>
    </w:lvl>
    <w:lvl w:ilvl="6" w:tplc="04100001" w:tentative="1">
      <w:start w:val="1"/>
      <w:numFmt w:val="bullet"/>
      <w:lvlText w:val=""/>
      <w:lvlJc w:val="left"/>
      <w:pPr>
        <w:ind w:left="5082" w:hanging="360"/>
      </w:pPr>
      <w:rPr>
        <w:rFonts w:ascii="Symbol" w:hAnsi="Symbol" w:hint="default"/>
      </w:rPr>
    </w:lvl>
    <w:lvl w:ilvl="7" w:tplc="04100003" w:tentative="1">
      <w:start w:val="1"/>
      <w:numFmt w:val="bullet"/>
      <w:lvlText w:val="o"/>
      <w:lvlJc w:val="left"/>
      <w:pPr>
        <w:ind w:left="5802" w:hanging="360"/>
      </w:pPr>
      <w:rPr>
        <w:rFonts w:ascii="Courier New" w:hAnsi="Courier New" w:cs="Courier New" w:hint="default"/>
      </w:rPr>
    </w:lvl>
    <w:lvl w:ilvl="8" w:tplc="04100005" w:tentative="1">
      <w:start w:val="1"/>
      <w:numFmt w:val="bullet"/>
      <w:lvlText w:val=""/>
      <w:lvlJc w:val="left"/>
      <w:pPr>
        <w:ind w:left="6522" w:hanging="360"/>
      </w:pPr>
      <w:rPr>
        <w:rFonts w:ascii="Wingdings" w:hAnsi="Wingdings" w:hint="default"/>
      </w:rPr>
    </w:lvl>
  </w:abstractNum>
  <w:abstractNum w:abstractNumId="27">
    <w:nsid w:val="624B2722"/>
    <w:multiLevelType w:val="multilevel"/>
    <w:tmpl w:val="4D1458FE"/>
    <w:lvl w:ilvl="0">
      <w:numFmt w:val="bullet"/>
      <w:lvlText w:val="-"/>
      <w:lvlJc w:val="left"/>
      <w:pPr>
        <w:ind w:left="1068" w:hanging="360"/>
      </w:pPr>
      <w:rPr>
        <w:rFonts w:ascii="Calibri Light" w:eastAsia="Calibri Light" w:hAnsi="Calibri Light" w:cs="Calibri Light" w:hint="default"/>
        <w:i w:val="0"/>
        <w:w w:val="105"/>
        <w:sz w:val="21"/>
        <w:szCs w:val="21"/>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nsid w:val="64BC5CB0"/>
    <w:multiLevelType w:val="multilevel"/>
    <w:tmpl w:val="FDA6916C"/>
    <w:lvl w:ilvl="0">
      <w:start w:val="1"/>
      <w:numFmt w:val="lowerLetter"/>
      <w:lvlText w:val="%1)"/>
      <w:lvlJc w:val="left"/>
      <w:pPr>
        <w:ind w:left="720" w:hanging="360"/>
      </w:pPr>
    </w:lvl>
    <w:lvl w:ilvl="1">
      <w:numFmt w:val="bullet"/>
      <w:lvlText w:val="•"/>
      <w:lvlJc w:val="left"/>
      <w:pPr>
        <w:ind w:left="720" w:hanging="360"/>
      </w:pPr>
      <w:rPr>
        <w:rFonts w:ascii="Calibri" w:eastAsia="Cambria" w:hAnsi="Calibri"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655145F"/>
    <w:multiLevelType w:val="multilevel"/>
    <w:tmpl w:val="E77C1280"/>
    <w:lvl w:ilvl="0">
      <w:numFmt w:val="bullet"/>
      <w:lvlText w:val="-"/>
      <w:lvlJc w:val="left"/>
      <w:pPr>
        <w:ind w:left="1068" w:hanging="360"/>
      </w:pPr>
      <w:rPr>
        <w:rFonts w:ascii="Calibri Light" w:eastAsia="Calibri Light" w:hAnsi="Calibri Light" w:cs="Calibri Light" w:hint="default"/>
        <w:i w:val="0"/>
        <w:w w:val="105"/>
        <w:sz w:val="21"/>
        <w:szCs w:val="21"/>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nsid w:val="69D0292B"/>
    <w:multiLevelType w:val="hybridMultilevel"/>
    <w:tmpl w:val="EC9CBB9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6B352A99"/>
    <w:multiLevelType w:val="hybridMultilevel"/>
    <w:tmpl w:val="0C7A1B4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D7B4781"/>
    <w:multiLevelType w:val="hybridMultilevel"/>
    <w:tmpl w:val="CC9032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03B4EF7"/>
    <w:multiLevelType w:val="hybridMultilevel"/>
    <w:tmpl w:val="2ABE0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4BE7B6B"/>
    <w:multiLevelType w:val="hybridMultilevel"/>
    <w:tmpl w:val="A288B1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4DB44A9"/>
    <w:multiLevelType w:val="multilevel"/>
    <w:tmpl w:val="ECD8D4FA"/>
    <w:lvl w:ilvl="0">
      <w:numFmt w:val="bullet"/>
      <w:lvlText w:val="•"/>
      <w:lvlJc w:val="left"/>
      <w:pPr>
        <w:ind w:left="360" w:hanging="360"/>
      </w:pPr>
      <w:rPr>
        <w:rFonts w:ascii="Calibri" w:eastAsia="Cambria" w:hAnsi="Calibri"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AB410F1"/>
    <w:multiLevelType w:val="hybridMultilevel"/>
    <w:tmpl w:val="3160A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BBD58E9"/>
    <w:multiLevelType w:val="hybridMultilevel"/>
    <w:tmpl w:val="320A1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BD32B86"/>
    <w:multiLevelType w:val="hybridMultilevel"/>
    <w:tmpl w:val="CCD0F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D904E17"/>
    <w:multiLevelType w:val="hybridMultilevel"/>
    <w:tmpl w:val="FFA06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0"/>
  </w:num>
  <w:num w:numId="4">
    <w:abstractNumId w:val="34"/>
  </w:num>
  <w:num w:numId="5">
    <w:abstractNumId w:val="31"/>
  </w:num>
  <w:num w:numId="6">
    <w:abstractNumId w:val="21"/>
  </w:num>
  <w:num w:numId="7">
    <w:abstractNumId w:val="24"/>
  </w:num>
  <w:num w:numId="8">
    <w:abstractNumId w:val="6"/>
  </w:num>
  <w:num w:numId="9">
    <w:abstractNumId w:val="17"/>
  </w:num>
  <w:num w:numId="10">
    <w:abstractNumId w:val="12"/>
  </w:num>
  <w:num w:numId="11">
    <w:abstractNumId w:val="15"/>
  </w:num>
  <w:num w:numId="12">
    <w:abstractNumId w:val="10"/>
  </w:num>
  <w:num w:numId="13">
    <w:abstractNumId w:val="22"/>
  </w:num>
  <w:num w:numId="14">
    <w:abstractNumId w:val="13"/>
  </w:num>
  <w:num w:numId="15">
    <w:abstractNumId w:val="5"/>
  </w:num>
  <w:num w:numId="16">
    <w:abstractNumId w:val="28"/>
  </w:num>
  <w:num w:numId="17">
    <w:abstractNumId w:val="20"/>
  </w:num>
  <w:num w:numId="18">
    <w:abstractNumId w:val="23"/>
  </w:num>
  <w:num w:numId="19">
    <w:abstractNumId w:val="39"/>
  </w:num>
  <w:num w:numId="20">
    <w:abstractNumId w:val="38"/>
  </w:num>
  <w:num w:numId="21">
    <w:abstractNumId w:val="11"/>
  </w:num>
  <w:num w:numId="22">
    <w:abstractNumId w:val="32"/>
  </w:num>
  <w:num w:numId="23">
    <w:abstractNumId w:val="3"/>
  </w:num>
  <w:num w:numId="24">
    <w:abstractNumId w:val="16"/>
  </w:num>
  <w:num w:numId="25">
    <w:abstractNumId w:val="36"/>
  </w:num>
  <w:num w:numId="26">
    <w:abstractNumId w:val="18"/>
  </w:num>
  <w:num w:numId="27">
    <w:abstractNumId w:val="37"/>
  </w:num>
  <w:num w:numId="28">
    <w:abstractNumId w:val="9"/>
  </w:num>
  <w:num w:numId="29">
    <w:abstractNumId w:val="25"/>
  </w:num>
  <w:num w:numId="30">
    <w:abstractNumId w:val="26"/>
  </w:num>
  <w:num w:numId="31">
    <w:abstractNumId w:val="35"/>
  </w:num>
  <w:num w:numId="32">
    <w:abstractNumId w:val="4"/>
  </w:num>
  <w:num w:numId="33">
    <w:abstractNumId w:val="7"/>
  </w:num>
  <w:num w:numId="34">
    <w:abstractNumId w:val="0"/>
  </w:num>
  <w:num w:numId="35">
    <w:abstractNumId w:val="2"/>
  </w:num>
  <w:num w:numId="36">
    <w:abstractNumId w:val="29"/>
  </w:num>
  <w:num w:numId="37">
    <w:abstractNumId w:val="27"/>
  </w:num>
  <w:num w:numId="38">
    <w:abstractNumId w:val="8"/>
  </w:num>
  <w:num w:numId="39">
    <w:abstractNumId w:val="19"/>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B3"/>
    <w:rsid w:val="00007009"/>
    <w:rsid w:val="000115BD"/>
    <w:rsid w:val="0001727F"/>
    <w:rsid w:val="0002132B"/>
    <w:rsid w:val="00022A8A"/>
    <w:rsid w:val="00022D98"/>
    <w:rsid w:val="00026FB0"/>
    <w:rsid w:val="000308D7"/>
    <w:rsid w:val="00033271"/>
    <w:rsid w:val="00035CE6"/>
    <w:rsid w:val="00054392"/>
    <w:rsid w:val="00066EA6"/>
    <w:rsid w:val="00070B05"/>
    <w:rsid w:val="0007578E"/>
    <w:rsid w:val="00081EC5"/>
    <w:rsid w:val="000832AC"/>
    <w:rsid w:val="00083774"/>
    <w:rsid w:val="0008397C"/>
    <w:rsid w:val="00084EAD"/>
    <w:rsid w:val="0009416C"/>
    <w:rsid w:val="0009705A"/>
    <w:rsid w:val="000C08B6"/>
    <w:rsid w:val="000C4BF5"/>
    <w:rsid w:val="000C500E"/>
    <w:rsid w:val="000C7A49"/>
    <w:rsid w:val="000D079A"/>
    <w:rsid w:val="000D3A57"/>
    <w:rsid w:val="000F746B"/>
    <w:rsid w:val="0010408A"/>
    <w:rsid w:val="0010581E"/>
    <w:rsid w:val="001110AA"/>
    <w:rsid w:val="00115DD8"/>
    <w:rsid w:val="00117144"/>
    <w:rsid w:val="00117E44"/>
    <w:rsid w:val="001241FF"/>
    <w:rsid w:val="001244BB"/>
    <w:rsid w:val="00124874"/>
    <w:rsid w:val="00125302"/>
    <w:rsid w:val="00125832"/>
    <w:rsid w:val="001418C5"/>
    <w:rsid w:val="00143B7A"/>
    <w:rsid w:val="00150D41"/>
    <w:rsid w:val="00153C70"/>
    <w:rsid w:val="00157CEF"/>
    <w:rsid w:val="0016570D"/>
    <w:rsid w:val="00172ACB"/>
    <w:rsid w:val="00175E9F"/>
    <w:rsid w:val="001765E0"/>
    <w:rsid w:val="00183A81"/>
    <w:rsid w:val="0019203B"/>
    <w:rsid w:val="00192B2A"/>
    <w:rsid w:val="00195A09"/>
    <w:rsid w:val="00196DAD"/>
    <w:rsid w:val="001B0C7C"/>
    <w:rsid w:val="001B792A"/>
    <w:rsid w:val="001C7886"/>
    <w:rsid w:val="001D0E47"/>
    <w:rsid w:val="001D4620"/>
    <w:rsid w:val="001D4EE5"/>
    <w:rsid w:val="001D736A"/>
    <w:rsid w:val="001E207E"/>
    <w:rsid w:val="001E3244"/>
    <w:rsid w:val="001E4094"/>
    <w:rsid w:val="001E71A6"/>
    <w:rsid w:val="001F597E"/>
    <w:rsid w:val="00203AA0"/>
    <w:rsid w:val="002156C5"/>
    <w:rsid w:val="00243E03"/>
    <w:rsid w:val="002466E5"/>
    <w:rsid w:val="00247F71"/>
    <w:rsid w:val="002658F8"/>
    <w:rsid w:val="00265C14"/>
    <w:rsid w:val="00273E43"/>
    <w:rsid w:val="0028593A"/>
    <w:rsid w:val="002871AC"/>
    <w:rsid w:val="00290125"/>
    <w:rsid w:val="002B0053"/>
    <w:rsid w:val="002B0498"/>
    <w:rsid w:val="002B353A"/>
    <w:rsid w:val="002B6814"/>
    <w:rsid w:val="002C1F83"/>
    <w:rsid w:val="002C3809"/>
    <w:rsid w:val="002C5C44"/>
    <w:rsid w:val="002D3AD5"/>
    <w:rsid w:val="002D46B0"/>
    <w:rsid w:val="002D5793"/>
    <w:rsid w:val="002E0CA0"/>
    <w:rsid w:val="002E2535"/>
    <w:rsid w:val="002E46D4"/>
    <w:rsid w:val="00306AA9"/>
    <w:rsid w:val="00312F30"/>
    <w:rsid w:val="00313B96"/>
    <w:rsid w:val="00317148"/>
    <w:rsid w:val="003307D1"/>
    <w:rsid w:val="00334F8E"/>
    <w:rsid w:val="00350605"/>
    <w:rsid w:val="00355B00"/>
    <w:rsid w:val="00355D5E"/>
    <w:rsid w:val="0035777E"/>
    <w:rsid w:val="0036320A"/>
    <w:rsid w:val="00365B11"/>
    <w:rsid w:val="003728DC"/>
    <w:rsid w:val="00390ED1"/>
    <w:rsid w:val="00391E9D"/>
    <w:rsid w:val="003A351F"/>
    <w:rsid w:val="003B1CA5"/>
    <w:rsid w:val="003B493C"/>
    <w:rsid w:val="003B7DB1"/>
    <w:rsid w:val="003E328C"/>
    <w:rsid w:val="003F4D61"/>
    <w:rsid w:val="00400885"/>
    <w:rsid w:val="004016BC"/>
    <w:rsid w:val="0040195E"/>
    <w:rsid w:val="004061C2"/>
    <w:rsid w:val="00415D2F"/>
    <w:rsid w:val="00420EF1"/>
    <w:rsid w:val="00423D18"/>
    <w:rsid w:val="00430B0F"/>
    <w:rsid w:val="00434544"/>
    <w:rsid w:val="00435168"/>
    <w:rsid w:val="00443615"/>
    <w:rsid w:val="00462032"/>
    <w:rsid w:val="00464111"/>
    <w:rsid w:val="0047152E"/>
    <w:rsid w:val="00476583"/>
    <w:rsid w:val="004814D3"/>
    <w:rsid w:val="004853E1"/>
    <w:rsid w:val="004859F5"/>
    <w:rsid w:val="004A1E90"/>
    <w:rsid w:val="004A6349"/>
    <w:rsid w:val="004A6B38"/>
    <w:rsid w:val="004B0D29"/>
    <w:rsid w:val="004B48B8"/>
    <w:rsid w:val="004C329D"/>
    <w:rsid w:val="004D75B1"/>
    <w:rsid w:val="004F0013"/>
    <w:rsid w:val="004F38F9"/>
    <w:rsid w:val="004F7057"/>
    <w:rsid w:val="0050347A"/>
    <w:rsid w:val="00503C89"/>
    <w:rsid w:val="00507FCB"/>
    <w:rsid w:val="0052200D"/>
    <w:rsid w:val="00523354"/>
    <w:rsid w:val="00543188"/>
    <w:rsid w:val="00546AF0"/>
    <w:rsid w:val="0055149C"/>
    <w:rsid w:val="00566305"/>
    <w:rsid w:val="0056671E"/>
    <w:rsid w:val="00571ED8"/>
    <w:rsid w:val="005754F6"/>
    <w:rsid w:val="0057596D"/>
    <w:rsid w:val="00587E89"/>
    <w:rsid w:val="00590F40"/>
    <w:rsid w:val="00596165"/>
    <w:rsid w:val="005A21EF"/>
    <w:rsid w:val="005B4777"/>
    <w:rsid w:val="005B4ACB"/>
    <w:rsid w:val="005B7F9D"/>
    <w:rsid w:val="005C04C9"/>
    <w:rsid w:val="005C2B95"/>
    <w:rsid w:val="005C545F"/>
    <w:rsid w:val="005D161A"/>
    <w:rsid w:val="005D52A1"/>
    <w:rsid w:val="005D6AD8"/>
    <w:rsid w:val="005D730A"/>
    <w:rsid w:val="005E40D6"/>
    <w:rsid w:val="005F548B"/>
    <w:rsid w:val="00605569"/>
    <w:rsid w:val="00612D3E"/>
    <w:rsid w:val="006157C3"/>
    <w:rsid w:val="00615839"/>
    <w:rsid w:val="00621517"/>
    <w:rsid w:val="00623830"/>
    <w:rsid w:val="0063238A"/>
    <w:rsid w:val="00632FA0"/>
    <w:rsid w:val="0064052C"/>
    <w:rsid w:val="0064254E"/>
    <w:rsid w:val="00652396"/>
    <w:rsid w:val="00656C17"/>
    <w:rsid w:val="00657EF2"/>
    <w:rsid w:val="00660D53"/>
    <w:rsid w:val="00661CAC"/>
    <w:rsid w:val="00662252"/>
    <w:rsid w:val="00671090"/>
    <w:rsid w:val="00675519"/>
    <w:rsid w:val="00683E9F"/>
    <w:rsid w:val="00684065"/>
    <w:rsid w:val="00685AFC"/>
    <w:rsid w:val="006871FE"/>
    <w:rsid w:val="00687BBC"/>
    <w:rsid w:val="006930F9"/>
    <w:rsid w:val="00694F2E"/>
    <w:rsid w:val="006A176E"/>
    <w:rsid w:val="006A57DC"/>
    <w:rsid w:val="006B4DA6"/>
    <w:rsid w:val="006D0BD4"/>
    <w:rsid w:val="006D2BCB"/>
    <w:rsid w:val="006F2B89"/>
    <w:rsid w:val="006F381A"/>
    <w:rsid w:val="006F4083"/>
    <w:rsid w:val="006F4F13"/>
    <w:rsid w:val="006F6A11"/>
    <w:rsid w:val="0070078E"/>
    <w:rsid w:val="00701A0E"/>
    <w:rsid w:val="00704644"/>
    <w:rsid w:val="00704C8C"/>
    <w:rsid w:val="007072B2"/>
    <w:rsid w:val="00733457"/>
    <w:rsid w:val="00735059"/>
    <w:rsid w:val="007634F3"/>
    <w:rsid w:val="007867EB"/>
    <w:rsid w:val="00791CDC"/>
    <w:rsid w:val="00793ECE"/>
    <w:rsid w:val="007A2EE9"/>
    <w:rsid w:val="007A4539"/>
    <w:rsid w:val="007A5541"/>
    <w:rsid w:val="007B1010"/>
    <w:rsid w:val="007B4293"/>
    <w:rsid w:val="007C5554"/>
    <w:rsid w:val="007D1EA3"/>
    <w:rsid w:val="007D551A"/>
    <w:rsid w:val="007F12FA"/>
    <w:rsid w:val="007F765F"/>
    <w:rsid w:val="0080027D"/>
    <w:rsid w:val="008041F9"/>
    <w:rsid w:val="00804AF8"/>
    <w:rsid w:val="00806EBE"/>
    <w:rsid w:val="0081326F"/>
    <w:rsid w:val="00817487"/>
    <w:rsid w:val="00817780"/>
    <w:rsid w:val="00826B3B"/>
    <w:rsid w:val="00827893"/>
    <w:rsid w:val="008327F3"/>
    <w:rsid w:val="00833EC5"/>
    <w:rsid w:val="0083405A"/>
    <w:rsid w:val="008349F2"/>
    <w:rsid w:val="0084119A"/>
    <w:rsid w:val="00845ABE"/>
    <w:rsid w:val="0084691B"/>
    <w:rsid w:val="00847299"/>
    <w:rsid w:val="008526EF"/>
    <w:rsid w:val="008546FC"/>
    <w:rsid w:val="00855444"/>
    <w:rsid w:val="00855914"/>
    <w:rsid w:val="00862E94"/>
    <w:rsid w:val="0086429F"/>
    <w:rsid w:val="00865B87"/>
    <w:rsid w:val="008702FC"/>
    <w:rsid w:val="008758D6"/>
    <w:rsid w:val="00890C76"/>
    <w:rsid w:val="008941A3"/>
    <w:rsid w:val="00896C5B"/>
    <w:rsid w:val="008A3B89"/>
    <w:rsid w:val="008A5E9B"/>
    <w:rsid w:val="008B6A08"/>
    <w:rsid w:val="008C5C03"/>
    <w:rsid w:val="008D3D98"/>
    <w:rsid w:val="008E6E30"/>
    <w:rsid w:val="008E792A"/>
    <w:rsid w:val="008F4036"/>
    <w:rsid w:val="009025EE"/>
    <w:rsid w:val="009130E9"/>
    <w:rsid w:val="0092144F"/>
    <w:rsid w:val="00925167"/>
    <w:rsid w:val="00930C10"/>
    <w:rsid w:val="00934DD8"/>
    <w:rsid w:val="0094249E"/>
    <w:rsid w:val="009555EE"/>
    <w:rsid w:val="0095664E"/>
    <w:rsid w:val="0096651C"/>
    <w:rsid w:val="00972FCD"/>
    <w:rsid w:val="0097412A"/>
    <w:rsid w:val="009818C7"/>
    <w:rsid w:val="00982579"/>
    <w:rsid w:val="009860AE"/>
    <w:rsid w:val="009970E8"/>
    <w:rsid w:val="009A4B60"/>
    <w:rsid w:val="009A7648"/>
    <w:rsid w:val="009B287A"/>
    <w:rsid w:val="009C0E23"/>
    <w:rsid w:val="009C10C7"/>
    <w:rsid w:val="009C3515"/>
    <w:rsid w:val="009C4988"/>
    <w:rsid w:val="009C603F"/>
    <w:rsid w:val="009D5DAE"/>
    <w:rsid w:val="009D719E"/>
    <w:rsid w:val="009D73B6"/>
    <w:rsid w:val="009D74AF"/>
    <w:rsid w:val="009F1ED3"/>
    <w:rsid w:val="00A10628"/>
    <w:rsid w:val="00A12053"/>
    <w:rsid w:val="00A17131"/>
    <w:rsid w:val="00A22C27"/>
    <w:rsid w:val="00A22FAC"/>
    <w:rsid w:val="00A2393D"/>
    <w:rsid w:val="00A23C7F"/>
    <w:rsid w:val="00A37E0F"/>
    <w:rsid w:val="00A44FA1"/>
    <w:rsid w:val="00A64725"/>
    <w:rsid w:val="00A665D0"/>
    <w:rsid w:val="00A71B3A"/>
    <w:rsid w:val="00A7410A"/>
    <w:rsid w:val="00A801EA"/>
    <w:rsid w:val="00A807B9"/>
    <w:rsid w:val="00A82ED7"/>
    <w:rsid w:val="00A93499"/>
    <w:rsid w:val="00A935A7"/>
    <w:rsid w:val="00A93B5C"/>
    <w:rsid w:val="00A9439A"/>
    <w:rsid w:val="00A94472"/>
    <w:rsid w:val="00A9473C"/>
    <w:rsid w:val="00A95E0C"/>
    <w:rsid w:val="00A96B56"/>
    <w:rsid w:val="00AA75E8"/>
    <w:rsid w:val="00AC4ADC"/>
    <w:rsid w:val="00AC6C8F"/>
    <w:rsid w:val="00AD1551"/>
    <w:rsid w:val="00AD2456"/>
    <w:rsid w:val="00AD50C7"/>
    <w:rsid w:val="00AE613B"/>
    <w:rsid w:val="00AF0141"/>
    <w:rsid w:val="00AF6921"/>
    <w:rsid w:val="00B02277"/>
    <w:rsid w:val="00B03395"/>
    <w:rsid w:val="00B06931"/>
    <w:rsid w:val="00B13CDA"/>
    <w:rsid w:val="00B17F40"/>
    <w:rsid w:val="00B20DE9"/>
    <w:rsid w:val="00B45E47"/>
    <w:rsid w:val="00B50094"/>
    <w:rsid w:val="00B525E9"/>
    <w:rsid w:val="00B80BFC"/>
    <w:rsid w:val="00B81B72"/>
    <w:rsid w:val="00B94682"/>
    <w:rsid w:val="00B96C08"/>
    <w:rsid w:val="00BA7B0C"/>
    <w:rsid w:val="00BA7FCA"/>
    <w:rsid w:val="00BB24E5"/>
    <w:rsid w:val="00BB4376"/>
    <w:rsid w:val="00BB4908"/>
    <w:rsid w:val="00BD0885"/>
    <w:rsid w:val="00BD4491"/>
    <w:rsid w:val="00BD4526"/>
    <w:rsid w:val="00BD52DF"/>
    <w:rsid w:val="00BE3AA2"/>
    <w:rsid w:val="00C02BCC"/>
    <w:rsid w:val="00C0484E"/>
    <w:rsid w:val="00C05DD2"/>
    <w:rsid w:val="00C10796"/>
    <w:rsid w:val="00C168DF"/>
    <w:rsid w:val="00C2200D"/>
    <w:rsid w:val="00C23FDA"/>
    <w:rsid w:val="00C25AD2"/>
    <w:rsid w:val="00C504B2"/>
    <w:rsid w:val="00C51589"/>
    <w:rsid w:val="00C536BC"/>
    <w:rsid w:val="00C55961"/>
    <w:rsid w:val="00C5722A"/>
    <w:rsid w:val="00C60025"/>
    <w:rsid w:val="00C63E27"/>
    <w:rsid w:val="00C640C7"/>
    <w:rsid w:val="00C6482E"/>
    <w:rsid w:val="00C65216"/>
    <w:rsid w:val="00C72C4C"/>
    <w:rsid w:val="00C743AB"/>
    <w:rsid w:val="00C80701"/>
    <w:rsid w:val="00C8207C"/>
    <w:rsid w:val="00C833C0"/>
    <w:rsid w:val="00CA0AF2"/>
    <w:rsid w:val="00CA2C47"/>
    <w:rsid w:val="00CA3718"/>
    <w:rsid w:val="00CA5939"/>
    <w:rsid w:val="00CA649A"/>
    <w:rsid w:val="00CB6364"/>
    <w:rsid w:val="00CC2621"/>
    <w:rsid w:val="00CD3A52"/>
    <w:rsid w:val="00CE404E"/>
    <w:rsid w:val="00CE4B8E"/>
    <w:rsid w:val="00CF3695"/>
    <w:rsid w:val="00CF47C9"/>
    <w:rsid w:val="00D03B44"/>
    <w:rsid w:val="00D075E6"/>
    <w:rsid w:val="00D07C1F"/>
    <w:rsid w:val="00D122F9"/>
    <w:rsid w:val="00D1338B"/>
    <w:rsid w:val="00D13455"/>
    <w:rsid w:val="00D146B4"/>
    <w:rsid w:val="00D15377"/>
    <w:rsid w:val="00D23E2C"/>
    <w:rsid w:val="00D2625D"/>
    <w:rsid w:val="00D267ED"/>
    <w:rsid w:val="00D359A5"/>
    <w:rsid w:val="00D36CD0"/>
    <w:rsid w:val="00D41591"/>
    <w:rsid w:val="00D44015"/>
    <w:rsid w:val="00D44593"/>
    <w:rsid w:val="00D459F6"/>
    <w:rsid w:val="00D543DA"/>
    <w:rsid w:val="00D54CDC"/>
    <w:rsid w:val="00D56C54"/>
    <w:rsid w:val="00D710F2"/>
    <w:rsid w:val="00D8152F"/>
    <w:rsid w:val="00D83607"/>
    <w:rsid w:val="00D8563F"/>
    <w:rsid w:val="00D87587"/>
    <w:rsid w:val="00D95A6A"/>
    <w:rsid w:val="00DA424B"/>
    <w:rsid w:val="00DA6D7A"/>
    <w:rsid w:val="00DB7E0C"/>
    <w:rsid w:val="00DC0D55"/>
    <w:rsid w:val="00DC4A39"/>
    <w:rsid w:val="00DC5133"/>
    <w:rsid w:val="00DD165C"/>
    <w:rsid w:val="00DD273D"/>
    <w:rsid w:val="00DD351C"/>
    <w:rsid w:val="00DD6997"/>
    <w:rsid w:val="00DE7925"/>
    <w:rsid w:val="00E20B82"/>
    <w:rsid w:val="00E21776"/>
    <w:rsid w:val="00E35BE3"/>
    <w:rsid w:val="00E42C9D"/>
    <w:rsid w:val="00E44CF5"/>
    <w:rsid w:val="00E44F6C"/>
    <w:rsid w:val="00E547C1"/>
    <w:rsid w:val="00E76EE2"/>
    <w:rsid w:val="00E77AC9"/>
    <w:rsid w:val="00E805DA"/>
    <w:rsid w:val="00E80A68"/>
    <w:rsid w:val="00E81F3D"/>
    <w:rsid w:val="00E93FAC"/>
    <w:rsid w:val="00E94B42"/>
    <w:rsid w:val="00E969CB"/>
    <w:rsid w:val="00EA2359"/>
    <w:rsid w:val="00EA5D5A"/>
    <w:rsid w:val="00EA789D"/>
    <w:rsid w:val="00EB2C39"/>
    <w:rsid w:val="00EB3DC1"/>
    <w:rsid w:val="00EB61BA"/>
    <w:rsid w:val="00EB66BA"/>
    <w:rsid w:val="00EC3570"/>
    <w:rsid w:val="00EC4303"/>
    <w:rsid w:val="00EC43D3"/>
    <w:rsid w:val="00EC45DB"/>
    <w:rsid w:val="00ED1D5D"/>
    <w:rsid w:val="00EF2602"/>
    <w:rsid w:val="00EF267D"/>
    <w:rsid w:val="00EF2A37"/>
    <w:rsid w:val="00EF51F3"/>
    <w:rsid w:val="00EF5729"/>
    <w:rsid w:val="00EF794D"/>
    <w:rsid w:val="00F01DE6"/>
    <w:rsid w:val="00F0566F"/>
    <w:rsid w:val="00F06B5F"/>
    <w:rsid w:val="00F07BB5"/>
    <w:rsid w:val="00F11B35"/>
    <w:rsid w:val="00F24F68"/>
    <w:rsid w:val="00F337EF"/>
    <w:rsid w:val="00F42C2D"/>
    <w:rsid w:val="00F521A7"/>
    <w:rsid w:val="00F532CF"/>
    <w:rsid w:val="00F56C60"/>
    <w:rsid w:val="00F6030E"/>
    <w:rsid w:val="00F63732"/>
    <w:rsid w:val="00F649B3"/>
    <w:rsid w:val="00F74DC8"/>
    <w:rsid w:val="00F90A7A"/>
    <w:rsid w:val="00F913C9"/>
    <w:rsid w:val="00F92AB0"/>
    <w:rsid w:val="00F9476C"/>
    <w:rsid w:val="00FA60D1"/>
    <w:rsid w:val="00FB5D95"/>
    <w:rsid w:val="00FC245C"/>
    <w:rsid w:val="00FD3E2E"/>
    <w:rsid w:val="00FD75E5"/>
    <w:rsid w:val="00FE26C7"/>
    <w:rsid w:val="00FE67F8"/>
    <w:rsid w:val="00FF2B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634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8B6A08"/>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eastAsia="it-IT"/>
    </w:rPr>
  </w:style>
  <w:style w:type="paragraph" w:styleId="Titolo3">
    <w:name w:val="heading 3"/>
    <w:basedOn w:val="Normale"/>
    <w:next w:val="Normale"/>
    <w:link w:val="Titolo3Carattere"/>
    <w:uiPriority w:val="9"/>
    <w:unhideWhenUsed/>
    <w:qFormat/>
    <w:rsid w:val="000115BD"/>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18C5"/>
    <w:pPr>
      <w:tabs>
        <w:tab w:val="center" w:pos="4819"/>
        <w:tab w:val="right" w:pos="9638"/>
      </w:tabs>
    </w:pPr>
  </w:style>
  <w:style w:type="character" w:customStyle="1" w:styleId="IntestazioneCarattere">
    <w:name w:val="Intestazione Carattere"/>
    <w:basedOn w:val="Carpredefinitoparagrafo"/>
    <w:link w:val="Intestazione"/>
    <w:uiPriority w:val="99"/>
    <w:rsid w:val="001418C5"/>
  </w:style>
  <w:style w:type="paragraph" w:styleId="Pidipagina">
    <w:name w:val="footer"/>
    <w:basedOn w:val="Normale"/>
    <w:link w:val="PidipaginaCarattere"/>
    <w:uiPriority w:val="99"/>
    <w:unhideWhenUsed/>
    <w:rsid w:val="001418C5"/>
    <w:pPr>
      <w:tabs>
        <w:tab w:val="center" w:pos="4819"/>
        <w:tab w:val="right" w:pos="9638"/>
      </w:tabs>
    </w:pPr>
  </w:style>
  <w:style w:type="character" w:customStyle="1" w:styleId="PidipaginaCarattere">
    <w:name w:val="Piè di pagina Carattere"/>
    <w:basedOn w:val="Carpredefinitoparagrafo"/>
    <w:link w:val="Pidipagina"/>
    <w:uiPriority w:val="99"/>
    <w:rsid w:val="001418C5"/>
  </w:style>
  <w:style w:type="paragraph" w:styleId="Testofumetto">
    <w:name w:val="Balloon Text"/>
    <w:basedOn w:val="Normale"/>
    <w:link w:val="TestofumettoCarattere"/>
    <w:uiPriority w:val="99"/>
    <w:semiHidden/>
    <w:unhideWhenUsed/>
    <w:rsid w:val="001418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8C5"/>
    <w:rPr>
      <w:rFonts w:ascii="Tahoma" w:hAnsi="Tahoma" w:cs="Tahoma"/>
      <w:sz w:val="16"/>
      <w:szCs w:val="16"/>
    </w:rPr>
  </w:style>
  <w:style w:type="character" w:styleId="Collegamentoipertestuale">
    <w:name w:val="Hyperlink"/>
    <w:rsid w:val="001418C5"/>
    <w:rPr>
      <w:color w:val="0000FF"/>
      <w:u w:val="single"/>
    </w:r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AF6921"/>
    <w:pPr>
      <w:ind w:left="720"/>
      <w:contextualSpacing/>
    </w:pPr>
  </w:style>
  <w:style w:type="character" w:customStyle="1" w:styleId="Titolo3Carattere">
    <w:name w:val="Titolo 3 Carattere"/>
    <w:basedOn w:val="Carpredefinitoparagrafo"/>
    <w:link w:val="Titolo3"/>
    <w:uiPriority w:val="9"/>
    <w:rsid w:val="000115BD"/>
    <w:rPr>
      <w:rFonts w:asciiTheme="majorHAnsi" w:eastAsiaTheme="majorEastAsia" w:hAnsiTheme="majorHAnsi" w:cstheme="majorBidi"/>
      <w:b/>
      <w:bCs/>
      <w:color w:val="4F81BD" w:themeColor="accent1"/>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C8207C"/>
    <w:rPr>
      <w:rFonts w:ascii="Cambria" w:eastAsia="Cambria" w:hAnsi="Cambria" w:cs="Times New Roman"/>
      <w:sz w:val="24"/>
      <w:szCs w:val="24"/>
    </w:rPr>
  </w:style>
  <w:style w:type="table" w:styleId="Grigliatabella">
    <w:name w:val="Table Grid"/>
    <w:basedOn w:val="Tabellanormale"/>
    <w:uiPriority w:val="39"/>
    <w:rsid w:val="00BD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8B6A08"/>
    <w:rPr>
      <w:rFonts w:asciiTheme="majorHAnsi" w:eastAsiaTheme="majorEastAsia" w:hAnsiTheme="majorHAnsi" w:cstheme="majorBidi"/>
      <w:b/>
      <w:bCs/>
      <w:color w:val="365F91" w:themeColor="accent1" w:themeShade="BF"/>
      <w:sz w:val="28"/>
      <w:szCs w:val="28"/>
      <w:lang w:eastAsia="it-IT"/>
    </w:rPr>
  </w:style>
  <w:style w:type="character" w:customStyle="1" w:styleId="Menzionenonrisolta1">
    <w:name w:val="Menzione non risolta1"/>
    <w:basedOn w:val="Carpredefinitoparagrafo"/>
    <w:uiPriority w:val="99"/>
    <w:semiHidden/>
    <w:unhideWhenUsed/>
    <w:rsid w:val="00EA789D"/>
    <w:rPr>
      <w:color w:val="605E5C"/>
      <w:shd w:val="clear" w:color="auto" w:fill="E1DFDD"/>
    </w:rPr>
  </w:style>
  <w:style w:type="paragraph" w:styleId="Testonotaapidipagina">
    <w:name w:val="footnote text"/>
    <w:basedOn w:val="Normale"/>
    <w:link w:val="TestonotaapidipaginaCarattere"/>
    <w:uiPriority w:val="99"/>
    <w:semiHidden/>
    <w:unhideWhenUsed/>
    <w:rsid w:val="00E42C9D"/>
    <w:rPr>
      <w:sz w:val="20"/>
      <w:szCs w:val="20"/>
    </w:rPr>
  </w:style>
  <w:style w:type="character" w:customStyle="1" w:styleId="TestonotaapidipaginaCarattere">
    <w:name w:val="Testo nota a piè di pagina Carattere"/>
    <w:basedOn w:val="Carpredefinitoparagrafo"/>
    <w:link w:val="Testonotaapidipagina"/>
    <w:uiPriority w:val="99"/>
    <w:semiHidden/>
    <w:rsid w:val="00E42C9D"/>
    <w:rPr>
      <w:rFonts w:ascii="Cambria" w:eastAsia="Cambria" w:hAnsi="Cambria" w:cs="Times New Roman"/>
      <w:sz w:val="20"/>
      <w:szCs w:val="20"/>
    </w:rPr>
  </w:style>
  <w:style w:type="character" w:styleId="Rimandonotaapidipagina">
    <w:name w:val="footnote reference"/>
    <w:aliases w:val="Footnote symbol,Nota a piè di pagina"/>
    <w:basedOn w:val="Carpredefinitoparagrafo"/>
    <w:uiPriority w:val="99"/>
    <w:semiHidden/>
    <w:unhideWhenUsed/>
    <w:rsid w:val="00E42C9D"/>
    <w:rPr>
      <w:vertAlign w:val="superscript"/>
    </w:rPr>
  </w:style>
  <w:style w:type="paragraph" w:styleId="Revisione">
    <w:name w:val="Revision"/>
    <w:hidden/>
    <w:uiPriority w:val="99"/>
    <w:semiHidden/>
    <w:rsid w:val="003728DC"/>
    <w:pPr>
      <w:spacing w:after="0" w:line="240" w:lineRule="auto"/>
    </w:pPr>
    <w:rPr>
      <w:rFonts w:ascii="Cambria" w:eastAsia="Cambria" w:hAnsi="Cambria" w:cs="Times New Roman"/>
      <w:sz w:val="24"/>
      <w:szCs w:val="24"/>
    </w:rPr>
  </w:style>
  <w:style w:type="character" w:customStyle="1" w:styleId="UnresolvedMention">
    <w:name w:val="Unresolved Mention"/>
    <w:basedOn w:val="Carpredefinitoparagrafo"/>
    <w:uiPriority w:val="99"/>
    <w:semiHidden/>
    <w:unhideWhenUsed/>
    <w:rsid w:val="00CA3718"/>
    <w:rPr>
      <w:color w:val="605E5C"/>
      <w:shd w:val="clear" w:color="auto" w:fill="E1DFDD"/>
    </w:rPr>
  </w:style>
  <w:style w:type="character" w:styleId="Rimandocommento">
    <w:name w:val="annotation reference"/>
    <w:basedOn w:val="Carpredefinitoparagrafo"/>
    <w:uiPriority w:val="99"/>
    <w:semiHidden/>
    <w:unhideWhenUsed/>
    <w:rsid w:val="00E969CB"/>
    <w:rPr>
      <w:sz w:val="16"/>
      <w:szCs w:val="16"/>
    </w:rPr>
  </w:style>
  <w:style w:type="paragraph" w:styleId="Testocommento">
    <w:name w:val="annotation text"/>
    <w:basedOn w:val="Normale"/>
    <w:link w:val="TestocommentoCarattere"/>
    <w:uiPriority w:val="99"/>
    <w:unhideWhenUsed/>
    <w:rsid w:val="00E969CB"/>
    <w:rPr>
      <w:sz w:val="20"/>
      <w:szCs w:val="20"/>
    </w:rPr>
  </w:style>
  <w:style w:type="character" w:customStyle="1" w:styleId="TestocommentoCarattere">
    <w:name w:val="Testo commento Carattere"/>
    <w:basedOn w:val="Carpredefinitoparagrafo"/>
    <w:link w:val="Testocommento"/>
    <w:uiPriority w:val="99"/>
    <w:rsid w:val="00E969CB"/>
    <w:rPr>
      <w:rFonts w:ascii="Cambria" w:eastAsia="Cambria" w:hAnsi="Cambria" w:cs="Times New Roman"/>
      <w:sz w:val="20"/>
      <w:szCs w:val="20"/>
    </w:rPr>
  </w:style>
  <w:style w:type="paragraph" w:styleId="Soggettocommento">
    <w:name w:val="annotation subject"/>
    <w:basedOn w:val="Testocommento"/>
    <w:next w:val="Testocommento"/>
    <w:link w:val="SoggettocommentoCarattere"/>
    <w:uiPriority w:val="99"/>
    <w:semiHidden/>
    <w:unhideWhenUsed/>
    <w:rsid w:val="00E969CB"/>
    <w:rPr>
      <w:b/>
      <w:bCs/>
    </w:rPr>
  </w:style>
  <w:style w:type="character" w:customStyle="1" w:styleId="SoggettocommentoCarattere">
    <w:name w:val="Soggetto commento Carattere"/>
    <w:basedOn w:val="TestocommentoCarattere"/>
    <w:link w:val="Soggettocommento"/>
    <w:uiPriority w:val="99"/>
    <w:semiHidden/>
    <w:rsid w:val="00E969CB"/>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634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8B6A08"/>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eastAsia="it-IT"/>
    </w:rPr>
  </w:style>
  <w:style w:type="paragraph" w:styleId="Titolo3">
    <w:name w:val="heading 3"/>
    <w:basedOn w:val="Normale"/>
    <w:next w:val="Normale"/>
    <w:link w:val="Titolo3Carattere"/>
    <w:uiPriority w:val="9"/>
    <w:unhideWhenUsed/>
    <w:qFormat/>
    <w:rsid w:val="000115BD"/>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418C5"/>
    <w:pPr>
      <w:tabs>
        <w:tab w:val="center" w:pos="4819"/>
        <w:tab w:val="right" w:pos="9638"/>
      </w:tabs>
    </w:pPr>
  </w:style>
  <w:style w:type="character" w:customStyle="1" w:styleId="IntestazioneCarattere">
    <w:name w:val="Intestazione Carattere"/>
    <w:basedOn w:val="Carpredefinitoparagrafo"/>
    <w:link w:val="Intestazione"/>
    <w:uiPriority w:val="99"/>
    <w:rsid w:val="001418C5"/>
  </w:style>
  <w:style w:type="paragraph" w:styleId="Pidipagina">
    <w:name w:val="footer"/>
    <w:basedOn w:val="Normale"/>
    <w:link w:val="PidipaginaCarattere"/>
    <w:uiPriority w:val="99"/>
    <w:unhideWhenUsed/>
    <w:rsid w:val="001418C5"/>
    <w:pPr>
      <w:tabs>
        <w:tab w:val="center" w:pos="4819"/>
        <w:tab w:val="right" w:pos="9638"/>
      </w:tabs>
    </w:pPr>
  </w:style>
  <w:style w:type="character" w:customStyle="1" w:styleId="PidipaginaCarattere">
    <w:name w:val="Piè di pagina Carattere"/>
    <w:basedOn w:val="Carpredefinitoparagrafo"/>
    <w:link w:val="Pidipagina"/>
    <w:uiPriority w:val="99"/>
    <w:rsid w:val="001418C5"/>
  </w:style>
  <w:style w:type="paragraph" w:styleId="Testofumetto">
    <w:name w:val="Balloon Text"/>
    <w:basedOn w:val="Normale"/>
    <w:link w:val="TestofumettoCarattere"/>
    <w:uiPriority w:val="99"/>
    <w:semiHidden/>
    <w:unhideWhenUsed/>
    <w:rsid w:val="001418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8C5"/>
    <w:rPr>
      <w:rFonts w:ascii="Tahoma" w:hAnsi="Tahoma" w:cs="Tahoma"/>
      <w:sz w:val="16"/>
      <w:szCs w:val="16"/>
    </w:rPr>
  </w:style>
  <w:style w:type="character" w:styleId="Collegamentoipertestuale">
    <w:name w:val="Hyperlink"/>
    <w:rsid w:val="001418C5"/>
    <w:rPr>
      <w:color w:val="0000FF"/>
      <w:u w:val="single"/>
    </w:rPr>
  </w:style>
  <w:style w:type="paragraph" w:styleId="Paragrafoelenco">
    <w:name w:val="List Paragraph"/>
    <w:aliases w:val="Punto elenco 1,Normal bullet 2,Bullet list,Numbered List,List Paragraph1,Elenco num ARGEA,Titolo linee di attività,Table of contents numbered,Yellow Bullet,Paragraph,Citation List,List Paragraph (numbered (a)),Heading 2_sj,lp1,p"/>
    <w:basedOn w:val="Normale"/>
    <w:link w:val="ParagrafoelencoCarattere"/>
    <w:uiPriority w:val="34"/>
    <w:qFormat/>
    <w:rsid w:val="00AF6921"/>
    <w:pPr>
      <w:ind w:left="720"/>
      <w:contextualSpacing/>
    </w:pPr>
  </w:style>
  <w:style w:type="character" w:customStyle="1" w:styleId="Titolo3Carattere">
    <w:name w:val="Titolo 3 Carattere"/>
    <w:basedOn w:val="Carpredefinitoparagrafo"/>
    <w:link w:val="Titolo3"/>
    <w:uiPriority w:val="9"/>
    <w:rsid w:val="000115BD"/>
    <w:rPr>
      <w:rFonts w:asciiTheme="majorHAnsi" w:eastAsiaTheme="majorEastAsia" w:hAnsiTheme="majorHAnsi" w:cstheme="majorBidi"/>
      <w:b/>
      <w:bCs/>
      <w:color w:val="4F81BD" w:themeColor="accent1"/>
    </w:rPr>
  </w:style>
  <w:style w:type="character" w:customStyle="1" w:styleId="ParagrafoelencoCarattere">
    <w:name w:val="Paragrafo elenco Carattere"/>
    <w:aliases w:val="Punto elenco 1 Carattere,Normal bullet 2 Carattere,Bullet list Carattere,Numbered List Carattere,List Paragraph1 Carattere,Elenco num ARGEA Carattere,Titolo linee di attività Carattere,Table of contents numbered Carattere"/>
    <w:link w:val="Paragrafoelenco"/>
    <w:uiPriority w:val="34"/>
    <w:qFormat/>
    <w:rsid w:val="00C8207C"/>
    <w:rPr>
      <w:rFonts w:ascii="Cambria" w:eastAsia="Cambria" w:hAnsi="Cambria" w:cs="Times New Roman"/>
      <w:sz w:val="24"/>
      <w:szCs w:val="24"/>
    </w:rPr>
  </w:style>
  <w:style w:type="table" w:styleId="Grigliatabella">
    <w:name w:val="Table Grid"/>
    <w:basedOn w:val="Tabellanormale"/>
    <w:uiPriority w:val="39"/>
    <w:rsid w:val="00BD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8B6A08"/>
    <w:rPr>
      <w:rFonts w:asciiTheme="majorHAnsi" w:eastAsiaTheme="majorEastAsia" w:hAnsiTheme="majorHAnsi" w:cstheme="majorBidi"/>
      <w:b/>
      <w:bCs/>
      <w:color w:val="365F91" w:themeColor="accent1" w:themeShade="BF"/>
      <w:sz w:val="28"/>
      <w:szCs w:val="28"/>
      <w:lang w:eastAsia="it-IT"/>
    </w:rPr>
  </w:style>
  <w:style w:type="character" w:customStyle="1" w:styleId="Menzionenonrisolta1">
    <w:name w:val="Menzione non risolta1"/>
    <w:basedOn w:val="Carpredefinitoparagrafo"/>
    <w:uiPriority w:val="99"/>
    <w:semiHidden/>
    <w:unhideWhenUsed/>
    <w:rsid w:val="00EA789D"/>
    <w:rPr>
      <w:color w:val="605E5C"/>
      <w:shd w:val="clear" w:color="auto" w:fill="E1DFDD"/>
    </w:rPr>
  </w:style>
  <w:style w:type="paragraph" w:styleId="Testonotaapidipagina">
    <w:name w:val="footnote text"/>
    <w:basedOn w:val="Normale"/>
    <w:link w:val="TestonotaapidipaginaCarattere"/>
    <w:uiPriority w:val="99"/>
    <w:semiHidden/>
    <w:unhideWhenUsed/>
    <w:rsid w:val="00E42C9D"/>
    <w:rPr>
      <w:sz w:val="20"/>
      <w:szCs w:val="20"/>
    </w:rPr>
  </w:style>
  <w:style w:type="character" w:customStyle="1" w:styleId="TestonotaapidipaginaCarattere">
    <w:name w:val="Testo nota a piè di pagina Carattere"/>
    <w:basedOn w:val="Carpredefinitoparagrafo"/>
    <w:link w:val="Testonotaapidipagina"/>
    <w:uiPriority w:val="99"/>
    <w:semiHidden/>
    <w:rsid w:val="00E42C9D"/>
    <w:rPr>
      <w:rFonts w:ascii="Cambria" w:eastAsia="Cambria" w:hAnsi="Cambria" w:cs="Times New Roman"/>
      <w:sz w:val="20"/>
      <w:szCs w:val="20"/>
    </w:rPr>
  </w:style>
  <w:style w:type="character" w:styleId="Rimandonotaapidipagina">
    <w:name w:val="footnote reference"/>
    <w:aliases w:val="Footnote symbol,Nota a piè di pagina"/>
    <w:basedOn w:val="Carpredefinitoparagrafo"/>
    <w:uiPriority w:val="99"/>
    <w:semiHidden/>
    <w:unhideWhenUsed/>
    <w:rsid w:val="00E42C9D"/>
    <w:rPr>
      <w:vertAlign w:val="superscript"/>
    </w:rPr>
  </w:style>
  <w:style w:type="paragraph" w:styleId="Revisione">
    <w:name w:val="Revision"/>
    <w:hidden/>
    <w:uiPriority w:val="99"/>
    <w:semiHidden/>
    <w:rsid w:val="003728DC"/>
    <w:pPr>
      <w:spacing w:after="0" w:line="240" w:lineRule="auto"/>
    </w:pPr>
    <w:rPr>
      <w:rFonts w:ascii="Cambria" w:eastAsia="Cambria" w:hAnsi="Cambria" w:cs="Times New Roman"/>
      <w:sz w:val="24"/>
      <w:szCs w:val="24"/>
    </w:rPr>
  </w:style>
  <w:style w:type="character" w:customStyle="1" w:styleId="UnresolvedMention">
    <w:name w:val="Unresolved Mention"/>
    <w:basedOn w:val="Carpredefinitoparagrafo"/>
    <w:uiPriority w:val="99"/>
    <w:semiHidden/>
    <w:unhideWhenUsed/>
    <w:rsid w:val="00CA3718"/>
    <w:rPr>
      <w:color w:val="605E5C"/>
      <w:shd w:val="clear" w:color="auto" w:fill="E1DFDD"/>
    </w:rPr>
  </w:style>
  <w:style w:type="character" w:styleId="Rimandocommento">
    <w:name w:val="annotation reference"/>
    <w:basedOn w:val="Carpredefinitoparagrafo"/>
    <w:uiPriority w:val="99"/>
    <w:semiHidden/>
    <w:unhideWhenUsed/>
    <w:rsid w:val="00E969CB"/>
    <w:rPr>
      <w:sz w:val="16"/>
      <w:szCs w:val="16"/>
    </w:rPr>
  </w:style>
  <w:style w:type="paragraph" w:styleId="Testocommento">
    <w:name w:val="annotation text"/>
    <w:basedOn w:val="Normale"/>
    <w:link w:val="TestocommentoCarattere"/>
    <w:uiPriority w:val="99"/>
    <w:unhideWhenUsed/>
    <w:rsid w:val="00E969CB"/>
    <w:rPr>
      <w:sz w:val="20"/>
      <w:szCs w:val="20"/>
    </w:rPr>
  </w:style>
  <w:style w:type="character" w:customStyle="1" w:styleId="TestocommentoCarattere">
    <w:name w:val="Testo commento Carattere"/>
    <w:basedOn w:val="Carpredefinitoparagrafo"/>
    <w:link w:val="Testocommento"/>
    <w:uiPriority w:val="99"/>
    <w:rsid w:val="00E969CB"/>
    <w:rPr>
      <w:rFonts w:ascii="Cambria" w:eastAsia="Cambria" w:hAnsi="Cambria" w:cs="Times New Roman"/>
      <w:sz w:val="20"/>
      <w:szCs w:val="20"/>
    </w:rPr>
  </w:style>
  <w:style w:type="paragraph" w:styleId="Soggettocommento">
    <w:name w:val="annotation subject"/>
    <w:basedOn w:val="Testocommento"/>
    <w:next w:val="Testocommento"/>
    <w:link w:val="SoggettocommentoCarattere"/>
    <w:uiPriority w:val="99"/>
    <w:semiHidden/>
    <w:unhideWhenUsed/>
    <w:rsid w:val="00E969CB"/>
    <w:rPr>
      <w:b/>
      <w:bCs/>
    </w:rPr>
  </w:style>
  <w:style w:type="character" w:customStyle="1" w:styleId="SoggettocommentoCarattere">
    <w:name w:val="Soggetto commento Carattere"/>
    <w:basedOn w:val="TestocommentoCarattere"/>
    <w:link w:val="Soggettocommento"/>
    <w:uiPriority w:val="99"/>
    <w:semiHidden/>
    <w:rsid w:val="00E969CB"/>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30143">
      <w:bodyDiv w:val="1"/>
      <w:marLeft w:val="0"/>
      <w:marRight w:val="0"/>
      <w:marTop w:val="0"/>
      <w:marBottom w:val="0"/>
      <w:divBdr>
        <w:top w:val="none" w:sz="0" w:space="0" w:color="auto"/>
        <w:left w:val="none" w:sz="0" w:space="0" w:color="auto"/>
        <w:bottom w:val="none" w:sz="0" w:space="0" w:color="auto"/>
        <w:right w:val="none" w:sz="0" w:space="0" w:color="auto"/>
      </w:divBdr>
      <w:divsChild>
        <w:div w:id="963777805">
          <w:marLeft w:val="0"/>
          <w:marRight w:val="0"/>
          <w:marTop w:val="0"/>
          <w:marBottom w:val="0"/>
          <w:divBdr>
            <w:top w:val="none" w:sz="0" w:space="0" w:color="auto"/>
            <w:left w:val="none" w:sz="0" w:space="0" w:color="auto"/>
            <w:bottom w:val="none" w:sz="0" w:space="0" w:color="auto"/>
            <w:right w:val="none" w:sz="0" w:space="0" w:color="auto"/>
          </w:divBdr>
        </w:div>
        <w:div w:id="554194366">
          <w:marLeft w:val="0"/>
          <w:marRight w:val="0"/>
          <w:marTop w:val="0"/>
          <w:marBottom w:val="0"/>
          <w:divBdr>
            <w:top w:val="none" w:sz="0" w:space="0" w:color="auto"/>
            <w:left w:val="none" w:sz="0" w:space="0" w:color="auto"/>
            <w:bottom w:val="none" w:sz="0" w:space="0" w:color="auto"/>
            <w:right w:val="none" w:sz="0" w:space="0" w:color="auto"/>
          </w:divBdr>
        </w:div>
        <w:div w:id="92896854">
          <w:marLeft w:val="0"/>
          <w:marRight w:val="0"/>
          <w:marTop w:val="0"/>
          <w:marBottom w:val="0"/>
          <w:divBdr>
            <w:top w:val="none" w:sz="0" w:space="0" w:color="auto"/>
            <w:left w:val="none" w:sz="0" w:space="0" w:color="auto"/>
            <w:bottom w:val="none" w:sz="0" w:space="0" w:color="auto"/>
            <w:right w:val="none" w:sz="0" w:space="0" w:color="auto"/>
          </w:divBdr>
        </w:div>
        <w:div w:id="1657611909">
          <w:marLeft w:val="0"/>
          <w:marRight w:val="0"/>
          <w:marTop w:val="0"/>
          <w:marBottom w:val="0"/>
          <w:divBdr>
            <w:top w:val="none" w:sz="0" w:space="0" w:color="auto"/>
            <w:left w:val="none" w:sz="0" w:space="0" w:color="auto"/>
            <w:bottom w:val="none" w:sz="0" w:space="0" w:color="auto"/>
            <w:right w:val="none" w:sz="0" w:space="0" w:color="auto"/>
          </w:divBdr>
        </w:div>
        <w:div w:id="1321232092">
          <w:marLeft w:val="0"/>
          <w:marRight w:val="0"/>
          <w:marTop w:val="0"/>
          <w:marBottom w:val="0"/>
          <w:divBdr>
            <w:top w:val="none" w:sz="0" w:space="0" w:color="auto"/>
            <w:left w:val="none" w:sz="0" w:space="0" w:color="auto"/>
            <w:bottom w:val="none" w:sz="0" w:space="0" w:color="auto"/>
            <w:right w:val="none" w:sz="0" w:space="0" w:color="auto"/>
          </w:divBdr>
        </w:div>
        <w:div w:id="470369127">
          <w:marLeft w:val="0"/>
          <w:marRight w:val="0"/>
          <w:marTop w:val="0"/>
          <w:marBottom w:val="0"/>
          <w:divBdr>
            <w:top w:val="none" w:sz="0" w:space="0" w:color="auto"/>
            <w:left w:val="none" w:sz="0" w:space="0" w:color="auto"/>
            <w:bottom w:val="none" w:sz="0" w:space="0" w:color="auto"/>
            <w:right w:val="none" w:sz="0" w:space="0" w:color="auto"/>
          </w:divBdr>
        </w:div>
        <w:div w:id="1839541587">
          <w:marLeft w:val="0"/>
          <w:marRight w:val="0"/>
          <w:marTop w:val="0"/>
          <w:marBottom w:val="0"/>
          <w:divBdr>
            <w:top w:val="none" w:sz="0" w:space="0" w:color="auto"/>
            <w:left w:val="none" w:sz="0" w:space="0" w:color="auto"/>
            <w:bottom w:val="none" w:sz="0" w:space="0" w:color="auto"/>
            <w:right w:val="none" w:sz="0" w:space="0" w:color="auto"/>
          </w:divBdr>
        </w:div>
        <w:div w:id="1816946736">
          <w:marLeft w:val="0"/>
          <w:marRight w:val="0"/>
          <w:marTop w:val="0"/>
          <w:marBottom w:val="0"/>
          <w:divBdr>
            <w:top w:val="none" w:sz="0" w:space="0" w:color="auto"/>
            <w:left w:val="none" w:sz="0" w:space="0" w:color="auto"/>
            <w:bottom w:val="none" w:sz="0" w:space="0" w:color="auto"/>
            <w:right w:val="none" w:sz="0" w:space="0" w:color="auto"/>
          </w:divBdr>
        </w:div>
        <w:div w:id="538208753">
          <w:marLeft w:val="0"/>
          <w:marRight w:val="0"/>
          <w:marTop w:val="0"/>
          <w:marBottom w:val="0"/>
          <w:divBdr>
            <w:top w:val="none" w:sz="0" w:space="0" w:color="auto"/>
            <w:left w:val="none" w:sz="0" w:space="0" w:color="auto"/>
            <w:bottom w:val="none" w:sz="0" w:space="0" w:color="auto"/>
            <w:right w:val="none" w:sz="0" w:space="0" w:color="auto"/>
          </w:divBdr>
        </w:div>
        <w:div w:id="1533036181">
          <w:marLeft w:val="0"/>
          <w:marRight w:val="0"/>
          <w:marTop w:val="0"/>
          <w:marBottom w:val="0"/>
          <w:divBdr>
            <w:top w:val="none" w:sz="0" w:space="0" w:color="auto"/>
            <w:left w:val="none" w:sz="0" w:space="0" w:color="auto"/>
            <w:bottom w:val="none" w:sz="0" w:space="0" w:color="auto"/>
            <w:right w:val="none" w:sz="0" w:space="0" w:color="auto"/>
          </w:divBdr>
        </w:div>
        <w:div w:id="1618684151">
          <w:marLeft w:val="0"/>
          <w:marRight w:val="0"/>
          <w:marTop w:val="0"/>
          <w:marBottom w:val="0"/>
          <w:divBdr>
            <w:top w:val="none" w:sz="0" w:space="0" w:color="auto"/>
            <w:left w:val="none" w:sz="0" w:space="0" w:color="auto"/>
            <w:bottom w:val="none" w:sz="0" w:space="0" w:color="auto"/>
            <w:right w:val="none" w:sz="0" w:space="0" w:color="auto"/>
          </w:divBdr>
        </w:div>
        <w:div w:id="844979294">
          <w:marLeft w:val="0"/>
          <w:marRight w:val="0"/>
          <w:marTop w:val="0"/>
          <w:marBottom w:val="0"/>
          <w:divBdr>
            <w:top w:val="none" w:sz="0" w:space="0" w:color="auto"/>
            <w:left w:val="none" w:sz="0" w:space="0" w:color="auto"/>
            <w:bottom w:val="none" w:sz="0" w:space="0" w:color="auto"/>
            <w:right w:val="none" w:sz="0" w:space="0" w:color="auto"/>
          </w:divBdr>
        </w:div>
        <w:div w:id="495151157">
          <w:marLeft w:val="0"/>
          <w:marRight w:val="0"/>
          <w:marTop w:val="0"/>
          <w:marBottom w:val="0"/>
          <w:divBdr>
            <w:top w:val="none" w:sz="0" w:space="0" w:color="auto"/>
            <w:left w:val="none" w:sz="0" w:space="0" w:color="auto"/>
            <w:bottom w:val="none" w:sz="0" w:space="0" w:color="auto"/>
            <w:right w:val="none" w:sz="0" w:space="0" w:color="auto"/>
          </w:divBdr>
        </w:div>
        <w:div w:id="1721979620">
          <w:marLeft w:val="0"/>
          <w:marRight w:val="0"/>
          <w:marTop w:val="0"/>
          <w:marBottom w:val="0"/>
          <w:divBdr>
            <w:top w:val="none" w:sz="0" w:space="0" w:color="auto"/>
            <w:left w:val="none" w:sz="0" w:space="0" w:color="auto"/>
            <w:bottom w:val="none" w:sz="0" w:space="0" w:color="auto"/>
            <w:right w:val="none" w:sz="0" w:space="0" w:color="auto"/>
          </w:divBdr>
        </w:div>
        <w:div w:id="291642617">
          <w:marLeft w:val="0"/>
          <w:marRight w:val="0"/>
          <w:marTop w:val="0"/>
          <w:marBottom w:val="0"/>
          <w:divBdr>
            <w:top w:val="none" w:sz="0" w:space="0" w:color="auto"/>
            <w:left w:val="none" w:sz="0" w:space="0" w:color="auto"/>
            <w:bottom w:val="none" w:sz="0" w:space="0" w:color="auto"/>
            <w:right w:val="none" w:sz="0" w:space="0" w:color="auto"/>
          </w:divBdr>
        </w:div>
        <w:div w:id="24789773">
          <w:marLeft w:val="0"/>
          <w:marRight w:val="0"/>
          <w:marTop w:val="0"/>
          <w:marBottom w:val="0"/>
          <w:divBdr>
            <w:top w:val="none" w:sz="0" w:space="0" w:color="auto"/>
            <w:left w:val="none" w:sz="0" w:space="0" w:color="auto"/>
            <w:bottom w:val="none" w:sz="0" w:space="0" w:color="auto"/>
            <w:right w:val="none" w:sz="0" w:space="0" w:color="auto"/>
          </w:divBdr>
        </w:div>
        <w:div w:id="1597904577">
          <w:marLeft w:val="0"/>
          <w:marRight w:val="0"/>
          <w:marTop w:val="0"/>
          <w:marBottom w:val="0"/>
          <w:divBdr>
            <w:top w:val="none" w:sz="0" w:space="0" w:color="auto"/>
            <w:left w:val="none" w:sz="0" w:space="0" w:color="auto"/>
            <w:bottom w:val="none" w:sz="0" w:space="0" w:color="auto"/>
            <w:right w:val="none" w:sz="0" w:space="0" w:color="auto"/>
          </w:divBdr>
        </w:div>
      </w:divsChild>
    </w:div>
    <w:div w:id="267474548">
      <w:bodyDiv w:val="1"/>
      <w:marLeft w:val="0"/>
      <w:marRight w:val="0"/>
      <w:marTop w:val="0"/>
      <w:marBottom w:val="0"/>
      <w:divBdr>
        <w:top w:val="none" w:sz="0" w:space="0" w:color="auto"/>
        <w:left w:val="none" w:sz="0" w:space="0" w:color="auto"/>
        <w:bottom w:val="none" w:sz="0" w:space="0" w:color="auto"/>
        <w:right w:val="none" w:sz="0" w:space="0" w:color="auto"/>
      </w:divBdr>
    </w:div>
    <w:div w:id="1875532450">
      <w:bodyDiv w:val="1"/>
      <w:marLeft w:val="0"/>
      <w:marRight w:val="0"/>
      <w:marTop w:val="0"/>
      <w:marBottom w:val="0"/>
      <w:divBdr>
        <w:top w:val="none" w:sz="0" w:space="0" w:color="auto"/>
        <w:left w:val="none" w:sz="0" w:space="0" w:color="auto"/>
        <w:bottom w:val="none" w:sz="0" w:space="0" w:color="auto"/>
        <w:right w:val="none" w:sz="0" w:space="0" w:color="auto"/>
      </w:divBdr>
    </w:div>
    <w:div w:id="2071344911">
      <w:bodyDiv w:val="1"/>
      <w:marLeft w:val="0"/>
      <w:marRight w:val="0"/>
      <w:marTop w:val="0"/>
      <w:marBottom w:val="0"/>
      <w:divBdr>
        <w:top w:val="none" w:sz="0" w:space="0" w:color="auto"/>
        <w:left w:val="none" w:sz="0" w:space="0" w:color="auto"/>
        <w:bottom w:val="none" w:sz="0" w:space="0" w:color="auto"/>
        <w:right w:val="none" w:sz="0" w:space="0" w:color="auto"/>
      </w:divBdr>
    </w:div>
    <w:div w:id="21152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bilitasostenibile.fesr@pec.rupar.pugli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one.puglia.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regione.puglia.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4B129-3A0B-49BF-B9AD-D4614AFA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5898</Words>
  <Characters>33620</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39440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Pellicoro</dc:creator>
  <cp:lastModifiedBy>Di Leo Giulia</cp:lastModifiedBy>
  <cp:revision>2</cp:revision>
  <cp:lastPrinted>2024-08-20T10:30:00Z</cp:lastPrinted>
  <dcterms:created xsi:type="dcterms:W3CDTF">2024-09-12T11:18:00Z</dcterms:created>
  <dcterms:modified xsi:type="dcterms:W3CDTF">2024-09-12T11:18:00Z</dcterms:modified>
</cp:coreProperties>
</file>