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</w:rPr>
      </w:pPr>
      <w:bookmarkStart w:id="0" w:name="_GoBack"/>
      <w:bookmarkEnd w:id="0"/>
    </w:p>
    <w:p w:rsidR="00C02694" w:rsidRPr="00C02694" w:rsidRDefault="00C02694" w:rsidP="00C02694">
      <w:pPr>
        <w:widowControl w:val="0"/>
        <w:autoSpaceDE w:val="0"/>
        <w:autoSpaceDN w:val="0"/>
        <w:spacing w:after="80" w:line="720" w:lineRule="auto"/>
        <w:contextualSpacing/>
        <w:rPr>
          <w:rFonts w:ascii="Times New Roman" w:eastAsia="Times New Roman" w:hAnsi="Times New Roman" w:cs="Times New Roman"/>
          <w:b/>
          <w:bCs/>
          <w:spacing w:val="-10"/>
          <w:kern w:val="28"/>
          <w:sz w:val="36"/>
          <w:szCs w:val="36"/>
        </w:rPr>
      </w:pPr>
      <w:r w:rsidRPr="00C02694">
        <w:rPr>
          <w:rFonts w:ascii="Times New Roman" w:eastAsia="Times New Roman" w:hAnsi="Times New Roman" w:cs="Times New Roman"/>
          <w:b/>
          <w:bCs/>
          <w:spacing w:val="-10"/>
          <w:kern w:val="28"/>
          <w:sz w:val="24"/>
          <w:szCs w:val="24"/>
        </w:rPr>
        <w:t>Allegato F</w:t>
      </w:r>
    </w:p>
    <w:p w:rsidR="00C02694" w:rsidRPr="00C02694" w:rsidRDefault="00C02694" w:rsidP="008D191E">
      <w:pPr>
        <w:widowControl w:val="0"/>
        <w:autoSpaceDE w:val="0"/>
        <w:autoSpaceDN w:val="0"/>
        <w:spacing w:after="0" w:line="72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0"/>
          <w:kern w:val="28"/>
          <w:sz w:val="36"/>
          <w:szCs w:val="36"/>
        </w:rPr>
      </w:pPr>
      <w:r w:rsidRPr="00C02694">
        <w:rPr>
          <w:rFonts w:ascii="Times New Roman" w:eastAsia="Times New Roman" w:hAnsi="Times New Roman" w:cs="Times New Roman"/>
          <w:b/>
          <w:bCs/>
          <w:spacing w:val="-10"/>
          <w:kern w:val="28"/>
          <w:sz w:val="36"/>
          <w:szCs w:val="36"/>
        </w:rPr>
        <w:t>Patto</w:t>
      </w:r>
      <w:r w:rsidRPr="00C02694">
        <w:rPr>
          <w:rFonts w:ascii="Times New Roman" w:eastAsia="Times New Roman" w:hAnsi="Times New Roman" w:cs="Times New Roman"/>
          <w:b/>
          <w:bCs/>
          <w:spacing w:val="-9"/>
          <w:kern w:val="28"/>
          <w:sz w:val="36"/>
          <w:szCs w:val="36"/>
        </w:rPr>
        <w:t xml:space="preserve"> </w:t>
      </w:r>
      <w:r w:rsidRPr="00C02694">
        <w:rPr>
          <w:rFonts w:ascii="Times New Roman" w:eastAsia="Times New Roman" w:hAnsi="Times New Roman" w:cs="Times New Roman"/>
          <w:b/>
          <w:bCs/>
          <w:spacing w:val="-10"/>
          <w:kern w:val="28"/>
          <w:sz w:val="36"/>
          <w:szCs w:val="36"/>
        </w:rPr>
        <w:t>di</w:t>
      </w:r>
      <w:r w:rsidRPr="00C02694">
        <w:rPr>
          <w:rFonts w:ascii="Times New Roman" w:eastAsia="Times New Roman" w:hAnsi="Times New Roman" w:cs="Times New Roman"/>
          <w:b/>
          <w:bCs/>
          <w:spacing w:val="-4"/>
          <w:kern w:val="28"/>
          <w:sz w:val="36"/>
          <w:szCs w:val="36"/>
        </w:rPr>
        <w:t xml:space="preserve"> </w:t>
      </w:r>
      <w:r w:rsidRPr="00C02694">
        <w:rPr>
          <w:rFonts w:ascii="Times New Roman" w:eastAsia="Times New Roman" w:hAnsi="Times New Roman" w:cs="Times New Roman"/>
          <w:b/>
          <w:bCs/>
          <w:spacing w:val="-10"/>
          <w:kern w:val="28"/>
          <w:sz w:val="36"/>
          <w:szCs w:val="36"/>
        </w:rPr>
        <w:t>Integrità</w:t>
      </w:r>
    </w:p>
    <w:p w:rsidR="00C02694" w:rsidRPr="00C02694" w:rsidRDefault="00C02694" w:rsidP="00AC10A9">
      <w:pPr>
        <w:widowControl w:val="0"/>
        <w:tabs>
          <w:tab w:val="left" w:pos="1173"/>
          <w:tab w:val="left" w:pos="1614"/>
          <w:tab w:val="left" w:pos="8977"/>
        </w:tabs>
        <w:autoSpaceDE w:val="0"/>
        <w:autoSpaceDN w:val="0"/>
        <w:spacing w:before="3" w:after="0" w:line="362" w:lineRule="auto"/>
        <w:ind w:right="107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Relativo a………………………………………………………………</w:t>
      </w:r>
      <w:r w:rsidR="00C23DDA">
        <w:rPr>
          <w:rFonts w:ascii="Times New Roman" w:eastAsia="Calibri" w:hAnsi="Times New Roman" w:cs="Times New Roman"/>
          <w:kern w:val="0"/>
          <w:sz w:val="24"/>
          <w:szCs w:val="24"/>
        </w:rPr>
        <w:t>…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…………</w:t>
      </w:r>
      <w:r w:rsidR="00C23DDA">
        <w:rPr>
          <w:rFonts w:ascii="Times New Roman" w:eastAsia="Calibri" w:hAnsi="Times New Roman" w:cs="Times New Roman"/>
          <w:kern w:val="0"/>
          <w:sz w:val="24"/>
          <w:szCs w:val="24"/>
        </w:rPr>
        <w:t>…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………</w:t>
      </w:r>
      <w:r w:rsidR="004F2798">
        <w:rPr>
          <w:rFonts w:ascii="Times New Roman" w:eastAsia="Calibri" w:hAnsi="Times New Roman" w:cs="Times New Roman"/>
          <w:kern w:val="0"/>
          <w:sz w:val="24"/>
          <w:szCs w:val="24"/>
        </w:rPr>
        <w:t>..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…</w:t>
      </w:r>
    </w:p>
    <w:p w:rsidR="00C02694" w:rsidRPr="00C02694" w:rsidRDefault="00C02694" w:rsidP="004F2798">
      <w:pPr>
        <w:widowControl w:val="0"/>
        <w:tabs>
          <w:tab w:val="left" w:pos="1173"/>
          <w:tab w:val="left" w:pos="1614"/>
          <w:tab w:val="left" w:pos="8977"/>
        </w:tabs>
        <w:autoSpaceDE w:val="0"/>
        <w:autoSpaceDN w:val="0"/>
        <w:spacing w:before="3" w:after="0" w:line="362" w:lineRule="auto"/>
        <w:ind w:right="107"/>
        <w:rPr>
          <w:rFonts w:ascii="Times New Roman" w:eastAsia="Calibri" w:hAnsi="Times New Roman" w:cs="Times New Roman"/>
          <w:i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(</w:t>
      </w:r>
      <w:r w:rsidRPr="00C02694">
        <w:rPr>
          <w:rFonts w:ascii="Times New Roman" w:eastAsia="Calibri" w:hAnsi="Times New Roman" w:cs="Times New Roman"/>
          <w:i/>
          <w:kern w:val="0"/>
          <w:sz w:val="24"/>
          <w:szCs w:val="24"/>
        </w:rPr>
        <w:t>indicare</w:t>
      </w:r>
      <w:r w:rsidRPr="00C02694">
        <w:rPr>
          <w:rFonts w:ascii="Times New Roman" w:eastAsia="Calibri" w:hAnsi="Times New Roman" w:cs="Times New Roman"/>
          <w:i/>
          <w:spacing w:val="-52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i/>
          <w:kern w:val="0"/>
          <w:sz w:val="24"/>
          <w:szCs w:val="24"/>
        </w:rPr>
        <w:t>oggetto</w:t>
      </w:r>
      <w:r w:rsidRPr="00C02694">
        <w:rPr>
          <w:rFonts w:ascii="Times New Roman" w:eastAsia="Calibri" w:hAnsi="Times New Roman" w:cs="Times New Roman"/>
          <w:i/>
          <w:spacing w:val="-2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i/>
          <w:kern w:val="0"/>
          <w:sz w:val="24"/>
          <w:szCs w:val="24"/>
        </w:rPr>
        <w:t>della</w:t>
      </w:r>
      <w:r w:rsidRPr="00C02694">
        <w:rPr>
          <w:rFonts w:ascii="Times New Roman" w:eastAsia="Calibri" w:hAnsi="Times New Roman" w:cs="Times New Roman"/>
          <w:i/>
          <w:spacing w:val="-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i/>
          <w:kern w:val="0"/>
          <w:sz w:val="24"/>
          <w:szCs w:val="24"/>
        </w:rPr>
        <w:t>procedura)</w:t>
      </w:r>
    </w:p>
    <w:p w:rsidR="00C02694" w:rsidRPr="00C02694" w:rsidRDefault="00C02694" w:rsidP="004F2798">
      <w:pPr>
        <w:widowControl w:val="0"/>
        <w:autoSpaceDE w:val="0"/>
        <w:autoSpaceDN w:val="0"/>
        <w:spacing w:after="0" w:line="287" w:lineRule="exac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CIG:………………………………………………………………………</w:t>
      </w:r>
      <w:r w:rsidR="00C23DDA">
        <w:rPr>
          <w:rFonts w:ascii="Times New Roman" w:eastAsia="Calibri" w:hAnsi="Times New Roman" w:cs="Times New Roman"/>
          <w:kern w:val="0"/>
          <w:sz w:val="24"/>
          <w:szCs w:val="24"/>
        </w:rPr>
        <w:t>…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…</w:t>
      </w:r>
      <w:r w:rsidR="00C23DDA">
        <w:rPr>
          <w:rFonts w:ascii="Times New Roman" w:eastAsia="Calibri" w:hAnsi="Times New Roman" w:cs="Times New Roman"/>
          <w:kern w:val="0"/>
          <w:sz w:val="24"/>
          <w:szCs w:val="24"/>
        </w:rPr>
        <w:t>….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……………</w:t>
      </w:r>
      <w:r w:rsidR="004F2798">
        <w:rPr>
          <w:rFonts w:ascii="Times New Roman" w:eastAsia="Calibri" w:hAnsi="Times New Roman" w:cs="Times New Roman"/>
          <w:kern w:val="0"/>
          <w:sz w:val="24"/>
          <w:szCs w:val="24"/>
        </w:rPr>
        <w:t>..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…</w:t>
      </w:r>
    </w:p>
    <w:p w:rsidR="00C02694" w:rsidRPr="00C02694" w:rsidRDefault="00C02694" w:rsidP="004F2798">
      <w:pPr>
        <w:widowControl w:val="0"/>
        <w:tabs>
          <w:tab w:val="left" w:pos="1115"/>
          <w:tab w:val="left" w:pos="1918"/>
          <w:tab w:val="left" w:pos="2254"/>
          <w:tab w:val="left" w:pos="3218"/>
          <w:tab w:val="left" w:pos="6733"/>
          <w:tab w:val="left" w:pos="9044"/>
        </w:tabs>
        <w:autoSpaceDE w:val="0"/>
        <w:autoSpaceDN w:val="0"/>
        <w:spacing w:before="148" w:after="0" w:line="357" w:lineRule="auto"/>
        <w:ind w:right="104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Regione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ab/>
        <w:t>Puglia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ab/>
        <w:t>–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ab/>
        <w:t>Sezione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ab/>
        <w:t>……………………………………………</w:t>
      </w:r>
      <w:r w:rsidR="00C23DDA">
        <w:rPr>
          <w:rFonts w:ascii="Times New Roman" w:eastAsia="Calibri" w:hAnsi="Times New Roman" w:cs="Times New Roman"/>
          <w:kern w:val="0"/>
          <w:sz w:val="24"/>
          <w:szCs w:val="24"/>
        </w:rPr>
        <w:t>….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…</w:t>
      </w:r>
      <w:r w:rsidR="00C23DDA">
        <w:rPr>
          <w:rFonts w:ascii="Times New Roman" w:eastAsia="Calibri" w:hAnsi="Times New Roman" w:cs="Times New Roman"/>
          <w:kern w:val="0"/>
          <w:sz w:val="24"/>
          <w:szCs w:val="24"/>
        </w:rPr>
        <w:t>…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………..…..</w:t>
      </w:r>
    </w:p>
    <w:p w:rsidR="00C02694" w:rsidRPr="00C02694" w:rsidRDefault="00C02694" w:rsidP="004F2798">
      <w:pPr>
        <w:widowControl w:val="0"/>
        <w:tabs>
          <w:tab w:val="left" w:pos="1115"/>
          <w:tab w:val="left" w:pos="1918"/>
          <w:tab w:val="left" w:pos="2254"/>
          <w:tab w:val="left" w:pos="3218"/>
          <w:tab w:val="left" w:pos="6733"/>
          <w:tab w:val="left" w:pos="9044"/>
        </w:tabs>
        <w:autoSpaceDE w:val="0"/>
        <w:autoSpaceDN w:val="0"/>
        <w:spacing w:before="148" w:after="0" w:line="357" w:lineRule="auto"/>
        <w:ind w:right="104"/>
        <w:rPr>
          <w:rFonts w:ascii="Times New Roman" w:eastAsia="Calibri" w:hAnsi="Times New Roman" w:cs="Times New Roman"/>
          <w:i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C.F.……………………………………..,(</w:t>
      </w:r>
      <w:r w:rsidRPr="00C02694"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di </w:t>
      </w:r>
      <w:r w:rsidRPr="00C02694">
        <w:rPr>
          <w:rFonts w:ascii="Times New Roman" w:eastAsia="Calibri" w:hAnsi="Times New Roman" w:cs="Times New Roman"/>
          <w:i/>
          <w:spacing w:val="-1"/>
          <w:kern w:val="0"/>
          <w:sz w:val="24"/>
          <w:szCs w:val="24"/>
        </w:rPr>
        <w:t>seguito</w:t>
      </w:r>
      <w:r w:rsidRPr="00C02694">
        <w:rPr>
          <w:rFonts w:ascii="Times New Roman" w:eastAsia="Calibri" w:hAnsi="Times New Roman" w:cs="Times New Roman"/>
          <w:i/>
          <w:spacing w:val="-52"/>
          <w:kern w:val="0"/>
          <w:sz w:val="24"/>
          <w:szCs w:val="24"/>
        </w:rPr>
        <w:t xml:space="preserve">   </w:t>
      </w:r>
      <w:r w:rsidRPr="00C02694">
        <w:rPr>
          <w:rFonts w:ascii="Times New Roman" w:eastAsia="Calibri" w:hAnsi="Times New Roman" w:cs="Times New Roman"/>
          <w:i/>
          <w:kern w:val="0"/>
          <w:sz w:val="24"/>
          <w:szCs w:val="24"/>
        </w:rPr>
        <w:t>denominata</w:t>
      </w:r>
      <w:r w:rsidRPr="00C02694">
        <w:rPr>
          <w:rFonts w:ascii="Times New Roman" w:eastAsia="Calibri" w:hAnsi="Times New Roman" w:cs="Times New Roman"/>
          <w:i/>
          <w:spacing w:val="-2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i/>
          <w:kern w:val="0"/>
          <w:sz w:val="24"/>
          <w:szCs w:val="24"/>
        </w:rPr>
        <w:t>Amministrazione)</w:t>
      </w:r>
    </w:p>
    <w:p w:rsidR="00C23DDA" w:rsidRDefault="00C23DDA" w:rsidP="00C02694">
      <w:pPr>
        <w:keepNext/>
        <w:keepLines/>
        <w:widowControl w:val="0"/>
        <w:autoSpaceDE w:val="0"/>
        <w:autoSpaceDN w:val="0"/>
        <w:spacing w:before="6" w:after="8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C02694" w:rsidRPr="00C02694" w:rsidRDefault="00C02694" w:rsidP="00DE2E29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02694">
        <w:rPr>
          <w:rFonts w:ascii="Times New Roman" w:eastAsia="Times New Roman" w:hAnsi="Times New Roman" w:cs="Times New Roman"/>
          <w:kern w:val="0"/>
          <w:sz w:val="24"/>
          <w:szCs w:val="24"/>
        </w:rPr>
        <w:t>e</w:t>
      </w: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C02694" w:rsidRPr="00C02694" w:rsidRDefault="00C02694" w:rsidP="004F2798">
      <w:pPr>
        <w:widowControl w:val="0"/>
        <w:tabs>
          <w:tab w:val="left" w:leader="dot" w:pos="5878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 xml:space="preserve">L’Ente del Terzo Settore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ab/>
        <w:t>……..(</w:t>
      </w:r>
      <w:r w:rsidRPr="00C02694">
        <w:rPr>
          <w:rFonts w:ascii="Times New Roman" w:eastAsia="Calibri" w:hAnsi="Times New Roman" w:cs="Times New Roman"/>
          <w:spacing w:val="2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i/>
          <w:kern w:val="0"/>
          <w:sz w:val="24"/>
          <w:szCs w:val="24"/>
        </w:rPr>
        <w:t>di</w:t>
      </w:r>
      <w:r w:rsidRPr="00C02694">
        <w:rPr>
          <w:rFonts w:ascii="Times New Roman" w:eastAsia="Calibri" w:hAnsi="Times New Roman" w:cs="Times New Roman"/>
          <w:i/>
          <w:spacing w:val="-5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i/>
          <w:kern w:val="0"/>
          <w:sz w:val="24"/>
          <w:szCs w:val="24"/>
        </w:rPr>
        <w:t>seguito</w:t>
      </w:r>
      <w:r w:rsidRPr="00C02694">
        <w:rPr>
          <w:rFonts w:ascii="Times New Roman" w:eastAsia="Calibri" w:hAnsi="Times New Roman" w:cs="Times New Roman"/>
          <w:i/>
          <w:spacing w:val="-3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i/>
          <w:kern w:val="0"/>
          <w:sz w:val="24"/>
          <w:szCs w:val="24"/>
        </w:rPr>
        <w:t>denominato ETS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)</w:t>
      </w:r>
    </w:p>
    <w:p w:rsidR="00C02694" w:rsidRPr="00C02694" w:rsidRDefault="00C02694" w:rsidP="004F2798">
      <w:pPr>
        <w:widowControl w:val="0"/>
        <w:autoSpaceDE w:val="0"/>
        <w:autoSpaceDN w:val="0"/>
        <w:spacing w:before="149" w:after="0" w:line="240" w:lineRule="auto"/>
        <w:jc w:val="both"/>
        <w:rPr>
          <w:rFonts w:ascii="Times New Roman" w:eastAsia="Calibri" w:hAnsi="Times New Roman" w:cs="Times New Roman"/>
          <w:spacing w:val="25"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>con</w:t>
      </w:r>
      <w:r w:rsidRPr="00C02694">
        <w:rPr>
          <w:rFonts w:ascii="Times New Roman" w:eastAsia="Calibri" w:hAnsi="Times New Roman" w:cs="Times New Roman"/>
          <w:spacing w:val="17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>sede</w:t>
      </w:r>
      <w:r w:rsidRPr="00C02694">
        <w:rPr>
          <w:rFonts w:ascii="Times New Roman" w:eastAsia="Calibri" w:hAnsi="Times New Roman" w:cs="Times New Roman"/>
          <w:spacing w:val="20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>legale in …………………...................................................................................................</w:t>
      </w:r>
    </w:p>
    <w:p w:rsidR="00C02694" w:rsidRPr="00C02694" w:rsidRDefault="00C02694" w:rsidP="004F2798">
      <w:pPr>
        <w:widowControl w:val="0"/>
        <w:autoSpaceDE w:val="0"/>
        <w:autoSpaceDN w:val="0"/>
        <w:spacing w:before="144"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C.F./P.IVA……………………………..……………………………………………………………</w:t>
      </w:r>
    </w:p>
    <w:p w:rsidR="00C02694" w:rsidRPr="00C02694" w:rsidRDefault="00C02694" w:rsidP="004F2798">
      <w:pPr>
        <w:widowControl w:val="0"/>
        <w:autoSpaceDE w:val="0"/>
        <w:autoSpaceDN w:val="0"/>
        <w:spacing w:before="148"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Rappresentata</w:t>
      </w:r>
      <w:r w:rsidRPr="00C02694">
        <w:rPr>
          <w:rFonts w:ascii="Times New Roman" w:eastAsia="Calibri" w:hAnsi="Times New Roman" w:cs="Times New Roman"/>
          <w:spacing w:val="-8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da</w:t>
      </w:r>
      <w:r w:rsidRPr="00C02694">
        <w:rPr>
          <w:rFonts w:ascii="Times New Roman" w:eastAsia="Calibri" w:hAnsi="Times New Roman" w:cs="Times New Roman"/>
          <w:spacing w:val="-8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……………………………………………………………………………………</w:t>
      </w:r>
    </w:p>
    <w:p w:rsidR="00C02694" w:rsidRPr="00C02694" w:rsidRDefault="00C02694" w:rsidP="004F2798">
      <w:pPr>
        <w:widowControl w:val="0"/>
        <w:autoSpaceDE w:val="0"/>
        <w:autoSpaceDN w:val="0"/>
        <w:spacing w:before="144"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In</w:t>
      </w:r>
      <w:r w:rsidRPr="00C02694">
        <w:rPr>
          <w:rFonts w:ascii="Times New Roman" w:eastAsia="Calibri" w:hAnsi="Times New Roman" w:cs="Times New Roman"/>
          <w:spacing w:val="-8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qualità</w:t>
      </w:r>
      <w:r w:rsidRPr="00C02694">
        <w:rPr>
          <w:rFonts w:ascii="Times New Roman" w:eastAsia="Calibri" w:hAnsi="Times New Roman" w:cs="Times New Roman"/>
          <w:spacing w:val="-6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di</w:t>
      </w:r>
      <w:r w:rsidRPr="00C02694">
        <w:rPr>
          <w:rFonts w:ascii="Times New Roman" w:eastAsia="Calibri" w:hAnsi="Times New Roman" w:cs="Times New Roman"/>
          <w:spacing w:val="-5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…………………………………………………………………………………………</w:t>
      </w: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C02694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PREMESSO CHE</w:t>
      </w: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C02694" w:rsidRPr="00C02694" w:rsidRDefault="001401C0" w:rsidP="00C02694">
      <w:pPr>
        <w:widowControl w:val="0"/>
        <w:autoSpaceDE w:val="0"/>
        <w:autoSpaceDN w:val="0"/>
        <w:spacing w:after="0" w:line="240" w:lineRule="auto"/>
        <w:ind w:left="113" w:right="111"/>
        <w:jc w:val="both"/>
        <w:rPr>
          <w:rFonts w:ascii="Times New Roman" w:eastAsia="Calibri" w:hAnsi="Times New Roman" w:cs="Times New Roman"/>
          <w:kern w:val="0"/>
          <w:sz w:val="24"/>
        </w:rPr>
      </w:pPr>
      <w:r>
        <w:rPr>
          <w:rFonts w:ascii="Times New Roman" w:eastAsia="Calibri" w:hAnsi="Times New Roman" w:cs="Times New Roman"/>
          <w:kern w:val="0"/>
          <w:sz w:val="24"/>
        </w:rPr>
        <w:t>L</w:t>
      </w:r>
      <w:r w:rsidR="00C02694" w:rsidRPr="00C02694">
        <w:rPr>
          <w:rFonts w:ascii="Times New Roman" w:eastAsia="Calibri" w:hAnsi="Times New Roman" w:cs="Times New Roman"/>
          <w:kern w:val="0"/>
          <w:sz w:val="24"/>
        </w:rPr>
        <w:t>’art.</w:t>
      </w:r>
      <w:r w:rsidR="00C02694" w:rsidRPr="00C02694">
        <w:rPr>
          <w:rFonts w:ascii="Times New Roman" w:eastAsia="Calibri" w:hAnsi="Times New Roman" w:cs="Times New Roman"/>
          <w:spacing w:val="1"/>
          <w:kern w:val="0"/>
          <w:sz w:val="24"/>
        </w:rPr>
        <w:t xml:space="preserve"> </w:t>
      </w:r>
      <w:r w:rsidR="00C02694" w:rsidRPr="00C02694">
        <w:rPr>
          <w:rFonts w:ascii="Times New Roman" w:eastAsia="Calibri" w:hAnsi="Times New Roman" w:cs="Times New Roman"/>
          <w:kern w:val="0"/>
          <w:sz w:val="24"/>
        </w:rPr>
        <w:t>1,</w:t>
      </w:r>
      <w:r w:rsidR="00C02694" w:rsidRPr="00C02694">
        <w:rPr>
          <w:rFonts w:ascii="Times New Roman" w:eastAsia="Calibri" w:hAnsi="Times New Roman" w:cs="Times New Roman"/>
          <w:spacing w:val="1"/>
          <w:kern w:val="0"/>
          <w:sz w:val="24"/>
        </w:rPr>
        <w:t xml:space="preserve"> </w:t>
      </w:r>
      <w:r w:rsidR="00C02694" w:rsidRPr="00C02694">
        <w:rPr>
          <w:rFonts w:ascii="Times New Roman" w:eastAsia="Calibri" w:hAnsi="Times New Roman" w:cs="Times New Roman"/>
          <w:kern w:val="0"/>
          <w:sz w:val="24"/>
        </w:rPr>
        <w:t>comma</w:t>
      </w:r>
      <w:r w:rsidR="00C02694" w:rsidRPr="00C02694">
        <w:rPr>
          <w:rFonts w:ascii="Times New Roman" w:eastAsia="Calibri" w:hAnsi="Times New Roman" w:cs="Times New Roman"/>
          <w:spacing w:val="1"/>
          <w:kern w:val="0"/>
          <w:sz w:val="24"/>
        </w:rPr>
        <w:t xml:space="preserve"> </w:t>
      </w:r>
      <w:r w:rsidR="00C02694" w:rsidRPr="00C02694">
        <w:rPr>
          <w:rFonts w:ascii="Times New Roman" w:eastAsia="Calibri" w:hAnsi="Times New Roman" w:cs="Times New Roman"/>
          <w:kern w:val="0"/>
          <w:sz w:val="24"/>
        </w:rPr>
        <w:t>17</w:t>
      </w:r>
      <w:r w:rsidR="00C02694" w:rsidRPr="00C02694">
        <w:rPr>
          <w:rFonts w:ascii="Times New Roman" w:eastAsia="Calibri" w:hAnsi="Times New Roman" w:cs="Times New Roman"/>
          <w:spacing w:val="1"/>
          <w:kern w:val="0"/>
          <w:sz w:val="24"/>
        </w:rPr>
        <w:t xml:space="preserve"> </w:t>
      </w:r>
      <w:r w:rsidR="00C02694" w:rsidRPr="00C02694">
        <w:rPr>
          <w:rFonts w:ascii="Times New Roman" w:eastAsia="Calibri" w:hAnsi="Times New Roman" w:cs="Times New Roman"/>
          <w:kern w:val="0"/>
          <w:sz w:val="24"/>
        </w:rPr>
        <w:t>della</w:t>
      </w:r>
      <w:r w:rsidR="00C02694" w:rsidRPr="00C02694">
        <w:rPr>
          <w:rFonts w:ascii="Times New Roman" w:eastAsia="Calibri" w:hAnsi="Times New Roman" w:cs="Times New Roman"/>
          <w:spacing w:val="1"/>
          <w:kern w:val="0"/>
          <w:sz w:val="24"/>
        </w:rPr>
        <w:t xml:space="preserve"> </w:t>
      </w:r>
      <w:r w:rsidR="00C02694" w:rsidRPr="00C02694">
        <w:rPr>
          <w:rFonts w:ascii="Times New Roman" w:eastAsia="Calibri" w:hAnsi="Times New Roman" w:cs="Times New Roman"/>
          <w:kern w:val="0"/>
          <w:sz w:val="24"/>
        </w:rPr>
        <w:t>L.</w:t>
      </w:r>
      <w:r w:rsidR="00C02694" w:rsidRPr="00C02694">
        <w:rPr>
          <w:rFonts w:ascii="Times New Roman" w:eastAsia="Calibri" w:hAnsi="Times New Roman" w:cs="Times New Roman"/>
          <w:spacing w:val="1"/>
          <w:kern w:val="0"/>
          <w:sz w:val="24"/>
        </w:rPr>
        <w:t xml:space="preserve"> </w:t>
      </w:r>
      <w:r w:rsidR="00C02694" w:rsidRPr="00C02694">
        <w:rPr>
          <w:rFonts w:ascii="Times New Roman" w:eastAsia="Calibri" w:hAnsi="Times New Roman" w:cs="Times New Roman"/>
          <w:kern w:val="0"/>
          <w:sz w:val="24"/>
        </w:rPr>
        <w:t>6</w:t>
      </w:r>
      <w:r w:rsidR="00C02694" w:rsidRPr="00C02694">
        <w:rPr>
          <w:rFonts w:ascii="Times New Roman" w:eastAsia="Calibri" w:hAnsi="Times New Roman" w:cs="Times New Roman"/>
          <w:spacing w:val="1"/>
          <w:kern w:val="0"/>
          <w:sz w:val="24"/>
        </w:rPr>
        <w:t xml:space="preserve"> </w:t>
      </w:r>
      <w:r w:rsidR="00C02694" w:rsidRPr="00C02694">
        <w:rPr>
          <w:rFonts w:ascii="Times New Roman" w:eastAsia="Calibri" w:hAnsi="Times New Roman" w:cs="Times New Roman"/>
          <w:kern w:val="0"/>
          <w:sz w:val="24"/>
        </w:rPr>
        <w:t>novembre</w:t>
      </w:r>
      <w:r w:rsidR="00C02694" w:rsidRPr="00C02694">
        <w:rPr>
          <w:rFonts w:ascii="Times New Roman" w:eastAsia="Calibri" w:hAnsi="Times New Roman" w:cs="Times New Roman"/>
          <w:spacing w:val="1"/>
          <w:kern w:val="0"/>
          <w:sz w:val="24"/>
        </w:rPr>
        <w:t xml:space="preserve"> </w:t>
      </w:r>
      <w:r w:rsidR="00C02694" w:rsidRPr="00C02694">
        <w:rPr>
          <w:rFonts w:ascii="Times New Roman" w:eastAsia="Calibri" w:hAnsi="Times New Roman" w:cs="Times New Roman"/>
          <w:kern w:val="0"/>
          <w:sz w:val="24"/>
        </w:rPr>
        <w:t>2012,</w:t>
      </w:r>
      <w:r w:rsidR="00C02694" w:rsidRPr="00C02694">
        <w:rPr>
          <w:rFonts w:ascii="Times New Roman" w:eastAsia="Calibri" w:hAnsi="Times New Roman" w:cs="Times New Roman"/>
          <w:spacing w:val="1"/>
          <w:kern w:val="0"/>
          <w:sz w:val="24"/>
        </w:rPr>
        <w:t xml:space="preserve"> </w:t>
      </w:r>
      <w:r w:rsidR="00C02694" w:rsidRPr="00C02694">
        <w:rPr>
          <w:rFonts w:ascii="Times New Roman" w:eastAsia="Calibri" w:hAnsi="Times New Roman" w:cs="Times New Roman"/>
          <w:kern w:val="0"/>
          <w:sz w:val="24"/>
        </w:rPr>
        <w:t>n.</w:t>
      </w:r>
      <w:r w:rsidR="00C02694" w:rsidRPr="00C02694">
        <w:rPr>
          <w:rFonts w:ascii="Times New Roman" w:eastAsia="Calibri" w:hAnsi="Times New Roman" w:cs="Times New Roman"/>
          <w:spacing w:val="1"/>
          <w:kern w:val="0"/>
          <w:sz w:val="24"/>
        </w:rPr>
        <w:t xml:space="preserve"> </w:t>
      </w:r>
      <w:r w:rsidR="00C02694" w:rsidRPr="00C02694">
        <w:rPr>
          <w:rFonts w:ascii="Times New Roman" w:eastAsia="Calibri" w:hAnsi="Times New Roman" w:cs="Times New Roman"/>
          <w:kern w:val="0"/>
          <w:sz w:val="24"/>
        </w:rPr>
        <w:t>190</w:t>
      </w:r>
      <w:r w:rsidR="00C02694" w:rsidRPr="00C02694">
        <w:rPr>
          <w:rFonts w:ascii="Times New Roman" w:eastAsia="Calibri" w:hAnsi="Times New Roman" w:cs="Times New Roman"/>
          <w:spacing w:val="1"/>
          <w:kern w:val="0"/>
          <w:sz w:val="24"/>
        </w:rPr>
        <w:t xml:space="preserve"> </w:t>
      </w:r>
      <w:r w:rsidR="00C02694" w:rsidRPr="00C02694">
        <w:rPr>
          <w:rFonts w:ascii="Times New Roman" w:eastAsia="Calibri" w:hAnsi="Times New Roman" w:cs="Times New Roman"/>
          <w:kern w:val="0"/>
          <w:sz w:val="24"/>
        </w:rPr>
        <w:t>(“Disposizioni</w:t>
      </w:r>
      <w:r w:rsidR="00C02694" w:rsidRPr="00C02694">
        <w:rPr>
          <w:rFonts w:ascii="Times New Roman" w:eastAsia="Calibri" w:hAnsi="Times New Roman" w:cs="Times New Roman"/>
          <w:spacing w:val="1"/>
          <w:kern w:val="0"/>
          <w:sz w:val="24"/>
        </w:rPr>
        <w:t xml:space="preserve"> </w:t>
      </w:r>
      <w:r w:rsidR="00C02694" w:rsidRPr="00C02694">
        <w:rPr>
          <w:rFonts w:ascii="Times New Roman" w:eastAsia="Calibri" w:hAnsi="Times New Roman" w:cs="Times New Roman"/>
          <w:kern w:val="0"/>
          <w:sz w:val="24"/>
        </w:rPr>
        <w:t>per</w:t>
      </w:r>
      <w:r w:rsidR="00C02694" w:rsidRPr="00C02694">
        <w:rPr>
          <w:rFonts w:ascii="Times New Roman" w:eastAsia="Calibri" w:hAnsi="Times New Roman" w:cs="Times New Roman"/>
          <w:spacing w:val="1"/>
          <w:kern w:val="0"/>
          <w:sz w:val="24"/>
        </w:rPr>
        <w:t xml:space="preserve"> </w:t>
      </w:r>
      <w:r w:rsidR="00C02694" w:rsidRPr="00C02694">
        <w:rPr>
          <w:rFonts w:ascii="Times New Roman" w:eastAsia="Calibri" w:hAnsi="Times New Roman" w:cs="Times New Roman"/>
          <w:kern w:val="0"/>
          <w:sz w:val="24"/>
        </w:rPr>
        <w:t>la</w:t>
      </w:r>
      <w:r w:rsidR="00C02694" w:rsidRPr="00C02694">
        <w:rPr>
          <w:rFonts w:ascii="Times New Roman" w:eastAsia="Calibri" w:hAnsi="Times New Roman" w:cs="Times New Roman"/>
          <w:spacing w:val="1"/>
          <w:kern w:val="0"/>
          <w:sz w:val="24"/>
        </w:rPr>
        <w:t xml:space="preserve"> </w:t>
      </w:r>
      <w:r w:rsidR="00C02694" w:rsidRPr="00C02694">
        <w:rPr>
          <w:rFonts w:ascii="Times New Roman" w:eastAsia="Calibri" w:hAnsi="Times New Roman" w:cs="Times New Roman"/>
          <w:kern w:val="0"/>
          <w:sz w:val="24"/>
        </w:rPr>
        <w:t>prevenzione</w:t>
      </w:r>
      <w:r w:rsidR="00C02694" w:rsidRPr="00C02694">
        <w:rPr>
          <w:rFonts w:ascii="Times New Roman" w:eastAsia="Calibri" w:hAnsi="Times New Roman" w:cs="Times New Roman"/>
          <w:spacing w:val="1"/>
          <w:kern w:val="0"/>
          <w:sz w:val="24"/>
        </w:rPr>
        <w:t xml:space="preserve"> </w:t>
      </w:r>
      <w:r w:rsidR="00C02694" w:rsidRPr="00C02694">
        <w:rPr>
          <w:rFonts w:ascii="Times New Roman" w:eastAsia="Calibri" w:hAnsi="Times New Roman" w:cs="Times New Roman"/>
          <w:kern w:val="0"/>
          <w:sz w:val="24"/>
        </w:rPr>
        <w:t>e</w:t>
      </w:r>
      <w:r w:rsidR="00C02694" w:rsidRPr="00C02694">
        <w:rPr>
          <w:rFonts w:ascii="Times New Roman" w:eastAsia="Calibri" w:hAnsi="Times New Roman" w:cs="Times New Roman"/>
          <w:spacing w:val="1"/>
          <w:kern w:val="0"/>
          <w:sz w:val="24"/>
        </w:rPr>
        <w:t xml:space="preserve"> </w:t>
      </w:r>
      <w:r w:rsidR="00C02694" w:rsidRPr="00C02694">
        <w:rPr>
          <w:rFonts w:ascii="Times New Roman" w:eastAsia="Calibri" w:hAnsi="Times New Roman" w:cs="Times New Roman"/>
          <w:kern w:val="0"/>
          <w:sz w:val="24"/>
        </w:rPr>
        <w:t>la</w:t>
      </w:r>
      <w:r w:rsidR="00C02694" w:rsidRPr="00C02694">
        <w:rPr>
          <w:rFonts w:ascii="Times New Roman" w:eastAsia="Calibri" w:hAnsi="Times New Roman" w:cs="Times New Roman"/>
          <w:spacing w:val="1"/>
          <w:kern w:val="0"/>
          <w:sz w:val="24"/>
        </w:rPr>
        <w:t xml:space="preserve"> </w:t>
      </w:r>
      <w:r w:rsidR="00C02694" w:rsidRPr="00C02694">
        <w:rPr>
          <w:rFonts w:ascii="Times New Roman" w:eastAsia="Calibri" w:hAnsi="Times New Roman" w:cs="Times New Roman"/>
          <w:kern w:val="0"/>
          <w:sz w:val="24"/>
        </w:rPr>
        <w:t>repressione</w:t>
      </w:r>
      <w:r w:rsidR="00C02694" w:rsidRPr="00C02694">
        <w:rPr>
          <w:rFonts w:ascii="Times New Roman" w:eastAsia="Calibri" w:hAnsi="Times New Roman" w:cs="Times New Roman"/>
          <w:spacing w:val="1"/>
          <w:kern w:val="0"/>
          <w:sz w:val="24"/>
        </w:rPr>
        <w:t xml:space="preserve"> </w:t>
      </w:r>
      <w:r w:rsidR="00C02694" w:rsidRPr="00C02694">
        <w:rPr>
          <w:rFonts w:ascii="Times New Roman" w:eastAsia="Calibri" w:hAnsi="Times New Roman" w:cs="Times New Roman"/>
          <w:kern w:val="0"/>
          <w:sz w:val="24"/>
        </w:rPr>
        <w:t>della</w:t>
      </w:r>
      <w:r w:rsidR="00C02694" w:rsidRPr="00C02694">
        <w:rPr>
          <w:rFonts w:ascii="Times New Roman" w:eastAsia="Calibri" w:hAnsi="Times New Roman" w:cs="Times New Roman"/>
          <w:spacing w:val="1"/>
          <w:kern w:val="0"/>
          <w:sz w:val="24"/>
        </w:rPr>
        <w:t xml:space="preserve"> </w:t>
      </w:r>
      <w:r w:rsidR="00C02694" w:rsidRPr="00C02694">
        <w:rPr>
          <w:rFonts w:ascii="Times New Roman" w:eastAsia="Calibri" w:hAnsi="Times New Roman" w:cs="Times New Roman"/>
          <w:kern w:val="0"/>
          <w:sz w:val="24"/>
        </w:rPr>
        <w:t>corruzione</w:t>
      </w:r>
      <w:r w:rsidR="00C02694" w:rsidRPr="00C02694">
        <w:rPr>
          <w:rFonts w:ascii="Times New Roman" w:eastAsia="Calibri" w:hAnsi="Times New Roman" w:cs="Times New Roman"/>
          <w:spacing w:val="1"/>
          <w:kern w:val="0"/>
          <w:sz w:val="24"/>
        </w:rPr>
        <w:t xml:space="preserve"> </w:t>
      </w:r>
      <w:r w:rsidR="00C02694" w:rsidRPr="00C02694">
        <w:rPr>
          <w:rFonts w:ascii="Times New Roman" w:eastAsia="Calibri" w:hAnsi="Times New Roman" w:cs="Times New Roman"/>
          <w:kern w:val="0"/>
          <w:sz w:val="24"/>
        </w:rPr>
        <w:t>e</w:t>
      </w:r>
      <w:r w:rsidR="00C02694" w:rsidRPr="00C02694">
        <w:rPr>
          <w:rFonts w:ascii="Times New Roman" w:eastAsia="Calibri" w:hAnsi="Times New Roman" w:cs="Times New Roman"/>
          <w:spacing w:val="1"/>
          <w:kern w:val="0"/>
          <w:sz w:val="24"/>
        </w:rPr>
        <w:t xml:space="preserve"> </w:t>
      </w:r>
      <w:r w:rsidR="00C02694" w:rsidRPr="00C02694">
        <w:rPr>
          <w:rFonts w:ascii="Times New Roman" w:eastAsia="Calibri" w:hAnsi="Times New Roman" w:cs="Times New Roman"/>
          <w:kern w:val="0"/>
          <w:sz w:val="24"/>
        </w:rPr>
        <w:t>dell’illegalità</w:t>
      </w:r>
      <w:r w:rsidR="00C02694" w:rsidRPr="00C02694">
        <w:rPr>
          <w:rFonts w:ascii="Times New Roman" w:eastAsia="Calibri" w:hAnsi="Times New Roman" w:cs="Times New Roman"/>
          <w:spacing w:val="1"/>
          <w:kern w:val="0"/>
          <w:sz w:val="24"/>
        </w:rPr>
        <w:t xml:space="preserve"> </w:t>
      </w:r>
      <w:r w:rsidR="00C02694" w:rsidRPr="00C02694">
        <w:rPr>
          <w:rFonts w:ascii="Times New Roman" w:eastAsia="Calibri" w:hAnsi="Times New Roman" w:cs="Times New Roman"/>
          <w:kern w:val="0"/>
          <w:sz w:val="24"/>
        </w:rPr>
        <w:t>nella</w:t>
      </w:r>
      <w:r w:rsidR="00C02694" w:rsidRPr="00C02694">
        <w:rPr>
          <w:rFonts w:ascii="Times New Roman" w:eastAsia="Calibri" w:hAnsi="Times New Roman" w:cs="Times New Roman"/>
          <w:spacing w:val="1"/>
          <w:kern w:val="0"/>
          <w:sz w:val="24"/>
        </w:rPr>
        <w:t xml:space="preserve"> </w:t>
      </w:r>
      <w:r w:rsidR="00C02694" w:rsidRPr="00C02694">
        <w:rPr>
          <w:rFonts w:ascii="Times New Roman" w:eastAsia="Calibri" w:hAnsi="Times New Roman" w:cs="Times New Roman"/>
          <w:kern w:val="0"/>
          <w:sz w:val="24"/>
        </w:rPr>
        <w:t>pubblica</w:t>
      </w:r>
      <w:r w:rsidR="00C02694" w:rsidRPr="00C02694">
        <w:rPr>
          <w:rFonts w:ascii="Times New Roman" w:eastAsia="Calibri" w:hAnsi="Times New Roman" w:cs="Times New Roman"/>
          <w:spacing w:val="1"/>
          <w:kern w:val="0"/>
          <w:sz w:val="24"/>
        </w:rPr>
        <w:t xml:space="preserve"> </w:t>
      </w:r>
      <w:r w:rsidR="00C02694" w:rsidRPr="00C02694">
        <w:rPr>
          <w:rFonts w:ascii="Times New Roman" w:eastAsia="Calibri" w:hAnsi="Times New Roman" w:cs="Times New Roman"/>
          <w:kern w:val="0"/>
          <w:sz w:val="24"/>
        </w:rPr>
        <w:t>amministrazione”)</w:t>
      </w:r>
      <w:r w:rsidR="00C02694" w:rsidRPr="00C02694">
        <w:rPr>
          <w:rFonts w:ascii="Times New Roman" w:eastAsia="Calibri" w:hAnsi="Times New Roman" w:cs="Times New Roman"/>
          <w:spacing w:val="1"/>
          <w:kern w:val="0"/>
          <w:sz w:val="24"/>
        </w:rPr>
        <w:t xml:space="preserve"> </w:t>
      </w:r>
      <w:r w:rsidR="00C02694" w:rsidRPr="00C02694">
        <w:rPr>
          <w:rFonts w:ascii="Times New Roman" w:eastAsia="Calibri" w:hAnsi="Times New Roman" w:cs="Times New Roman"/>
          <w:kern w:val="0"/>
          <w:sz w:val="24"/>
        </w:rPr>
        <w:t>dispone</w:t>
      </w:r>
      <w:r w:rsidR="00C02694" w:rsidRPr="00C02694">
        <w:rPr>
          <w:rFonts w:ascii="Times New Roman" w:eastAsia="Calibri" w:hAnsi="Times New Roman" w:cs="Times New Roman"/>
          <w:spacing w:val="1"/>
          <w:kern w:val="0"/>
          <w:sz w:val="24"/>
        </w:rPr>
        <w:t xml:space="preserve"> </w:t>
      </w:r>
      <w:r w:rsidR="00C02694" w:rsidRPr="00C02694">
        <w:rPr>
          <w:rFonts w:ascii="Times New Roman" w:eastAsia="Calibri" w:hAnsi="Times New Roman" w:cs="Times New Roman"/>
          <w:kern w:val="0"/>
          <w:sz w:val="24"/>
        </w:rPr>
        <w:t>che</w:t>
      </w:r>
      <w:r w:rsidR="00C02694" w:rsidRPr="00C02694">
        <w:rPr>
          <w:rFonts w:ascii="Times New Roman" w:eastAsia="Calibri" w:hAnsi="Times New Roman" w:cs="Times New Roman"/>
          <w:spacing w:val="1"/>
          <w:kern w:val="0"/>
          <w:sz w:val="24"/>
        </w:rPr>
        <w:t xml:space="preserve"> </w:t>
      </w:r>
      <w:r w:rsidR="00C02694" w:rsidRPr="00C02694">
        <w:rPr>
          <w:rFonts w:ascii="Times New Roman" w:eastAsia="Calibri" w:hAnsi="Times New Roman" w:cs="Times New Roman"/>
          <w:kern w:val="0"/>
          <w:sz w:val="24"/>
        </w:rPr>
        <w:t>“</w:t>
      </w:r>
      <w:r w:rsidR="00C02694" w:rsidRPr="00C02694">
        <w:rPr>
          <w:rFonts w:ascii="Times New Roman" w:eastAsia="Calibri" w:hAnsi="Times New Roman" w:cs="Times New Roman"/>
          <w:i/>
          <w:kern w:val="0"/>
          <w:sz w:val="24"/>
        </w:rPr>
        <w:t>le</w:t>
      </w:r>
      <w:r w:rsidR="00C02694" w:rsidRPr="00C02694">
        <w:rPr>
          <w:rFonts w:ascii="Times New Roman" w:eastAsia="Calibri" w:hAnsi="Times New Roman" w:cs="Times New Roman"/>
          <w:i/>
          <w:spacing w:val="-52"/>
          <w:kern w:val="0"/>
          <w:sz w:val="24"/>
        </w:rPr>
        <w:t xml:space="preserve"> </w:t>
      </w:r>
      <w:r w:rsidR="00C02694" w:rsidRPr="00C02694">
        <w:rPr>
          <w:rFonts w:ascii="Times New Roman" w:eastAsia="Calibri" w:hAnsi="Times New Roman" w:cs="Times New Roman"/>
          <w:i/>
          <w:kern w:val="0"/>
          <w:sz w:val="24"/>
        </w:rPr>
        <w:t>stazioni appaltanti possono prevedere negli avvisi, bandi di gara o lettere di invito che il mancato</w:t>
      </w:r>
      <w:r w:rsidR="00C02694" w:rsidRPr="00C02694">
        <w:rPr>
          <w:rFonts w:ascii="Times New Roman" w:eastAsia="Calibri" w:hAnsi="Times New Roman" w:cs="Times New Roman"/>
          <w:i/>
          <w:spacing w:val="1"/>
          <w:kern w:val="0"/>
          <w:sz w:val="24"/>
        </w:rPr>
        <w:t xml:space="preserve"> </w:t>
      </w:r>
      <w:r w:rsidR="00C02694" w:rsidRPr="00C02694">
        <w:rPr>
          <w:rFonts w:ascii="Times New Roman" w:eastAsia="Calibri" w:hAnsi="Times New Roman" w:cs="Times New Roman"/>
          <w:i/>
          <w:kern w:val="0"/>
          <w:sz w:val="24"/>
        </w:rPr>
        <w:t>rispetto delle clausole contenute nei protocolli di legalità o nei patti di integrità costituisce causa di</w:t>
      </w:r>
      <w:r w:rsidR="00C02694" w:rsidRPr="00C02694">
        <w:rPr>
          <w:rFonts w:ascii="Times New Roman" w:eastAsia="Calibri" w:hAnsi="Times New Roman" w:cs="Times New Roman"/>
          <w:i/>
          <w:spacing w:val="1"/>
          <w:kern w:val="0"/>
          <w:sz w:val="24"/>
        </w:rPr>
        <w:t xml:space="preserve"> </w:t>
      </w:r>
      <w:r w:rsidR="00C02694" w:rsidRPr="00C02694">
        <w:rPr>
          <w:rFonts w:ascii="Times New Roman" w:eastAsia="Calibri" w:hAnsi="Times New Roman" w:cs="Times New Roman"/>
          <w:i/>
          <w:kern w:val="0"/>
          <w:sz w:val="24"/>
        </w:rPr>
        <w:t>esclusione</w:t>
      </w:r>
      <w:r w:rsidR="00C02694" w:rsidRPr="00C02694">
        <w:rPr>
          <w:rFonts w:ascii="Times New Roman" w:eastAsia="Calibri" w:hAnsi="Times New Roman" w:cs="Times New Roman"/>
          <w:i/>
          <w:spacing w:val="-2"/>
          <w:kern w:val="0"/>
          <w:sz w:val="24"/>
        </w:rPr>
        <w:t xml:space="preserve"> </w:t>
      </w:r>
      <w:r w:rsidR="00C02694" w:rsidRPr="00C02694">
        <w:rPr>
          <w:rFonts w:ascii="Times New Roman" w:eastAsia="Calibri" w:hAnsi="Times New Roman" w:cs="Times New Roman"/>
          <w:i/>
          <w:kern w:val="0"/>
          <w:sz w:val="24"/>
        </w:rPr>
        <w:t>dalla</w:t>
      </w:r>
      <w:r w:rsidR="00C02694" w:rsidRPr="00C02694">
        <w:rPr>
          <w:rFonts w:ascii="Times New Roman" w:eastAsia="Calibri" w:hAnsi="Times New Roman" w:cs="Times New Roman"/>
          <w:i/>
          <w:spacing w:val="-1"/>
          <w:kern w:val="0"/>
          <w:sz w:val="24"/>
        </w:rPr>
        <w:t xml:space="preserve"> </w:t>
      </w:r>
      <w:r w:rsidR="00C02694" w:rsidRPr="00C02694">
        <w:rPr>
          <w:rFonts w:ascii="Times New Roman" w:eastAsia="Calibri" w:hAnsi="Times New Roman" w:cs="Times New Roman"/>
          <w:i/>
          <w:kern w:val="0"/>
          <w:sz w:val="24"/>
        </w:rPr>
        <w:t>gara</w:t>
      </w:r>
      <w:r w:rsidR="00C02694" w:rsidRPr="00C02694">
        <w:rPr>
          <w:rFonts w:ascii="Times New Roman" w:eastAsia="Calibri" w:hAnsi="Times New Roman" w:cs="Times New Roman"/>
          <w:kern w:val="0"/>
          <w:sz w:val="24"/>
        </w:rPr>
        <w:t>”.</w:t>
      </w: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ind w:left="113" w:right="108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Il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Piano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Nazionale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Anticorruzione,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approvato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con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delibera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n.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72/2013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dall’Autorità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Nazionale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Anticorruzione, prevede che le pubbliche amministrazioni e le stazioni appaltanti, in attuazione del</w:t>
      </w:r>
      <w:r w:rsidRPr="00C02694">
        <w:rPr>
          <w:rFonts w:ascii="Times New Roman" w:eastAsia="Calibri" w:hAnsi="Times New Roman" w:cs="Times New Roman"/>
          <w:spacing w:val="-52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citato</w:t>
      </w:r>
      <w:r w:rsidRPr="00C02694">
        <w:rPr>
          <w:rFonts w:ascii="Times New Roman" w:eastAsia="Calibri" w:hAnsi="Times New Roman" w:cs="Times New Roman"/>
          <w:spacing w:val="7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art.</w:t>
      </w:r>
      <w:r w:rsidRPr="00C02694">
        <w:rPr>
          <w:rFonts w:ascii="Times New Roman" w:eastAsia="Calibri" w:hAnsi="Times New Roman" w:cs="Times New Roman"/>
          <w:spacing w:val="1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1,</w:t>
      </w:r>
      <w:r w:rsidRPr="00C02694">
        <w:rPr>
          <w:rFonts w:ascii="Times New Roman" w:eastAsia="Calibri" w:hAnsi="Times New Roman" w:cs="Times New Roman"/>
          <w:spacing w:val="12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comma</w:t>
      </w:r>
      <w:r w:rsidRPr="00C02694">
        <w:rPr>
          <w:rFonts w:ascii="Times New Roman" w:eastAsia="Calibri" w:hAnsi="Times New Roman" w:cs="Times New Roman"/>
          <w:spacing w:val="10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17</w:t>
      </w:r>
      <w:r w:rsidRPr="00C02694">
        <w:rPr>
          <w:rFonts w:ascii="Times New Roman" w:eastAsia="Calibri" w:hAnsi="Times New Roman" w:cs="Times New Roman"/>
          <w:spacing w:val="8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della</w:t>
      </w:r>
      <w:r w:rsidRPr="00C02694">
        <w:rPr>
          <w:rFonts w:ascii="Times New Roman" w:eastAsia="Calibri" w:hAnsi="Times New Roman" w:cs="Times New Roman"/>
          <w:spacing w:val="9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L.</w:t>
      </w:r>
      <w:r w:rsidRPr="00C02694">
        <w:rPr>
          <w:rFonts w:ascii="Times New Roman" w:eastAsia="Calibri" w:hAnsi="Times New Roman" w:cs="Times New Roman"/>
          <w:spacing w:val="1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190/2012,</w:t>
      </w:r>
      <w:r w:rsidRPr="00C02694">
        <w:rPr>
          <w:rFonts w:ascii="Times New Roman" w:eastAsia="Calibri" w:hAnsi="Times New Roman" w:cs="Times New Roman"/>
          <w:spacing w:val="7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predispongono</w:t>
      </w:r>
      <w:r w:rsidRPr="00C02694">
        <w:rPr>
          <w:rFonts w:ascii="Times New Roman" w:eastAsia="Calibri" w:hAnsi="Times New Roman" w:cs="Times New Roman"/>
          <w:spacing w:val="12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e</w:t>
      </w:r>
      <w:r w:rsidRPr="00C02694">
        <w:rPr>
          <w:rFonts w:ascii="Times New Roman" w:eastAsia="Calibri" w:hAnsi="Times New Roman" w:cs="Times New Roman"/>
          <w:spacing w:val="10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utilizzano</w:t>
      </w:r>
      <w:r w:rsidRPr="00C02694">
        <w:rPr>
          <w:rFonts w:ascii="Times New Roman" w:eastAsia="Calibri" w:hAnsi="Times New Roman" w:cs="Times New Roman"/>
          <w:spacing w:val="12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protocolli</w:t>
      </w:r>
      <w:r w:rsidRPr="00C02694">
        <w:rPr>
          <w:rFonts w:ascii="Times New Roman" w:eastAsia="Calibri" w:hAnsi="Times New Roman" w:cs="Times New Roman"/>
          <w:spacing w:val="1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di</w:t>
      </w:r>
      <w:r w:rsidRPr="00C02694">
        <w:rPr>
          <w:rFonts w:ascii="Times New Roman" w:eastAsia="Calibri" w:hAnsi="Times New Roman" w:cs="Times New Roman"/>
          <w:spacing w:val="12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legalità</w:t>
      </w:r>
      <w:r w:rsidRPr="00C02694">
        <w:rPr>
          <w:rFonts w:ascii="Times New Roman" w:eastAsia="Calibri" w:hAnsi="Times New Roman" w:cs="Times New Roman"/>
          <w:spacing w:val="9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o</w:t>
      </w:r>
      <w:r w:rsidRPr="00C02694">
        <w:rPr>
          <w:rFonts w:ascii="Times New Roman" w:eastAsia="Calibri" w:hAnsi="Times New Roman" w:cs="Times New Roman"/>
          <w:spacing w:val="1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patti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di integrità per l’affidamento di appalti pubblici. A tal fine, i predetti soggetti inseriscono negli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avvisi, nei bandi di gara e nelle lettere di invito la clausola di salvaguardia che il mancato rispetto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del protocollo di legalità o del patto di integrità dà luogo all’esclusione dalla gara e alla risoluzione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del</w:t>
      </w:r>
      <w:r w:rsidRPr="00C02694">
        <w:rPr>
          <w:rFonts w:ascii="Times New Roman" w:eastAsia="Calibri" w:hAnsi="Times New Roman" w:cs="Times New Roman"/>
          <w:spacing w:val="-5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contratto.</w:t>
      </w: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In attuazione di quanto sopra,</w:t>
      </w: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L’AMMINISTRAZIONE REGIONALE E L’OPERATORE ECONOMICO CONVENGONO QUANTO SEGUE</w:t>
      </w: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ART. 1 OGGETTO</w:t>
      </w: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Il presente patto di integrità (di seguito, il “Patto di Integrità”) stabilisce la reciproca e formale obbligazione tra la l’Amministrazione in qualità di stazione appaltante e l’operatore economico (di seguito, anche ETS) che all’esito della procedura di selezione è risultato aggiudicatario della procedura relativa alla stipula del Contratto per l’affidamento del servizio di ………………………………………………..a conformare i propri comportamenti ai principi di lealtà, trasparenza e correttezza, impegnandosi espressamente a contrastare fenomeni di corruzione e illegalità e comunque a non compiere alcun atto volto a distorcere o influenzare indebitamente il corretto svolgimento dell’esecuzione del Contratto.</w:t>
      </w: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L’Amministrazione e l’ETS si impegnano a rispettare, e a far rispettare al rispettivo personale e ai collaboratori il presente Patto di Integrità, il cui spirito e contenuto condividono pienamente.</w:t>
      </w: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ART. 2 AMBITO DI APPLICAZIONE</w:t>
      </w: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Il presente Patto di Integrità regola i comportamenti dei dipendenti e collaboratori dell’Amministrazione e dell’ETS nell’ambito dell’esecuzione del Contratto.</w:t>
      </w: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Il Patto di Integrità costituisce parte integrante e sostanziale del Contratto.</w:t>
      </w: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ART. 3 OBBLIGHI DELL’ETS</w:t>
      </w: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L’ ETS, in forza del presente Patto di Integrità, dichiara di:</w:t>
      </w:r>
    </w:p>
    <w:p w:rsidR="00C02694" w:rsidRPr="00844101" w:rsidRDefault="00C02694" w:rsidP="00844101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44101">
        <w:rPr>
          <w:rFonts w:ascii="Times New Roman" w:eastAsia="Calibri" w:hAnsi="Times New Roman" w:cs="Times New Roman"/>
          <w:kern w:val="0"/>
          <w:sz w:val="24"/>
          <w:szCs w:val="24"/>
        </w:rPr>
        <w:t>non aver concluso con altri operatori economici alcun tipo di accordo volto ad alterare o limitare la concorrenza, ovvero a determinare un unico centro decisionale ai fini della partecipazione alla procedura e della formulazione dell’offerta, risultata poi essere la migliore;</w:t>
      </w:r>
    </w:p>
    <w:p w:rsidR="00C02694" w:rsidRPr="00844101" w:rsidRDefault="00C02694" w:rsidP="00844101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44101">
        <w:rPr>
          <w:rFonts w:ascii="Times New Roman" w:eastAsia="Calibri" w:hAnsi="Times New Roman" w:cs="Times New Roman"/>
          <w:kern w:val="0"/>
          <w:sz w:val="24"/>
          <w:szCs w:val="24"/>
        </w:rPr>
        <w:t>non avere influenzato il procedimento amministrativo diretto a stabilire il contenuto del disciplinare o della lettera di invito o di altro atto al fine di condizionare le modalità di scelta del contraente e di non aver corrisposto né promesso di corrispondere ad alcuno e s’impegna a non corrispondere né promettere di corrispondere ad alcuno –direttamente o tramite terzi, ivi compresi i soggetti collegati o controllati -somme di denaro o altra utilità finalizzate a facilitare l’affidamento e l’esecuzione del Contratto;</w:t>
      </w:r>
    </w:p>
    <w:p w:rsidR="00C02694" w:rsidRPr="00DD4E15" w:rsidRDefault="00C02694" w:rsidP="00DD4E15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D4E15">
        <w:rPr>
          <w:rFonts w:ascii="Times New Roman" w:eastAsia="Calibri" w:hAnsi="Times New Roman" w:cs="Times New Roman"/>
          <w:kern w:val="0"/>
          <w:sz w:val="24"/>
          <w:szCs w:val="24"/>
        </w:rPr>
        <w:t>astenersi dal compiere qualsiasi tentativo di turbativa, irregolarità o, comunque, violazione delle regole della concorrenza ovvero a segnalare tempestivamente all’Amministrazione e alla Pubblica qualsiasi tentativo di turbativa, irregolarità e violazioni delle regole di concorrenza di cui dovesse venire a conoscenza durante la fase di esecuzione del Contratto, fornendo elementi dimostrabili a sostegno delle suddette segnalazioni;</w:t>
      </w:r>
    </w:p>
    <w:p w:rsidR="00056D28" w:rsidRDefault="00C02694" w:rsidP="00056D28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before="188" w:after="0" w:line="240" w:lineRule="auto"/>
        <w:ind w:right="122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D4E15">
        <w:rPr>
          <w:rFonts w:ascii="Times New Roman" w:eastAsia="Calibri" w:hAnsi="Times New Roman" w:cs="Times New Roman"/>
          <w:kern w:val="0"/>
          <w:sz w:val="24"/>
          <w:szCs w:val="24"/>
        </w:rPr>
        <w:t xml:space="preserve">segnalare all’Amministrazione, nonché alla Pubblica Autorità competente e alla Prefettura, qualunque tentativo di concussione e qualsiasi illecita richiesta o pretesa da parte dei </w:t>
      </w:r>
      <w:r w:rsidRPr="00DD4E15"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>dipendenti della</w:t>
      </w:r>
      <w:r w:rsidRPr="00DD4E15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DD4E15">
        <w:rPr>
          <w:rFonts w:ascii="Times New Roman" w:eastAsia="Calibri" w:hAnsi="Times New Roman" w:cs="Times New Roman"/>
          <w:kern w:val="0"/>
          <w:sz w:val="24"/>
          <w:szCs w:val="24"/>
        </w:rPr>
        <w:t>Amministrazione</w:t>
      </w:r>
      <w:r w:rsidRPr="00DD4E15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DD4E15">
        <w:rPr>
          <w:rFonts w:ascii="Times New Roman" w:eastAsia="Calibri" w:hAnsi="Times New Roman" w:cs="Times New Roman"/>
          <w:kern w:val="0"/>
          <w:sz w:val="24"/>
          <w:szCs w:val="24"/>
        </w:rPr>
        <w:t>Regionale</w:t>
      </w:r>
      <w:r w:rsidRPr="00DD4E15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DD4E15">
        <w:rPr>
          <w:rFonts w:ascii="Times New Roman" w:eastAsia="Calibri" w:hAnsi="Times New Roman" w:cs="Times New Roman"/>
          <w:kern w:val="0"/>
          <w:sz w:val="24"/>
          <w:szCs w:val="24"/>
        </w:rPr>
        <w:t>o</w:t>
      </w:r>
      <w:r w:rsidRPr="00DD4E15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DD4E15">
        <w:rPr>
          <w:rFonts w:ascii="Times New Roman" w:eastAsia="Calibri" w:hAnsi="Times New Roman" w:cs="Times New Roman"/>
          <w:kern w:val="0"/>
          <w:sz w:val="24"/>
          <w:szCs w:val="24"/>
        </w:rPr>
        <w:t>di</w:t>
      </w:r>
      <w:r w:rsidRPr="00DD4E15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DD4E15">
        <w:rPr>
          <w:rFonts w:ascii="Times New Roman" w:eastAsia="Calibri" w:hAnsi="Times New Roman" w:cs="Times New Roman"/>
          <w:kern w:val="0"/>
          <w:sz w:val="24"/>
          <w:szCs w:val="24"/>
        </w:rPr>
        <w:t>chiunque</w:t>
      </w:r>
      <w:r w:rsidRPr="00DD4E15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DD4E15">
        <w:rPr>
          <w:rFonts w:ascii="Times New Roman" w:eastAsia="Calibri" w:hAnsi="Times New Roman" w:cs="Times New Roman"/>
          <w:kern w:val="0"/>
          <w:sz w:val="24"/>
          <w:szCs w:val="24"/>
        </w:rPr>
        <w:t>possa</w:t>
      </w:r>
      <w:r w:rsidRPr="00DD4E15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DD4E15">
        <w:rPr>
          <w:rFonts w:ascii="Times New Roman" w:eastAsia="Calibri" w:hAnsi="Times New Roman" w:cs="Times New Roman"/>
          <w:kern w:val="0"/>
          <w:sz w:val="24"/>
          <w:szCs w:val="24"/>
        </w:rPr>
        <w:t>influenzare</w:t>
      </w:r>
      <w:r w:rsidRPr="00DD4E15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DD4E15">
        <w:rPr>
          <w:rFonts w:ascii="Times New Roman" w:eastAsia="Calibri" w:hAnsi="Times New Roman" w:cs="Times New Roman"/>
          <w:kern w:val="0"/>
          <w:sz w:val="24"/>
          <w:szCs w:val="24"/>
        </w:rPr>
        <w:t>le</w:t>
      </w:r>
      <w:r w:rsidRPr="00DD4E15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DD4E15">
        <w:rPr>
          <w:rFonts w:ascii="Times New Roman" w:eastAsia="Calibri" w:hAnsi="Times New Roman" w:cs="Times New Roman"/>
          <w:kern w:val="0"/>
          <w:sz w:val="24"/>
          <w:szCs w:val="24"/>
        </w:rPr>
        <w:t>decisioni</w:t>
      </w:r>
      <w:r w:rsidRPr="00DD4E15">
        <w:rPr>
          <w:rFonts w:ascii="Times New Roman" w:eastAsia="Calibri" w:hAnsi="Times New Roman" w:cs="Times New Roman"/>
          <w:spacing w:val="55"/>
          <w:kern w:val="0"/>
          <w:sz w:val="24"/>
          <w:szCs w:val="24"/>
        </w:rPr>
        <w:t xml:space="preserve"> </w:t>
      </w:r>
      <w:r w:rsidRPr="00DD4E15">
        <w:rPr>
          <w:rFonts w:ascii="Times New Roman" w:eastAsia="Calibri" w:hAnsi="Times New Roman" w:cs="Times New Roman"/>
          <w:kern w:val="0"/>
          <w:sz w:val="24"/>
          <w:szCs w:val="24"/>
        </w:rPr>
        <w:t>relative</w:t>
      </w:r>
      <w:r w:rsidRPr="00DD4E15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DD4E15">
        <w:rPr>
          <w:rFonts w:ascii="Times New Roman" w:eastAsia="Calibri" w:hAnsi="Times New Roman" w:cs="Times New Roman"/>
          <w:kern w:val="0"/>
          <w:sz w:val="24"/>
          <w:szCs w:val="24"/>
        </w:rPr>
        <w:t>all’esecuzione</w:t>
      </w:r>
      <w:r w:rsidRPr="00DD4E15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 </w:t>
      </w:r>
      <w:r w:rsidRPr="00DD4E15">
        <w:rPr>
          <w:rFonts w:ascii="Times New Roman" w:eastAsia="Calibri" w:hAnsi="Times New Roman" w:cs="Times New Roman"/>
          <w:kern w:val="0"/>
          <w:sz w:val="24"/>
          <w:szCs w:val="24"/>
        </w:rPr>
        <w:t>del</w:t>
      </w:r>
      <w:r w:rsidRPr="00DD4E15">
        <w:rPr>
          <w:rFonts w:ascii="Times New Roman" w:eastAsia="Calibri" w:hAnsi="Times New Roman" w:cs="Times New Roman"/>
          <w:spacing w:val="-4"/>
          <w:kern w:val="0"/>
          <w:sz w:val="24"/>
          <w:szCs w:val="24"/>
        </w:rPr>
        <w:t xml:space="preserve"> </w:t>
      </w:r>
      <w:r w:rsidRPr="00DD4E15">
        <w:rPr>
          <w:rFonts w:ascii="Times New Roman" w:eastAsia="Calibri" w:hAnsi="Times New Roman" w:cs="Times New Roman"/>
          <w:kern w:val="0"/>
          <w:sz w:val="24"/>
          <w:szCs w:val="24"/>
        </w:rPr>
        <w:t>Contratto.</w:t>
      </w:r>
    </w:p>
    <w:p w:rsidR="00056D28" w:rsidRPr="00056D28" w:rsidRDefault="00056D28" w:rsidP="00056D28">
      <w:pPr>
        <w:pStyle w:val="Paragrafoelenco"/>
        <w:widowControl w:val="0"/>
        <w:autoSpaceDE w:val="0"/>
        <w:autoSpaceDN w:val="0"/>
        <w:spacing w:before="188" w:after="0" w:line="240" w:lineRule="auto"/>
        <w:ind w:right="122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C02694" w:rsidRPr="00C02694" w:rsidRDefault="00C02694" w:rsidP="002B5737">
      <w:pPr>
        <w:widowControl w:val="0"/>
        <w:autoSpaceDE w:val="0"/>
        <w:autoSpaceDN w:val="0"/>
        <w:spacing w:after="0" w:line="240" w:lineRule="auto"/>
        <w:ind w:right="110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L’ETS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avrà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l’onere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di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pretendere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il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rispetto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dei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predetti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obblighi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anche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dai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propri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subcontraenti. A tal fine, la clausola che prevede il rispetto degli obblighi di cui al presente Patto di</w:t>
      </w:r>
      <w:r w:rsidRPr="00C02694">
        <w:rPr>
          <w:rFonts w:ascii="Times New Roman" w:eastAsia="Calibri" w:hAnsi="Times New Roman" w:cs="Times New Roman"/>
          <w:spacing w:val="-52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Integrità dovrà essere inserita nei contratti stipulati dall’ ETS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con i propri subcontraenti a pena</w:t>
      </w:r>
      <w:r w:rsidR="00862797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spacing w:val="-52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di</w:t>
      </w:r>
      <w:r w:rsidRPr="00C02694">
        <w:rPr>
          <w:rFonts w:ascii="Times New Roman" w:eastAsia="Calibri" w:hAnsi="Times New Roman" w:cs="Times New Roman"/>
          <w:spacing w:val="-5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risoluzione,</w:t>
      </w:r>
      <w:r w:rsidRPr="00C02694">
        <w:rPr>
          <w:rFonts w:ascii="Times New Roman" w:eastAsia="Calibri" w:hAnsi="Times New Roman" w:cs="Times New Roman"/>
          <w:spacing w:val="-4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ai</w:t>
      </w:r>
      <w:r w:rsidRPr="00C02694">
        <w:rPr>
          <w:rFonts w:ascii="Times New Roman" w:eastAsia="Calibri" w:hAnsi="Times New Roman" w:cs="Times New Roman"/>
          <w:spacing w:val="-4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sensi</w:t>
      </w:r>
      <w:r w:rsidRPr="00C02694">
        <w:rPr>
          <w:rFonts w:ascii="Times New Roman" w:eastAsia="Calibri" w:hAnsi="Times New Roman" w:cs="Times New Roman"/>
          <w:spacing w:val="-4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dell’art. 1456</w:t>
      </w:r>
      <w:r w:rsidRPr="00C02694">
        <w:rPr>
          <w:rFonts w:ascii="Times New Roman" w:eastAsia="Calibri" w:hAnsi="Times New Roman" w:cs="Times New Roman"/>
          <w:spacing w:val="-4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c.c., del</w:t>
      </w:r>
      <w:r w:rsidRPr="00C02694">
        <w:rPr>
          <w:rFonts w:ascii="Times New Roman" w:eastAsia="Calibri" w:hAnsi="Times New Roman" w:cs="Times New Roman"/>
          <w:spacing w:val="-4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Contratto.</w:t>
      </w:r>
    </w:p>
    <w:p w:rsidR="00862797" w:rsidRDefault="00C02694" w:rsidP="00862797">
      <w:pPr>
        <w:widowControl w:val="0"/>
        <w:autoSpaceDE w:val="0"/>
        <w:autoSpaceDN w:val="0"/>
        <w:spacing w:after="0" w:line="240" w:lineRule="auto"/>
        <w:ind w:right="110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L’ETS prende atto e accetta che la violazione, comunque accertata dall’Amministrazione, di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uno o più impegni assunti con il presente Patto di Integrità comporta l’applicazione delle sanzioni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di</w:t>
      </w:r>
      <w:r w:rsidRPr="00C02694">
        <w:rPr>
          <w:rFonts w:ascii="Times New Roman" w:eastAsia="Calibri" w:hAnsi="Times New Roman" w:cs="Times New Roman"/>
          <w:spacing w:val="-5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cui</w:t>
      </w:r>
      <w:r w:rsidRPr="00C02694">
        <w:rPr>
          <w:rFonts w:ascii="Times New Roman" w:eastAsia="Calibri" w:hAnsi="Times New Roman" w:cs="Times New Roman"/>
          <w:spacing w:val="-4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al</w:t>
      </w:r>
      <w:r w:rsidRPr="00C02694">
        <w:rPr>
          <w:rFonts w:ascii="Times New Roman" w:eastAsia="Calibri" w:hAnsi="Times New Roman" w:cs="Times New Roman"/>
          <w:spacing w:val="-4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successivo</w:t>
      </w:r>
      <w:r w:rsidRPr="00C02694">
        <w:rPr>
          <w:rFonts w:ascii="Times New Roman" w:eastAsia="Calibri" w:hAnsi="Times New Roman" w:cs="Times New Roman"/>
          <w:spacing w:val="-4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art. 5.</w:t>
      </w:r>
    </w:p>
    <w:p w:rsidR="00862797" w:rsidRDefault="00862797" w:rsidP="00862797">
      <w:pPr>
        <w:widowControl w:val="0"/>
        <w:autoSpaceDE w:val="0"/>
        <w:autoSpaceDN w:val="0"/>
        <w:spacing w:after="0" w:line="240" w:lineRule="auto"/>
        <w:ind w:right="110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862797" w:rsidRDefault="00862797" w:rsidP="00862797">
      <w:pPr>
        <w:widowControl w:val="0"/>
        <w:autoSpaceDE w:val="0"/>
        <w:autoSpaceDN w:val="0"/>
        <w:spacing w:after="0" w:line="240" w:lineRule="auto"/>
        <w:ind w:right="110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C02694" w:rsidRDefault="00C02694" w:rsidP="00862797">
      <w:pPr>
        <w:widowControl w:val="0"/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C026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ART.4</w:t>
      </w:r>
      <w:r w:rsidRPr="00C02694">
        <w:rPr>
          <w:rFonts w:ascii="Times New Roman" w:eastAsia="Times New Roman" w:hAnsi="Times New Roman" w:cs="Times New Roman"/>
          <w:b/>
          <w:bCs/>
          <w:spacing w:val="-8"/>
          <w:kern w:val="0"/>
          <w:sz w:val="24"/>
          <w:szCs w:val="24"/>
        </w:rPr>
        <w:t xml:space="preserve"> </w:t>
      </w:r>
      <w:r w:rsidRPr="00C026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OBBLIGHI</w:t>
      </w:r>
      <w:r w:rsidRPr="00C02694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</w:rPr>
        <w:t xml:space="preserve"> </w:t>
      </w:r>
      <w:r w:rsidRPr="00C026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DELLA</w:t>
      </w:r>
      <w:r w:rsidRPr="00C02694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</w:rPr>
        <w:t xml:space="preserve"> </w:t>
      </w:r>
      <w:r w:rsidRPr="00C026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AMMINISTRAZIONE</w:t>
      </w:r>
    </w:p>
    <w:p w:rsidR="00862797" w:rsidRPr="00862797" w:rsidRDefault="00862797" w:rsidP="00862797">
      <w:pPr>
        <w:widowControl w:val="0"/>
        <w:autoSpaceDE w:val="0"/>
        <w:autoSpaceDN w:val="0"/>
        <w:spacing w:after="0" w:line="240" w:lineRule="auto"/>
        <w:ind w:right="110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862797" w:rsidRDefault="00C02694" w:rsidP="00862797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Nel rispetto del presente Patto di Integrità, l’Amministrazione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si impegna a rispettare i principi di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lealtà, trasparenza e correttezza di cui alla L. n. 190/2012, nonché, nel caso in cui venga riscontrata</w:t>
      </w:r>
      <w:r w:rsidRPr="00C02694">
        <w:rPr>
          <w:rFonts w:ascii="Times New Roman" w:eastAsia="Calibri" w:hAnsi="Times New Roman" w:cs="Times New Roman"/>
          <w:spacing w:val="-52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una violazione di detti principi o di prescrizioni analoghe, a valutare l’eventuale attivazione di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procedimenti disciplinari nei confronti del rispettivo personale a vario titolo intervenuto nella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procedura di affidamento e nell’esecuzione del Contratto, secondo quanto previsto dai rispettivi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piani</w:t>
      </w:r>
      <w:r w:rsidRPr="00C02694"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di prevenzione</w:t>
      </w:r>
      <w:r w:rsidRPr="00C02694"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della</w:t>
      </w:r>
      <w:r w:rsidRPr="00C02694">
        <w:rPr>
          <w:rFonts w:ascii="Times New Roman" w:eastAsia="Calibri" w:hAnsi="Times New Roman" w:cs="Times New Roman"/>
          <w:spacing w:val="3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corruzione.</w:t>
      </w:r>
    </w:p>
    <w:p w:rsidR="00862797" w:rsidRDefault="00862797" w:rsidP="00862797">
      <w:pPr>
        <w:widowControl w:val="0"/>
        <w:autoSpaceDE w:val="0"/>
        <w:autoSpaceDN w:val="0"/>
        <w:spacing w:after="0" w:line="240" w:lineRule="auto"/>
        <w:ind w:left="113" w:right="111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862797" w:rsidRDefault="00862797" w:rsidP="00862797">
      <w:pPr>
        <w:widowControl w:val="0"/>
        <w:autoSpaceDE w:val="0"/>
        <w:autoSpaceDN w:val="0"/>
        <w:spacing w:after="0" w:line="240" w:lineRule="auto"/>
        <w:ind w:left="113" w:right="111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C02694" w:rsidRDefault="00C02694" w:rsidP="00862797">
      <w:pPr>
        <w:widowControl w:val="0"/>
        <w:autoSpaceDE w:val="0"/>
        <w:autoSpaceDN w:val="0"/>
        <w:spacing w:after="0" w:line="240" w:lineRule="auto"/>
        <w:ind w:left="113" w:right="11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C026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ART.</w:t>
      </w:r>
      <w:r w:rsidRPr="00C02694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</w:rPr>
        <w:t xml:space="preserve"> </w:t>
      </w:r>
      <w:r w:rsidRPr="00C026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5</w:t>
      </w:r>
      <w:r w:rsidRPr="00C02694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</w:rPr>
        <w:t xml:space="preserve"> </w:t>
      </w:r>
      <w:r w:rsidRPr="00C026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SANZIONI</w:t>
      </w:r>
    </w:p>
    <w:p w:rsidR="00862797" w:rsidRPr="00862797" w:rsidRDefault="00862797" w:rsidP="00862797">
      <w:pPr>
        <w:widowControl w:val="0"/>
        <w:autoSpaceDE w:val="0"/>
        <w:autoSpaceDN w:val="0"/>
        <w:spacing w:after="0" w:line="240" w:lineRule="auto"/>
        <w:ind w:left="113" w:right="111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ind w:left="113" w:right="11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L’ETS prende atto ed accetta che la violazione degli obblighi assunti con il presente Patto di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Integrità,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nonché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la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non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veridicità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delle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dichiarazioni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rese,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comunque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accertati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dalla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Amministrazione, può comportare l’applicazione di una o più delle seguenti sanzioni, anche in via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cumulativa</w:t>
      </w:r>
      <w:r w:rsidRPr="00C02694">
        <w:rPr>
          <w:rFonts w:ascii="Times New Roman" w:eastAsia="Calibri" w:hAnsi="Times New Roman" w:cs="Times New Roman"/>
          <w:spacing w:val="-3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tra</w:t>
      </w:r>
      <w:r w:rsidRPr="00C02694">
        <w:rPr>
          <w:rFonts w:ascii="Times New Roman" w:eastAsia="Calibri" w:hAnsi="Times New Roman" w:cs="Times New Roman"/>
          <w:spacing w:val="3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loro:</w:t>
      </w:r>
    </w:p>
    <w:p w:rsidR="00C02694" w:rsidRPr="00C02694" w:rsidRDefault="00C02694" w:rsidP="00C02694">
      <w:pPr>
        <w:widowControl w:val="0"/>
        <w:numPr>
          <w:ilvl w:val="1"/>
          <w:numId w:val="1"/>
        </w:numPr>
        <w:tabs>
          <w:tab w:val="left" w:pos="819"/>
        </w:tabs>
        <w:autoSpaceDE w:val="0"/>
        <w:autoSpaceDN w:val="0"/>
        <w:spacing w:after="0" w:line="240" w:lineRule="auto"/>
        <w:ind w:right="118" w:hanging="360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 xml:space="preserve">risoluzione </w:t>
      </w:r>
      <w:r w:rsidRPr="00C02694"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ex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art. 1456 c.c. del Contratto, nonché incameramento della cauzione definitiva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e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risarcimento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dell’eventuale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danno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ulteriore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in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caso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di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violazione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a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uno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o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più</w:t>
      </w:r>
      <w:r w:rsidRPr="00C02694">
        <w:rPr>
          <w:rFonts w:ascii="Times New Roman" w:eastAsia="Calibri" w:hAnsi="Times New Roman" w:cs="Times New Roman"/>
          <w:spacing w:val="54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degli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obblighi</w:t>
      </w:r>
      <w:r w:rsidRPr="00C02694"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di cui al precedente</w:t>
      </w:r>
      <w:r w:rsidRPr="00C02694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articolo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3.</w:t>
      </w: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ind w:left="823" w:right="116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La risoluzione potrà essere altresì esercitata ai sensi dell’art. 1456 c.c. (i) ogni qualvolta nei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confronti del Fornitore, dei suoi dirigenti e/o dei componenti della compagine sociale, sia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stata disposta misura cautelare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o sia intervenuto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rinvio a giudizio per taluno</w:t>
      </w:r>
      <w:r w:rsidRPr="00C02694">
        <w:rPr>
          <w:rFonts w:ascii="Times New Roman" w:eastAsia="Calibri" w:hAnsi="Times New Roman" w:cs="Times New Roman"/>
          <w:spacing w:val="54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dei delitti di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cui agli artt.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317,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318,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319,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319bis,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319ter,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319quater,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320,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322,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322bis,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346bis,</w:t>
      </w:r>
      <w:r w:rsidRPr="00C02694">
        <w:rPr>
          <w:rFonts w:ascii="Times New Roman" w:eastAsia="Calibri" w:hAnsi="Times New Roman" w:cs="Times New Roman"/>
          <w:spacing w:val="54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353,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353bis,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c.p.,</w:t>
      </w:r>
      <w:r w:rsidRPr="00C02694">
        <w:rPr>
          <w:rFonts w:ascii="Times New Roman" w:eastAsia="Calibri" w:hAnsi="Times New Roman" w:cs="Times New Roman"/>
          <w:spacing w:val="2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nonché</w:t>
      </w:r>
      <w:r w:rsidRPr="00C02694">
        <w:rPr>
          <w:rFonts w:ascii="Times New Roman" w:eastAsia="Calibri" w:hAnsi="Times New Roman" w:cs="Times New Roman"/>
          <w:spacing w:val="5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(ii)</w:t>
      </w:r>
      <w:r w:rsidRPr="00C02694">
        <w:rPr>
          <w:rFonts w:ascii="Times New Roman" w:eastAsia="Calibri" w:hAnsi="Times New Roman" w:cs="Times New Roman"/>
          <w:spacing w:val="3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nel</w:t>
      </w:r>
      <w:r w:rsidRPr="00C02694">
        <w:rPr>
          <w:rFonts w:ascii="Times New Roman" w:eastAsia="Calibri" w:hAnsi="Times New Roman" w:cs="Times New Roman"/>
          <w:spacing w:val="3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caso</w:t>
      </w:r>
      <w:r w:rsidRPr="00C02694">
        <w:rPr>
          <w:rFonts w:ascii="Times New Roman" w:eastAsia="Calibri" w:hAnsi="Times New Roman" w:cs="Times New Roman"/>
          <w:spacing w:val="3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in</w:t>
      </w:r>
      <w:r w:rsidRPr="00C02694">
        <w:rPr>
          <w:rFonts w:ascii="Times New Roman" w:eastAsia="Calibri" w:hAnsi="Times New Roman" w:cs="Times New Roman"/>
          <w:spacing w:val="3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cui,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violato</w:t>
      </w:r>
      <w:r w:rsidRPr="00C02694">
        <w:rPr>
          <w:rFonts w:ascii="Times New Roman" w:eastAsia="Calibri" w:hAnsi="Times New Roman" w:cs="Times New Roman"/>
          <w:spacing w:val="3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l’obbligo</w:t>
      </w:r>
      <w:r w:rsidRPr="00C02694">
        <w:rPr>
          <w:rFonts w:ascii="Times New Roman" w:eastAsia="Calibri" w:hAnsi="Times New Roman" w:cs="Times New Roman"/>
          <w:spacing w:val="3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di</w:t>
      </w:r>
      <w:r w:rsidRPr="00C02694">
        <w:rPr>
          <w:rFonts w:ascii="Times New Roman" w:eastAsia="Calibri" w:hAnsi="Times New Roman" w:cs="Times New Roman"/>
          <w:spacing w:val="2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segnalazione</w:t>
      </w:r>
      <w:r w:rsidRPr="00C02694">
        <w:rPr>
          <w:rFonts w:ascii="Times New Roman" w:eastAsia="Calibri" w:hAnsi="Times New Roman" w:cs="Times New Roman"/>
          <w:spacing w:val="4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di</w:t>
      </w:r>
      <w:r w:rsidRPr="00C02694">
        <w:rPr>
          <w:rFonts w:ascii="Times New Roman" w:eastAsia="Calibri" w:hAnsi="Times New Roman" w:cs="Times New Roman"/>
          <w:spacing w:val="2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cui</w:t>
      </w:r>
      <w:r w:rsidRPr="00C02694">
        <w:rPr>
          <w:rFonts w:ascii="Times New Roman" w:eastAsia="Calibri" w:hAnsi="Times New Roman" w:cs="Times New Roman"/>
          <w:spacing w:val="2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all’art.</w:t>
      </w:r>
      <w:r w:rsidRPr="00C02694">
        <w:rPr>
          <w:rFonts w:ascii="Times New Roman" w:eastAsia="Calibri" w:hAnsi="Times New Roman" w:cs="Times New Roman"/>
          <w:spacing w:val="6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3,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lett.</w:t>
      </w: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ind w:left="823" w:right="103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d) che precede, sia stata disposta nei confronti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dei pubblici amministratori che hanno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esercitato funzioni relative alla stipula ed esecuzione del contratto, misura cautelare o sia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intervenuto rinvio a giudizio per il delitto previsto dall’art. 317 del c.p. In tal caso troverà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comunque applicazione quanto previsto dall’art. 32 del D.L. 90/2014 convertito nella legge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n.</w:t>
      </w:r>
      <w:r w:rsidRPr="00C02694"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114/2014.</w:t>
      </w: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ind w:left="823" w:right="112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Resta fermo che dell’intervenuta risoluzione del Contratto, l’Amministrazione potrà tenere</w:t>
      </w:r>
      <w:r w:rsidRPr="00C02694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conto</w:t>
      </w:r>
      <w:r w:rsidRPr="00C02694">
        <w:rPr>
          <w:rFonts w:ascii="Times New Roman" w:eastAsia="Calibri" w:hAnsi="Times New Roman" w:cs="Times New Roman"/>
          <w:spacing w:val="-6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ai</w:t>
      </w:r>
      <w:r w:rsidRPr="00C02694">
        <w:rPr>
          <w:rFonts w:ascii="Times New Roman" w:eastAsia="Calibri" w:hAnsi="Times New Roman" w:cs="Times New Roman"/>
          <w:spacing w:val="-5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fini</w:t>
      </w:r>
      <w:r w:rsidRPr="00C02694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delle</w:t>
      </w:r>
      <w:r w:rsidRPr="00C02694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valutazioni</w:t>
      </w:r>
      <w:r w:rsidRPr="00C02694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di</w:t>
      </w:r>
      <w:r w:rsidRPr="00C02694"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cui</w:t>
      </w:r>
      <w:r w:rsidRPr="00C02694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all’articolo 80,</w:t>
      </w:r>
      <w:r w:rsidRPr="00C02694">
        <w:rPr>
          <w:rFonts w:ascii="Times New Roman" w:eastAsia="Calibri" w:hAnsi="Times New Roman" w:cs="Times New Roman"/>
          <w:spacing w:val="3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comma</w:t>
      </w:r>
      <w:r w:rsidRPr="00C02694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5,</w:t>
      </w:r>
      <w:r w:rsidRPr="00C02694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lett.</w:t>
      </w:r>
      <w:r w:rsidRPr="00C02694"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c),</w:t>
      </w:r>
      <w:r w:rsidRPr="00C02694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del</w:t>
      </w:r>
      <w:r w:rsidRPr="00C02694">
        <w:rPr>
          <w:rFonts w:ascii="Times New Roman" w:eastAsia="Calibri" w:hAnsi="Times New Roman" w:cs="Times New Roman"/>
          <w:spacing w:val="-5"/>
          <w:kern w:val="0"/>
          <w:sz w:val="24"/>
          <w:szCs w:val="24"/>
        </w:rPr>
        <w:t xml:space="preserve"> </w:t>
      </w:r>
      <w:proofErr w:type="spellStart"/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D.Lgs.</w:t>
      </w:r>
      <w:proofErr w:type="spellEnd"/>
      <w:r w:rsidRPr="00C02694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50/2016;</w:t>
      </w:r>
    </w:p>
    <w:p w:rsidR="00C02694" w:rsidRPr="00C02694" w:rsidRDefault="00C02694" w:rsidP="00C02694">
      <w:pPr>
        <w:widowControl w:val="0"/>
        <w:numPr>
          <w:ilvl w:val="1"/>
          <w:numId w:val="1"/>
        </w:numPr>
        <w:tabs>
          <w:tab w:val="left" w:pos="819"/>
        </w:tabs>
        <w:autoSpaceDE w:val="0"/>
        <w:autoSpaceDN w:val="0"/>
        <w:spacing w:after="0" w:line="288" w:lineRule="exact"/>
        <w:ind w:left="818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segnalazione</w:t>
      </w:r>
      <w:r w:rsidRPr="00C02694">
        <w:rPr>
          <w:rFonts w:ascii="Times New Roman" w:eastAsia="Calibri" w:hAnsi="Times New Roman" w:cs="Times New Roman"/>
          <w:spacing w:val="-5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del</w:t>
      </w:r>
      <w:r w:rsidRPr="00C02694">
        <w:rPr>
          <w:rFonts w:ascii="Times New Roman" w:eastAsia="Calibri" w:hAnsi="Times New Roman" w:cs="Times New Roman"/>
          <w:spacing w:val="-3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fatto</w:t>
      </w:r>
      <w:r w:rsidRPr="00C02694">
        <w:rPr>
          <w:rFonts w:ascii="Times New Roman" w:eastAsia="Calibri" w:hAnsi="Times New Roman" w:cs="Times New Roman"/>
          <w:spacing w:val="-8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all’ANAC</w:t>
      </w:r>
      <w:r w:rsidRPr="00C02694">
        <w:rPr>
          <w:rFonts w:ascii="Times New Roman" w:eastAsia="Calibri" w:hAnsi="Times New Roman" w:cs="Times New Roman"/>
          <w:spacing w:val="-4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ed</w:t>
      </w:r>
      <w:r w:rsidRPr="00C02694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alle</w:t>
      </w:r>
      <w:r w:rsidRPr="00C02694">
        <w:rPr>
          <w:rFonts w:ascii="Times New Roman" w:eastAsia="Calibri" w:hAnsi="Times New Roman" w:cs="Times New Roman"/>
          <w:spacing w:val="-4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competenti</w:t>
      </w:r>
      <w:r w:rsidRPr="00C02694">
        <w:rPr>
          <w:rFonts w:ascii="Times New Roman" w:eastAsia="Calibri" w:hAnsi="Times New Roman" w:cs="Times New Roman"/>
          <w:spacing w:val="-8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Autorità</w:t>
      </w:r>
      <w:r w:rsidRPr="00C02694">
        <w:rPr>
          <w:rFonts w:ascii="Times New Roman" w:eastAsia="Calibri" w:hAnsi="Times New Roman" w:cs="Times New Roman"/>
          <w:spacing w:val="-6"/>
          <w:kern w:val="0"/>
          <w:sz w:val="24"/>
          <w:szCs w:val="24"/>
        </w:rPr>
        <w:t xml:space="preserve"> </w:t>
      </w: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giurisdizionali.</w:t>
      </w:r>
    </w:p>
    <w:p w:rsidR="00C02694" w:rsidRPr="00C02694" w:rsidRDefault="00C02694" w:rsidP="00C02694">
      <w:pPr>
        <w:widowControl w:val="0"/>
        <w:tabs>
          <w:tab w:val="left" w:pos="819"/>
        </w:tabs>
        <w:autoSpaceDE w:val="0"/>
        <w:autoSpaceDN w:val="0"/>
        <w:spacing w:after="0" w:line="288" w:lineRule="exact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ART. 6 AUTORITÀ COMPETENTE IN CASO DI CONTROVERSIE</w:t>
      </w: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Ogni eventuale controversia relativa all’interpretazione e all’esecuzione del presente Patto di Integrità sarà risolta dall’Autorità Giudiziaria competente, secondo quanto previsto nel Contratto.</w:t>
      </w: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2694">
        <w:rPr>
          <w:rFonts w:ascii="Times New Roman" w:eastAsia="Calibri" w:hAnsi="Times New Roman" w:cs="Times New Roman"/>
          <w:kern w:val="0"/>
          <w:sz w:val="24"/>
          <w:szCs w:val="24"/>
        </w:rPr>
        <w:t>Luogo…………….., li………………….</w:t>
      </w:r>
    </w:p>
    <w:p w:rsidR="00C02694" w:rsidRPr="00C02694" w:rsidRDefault="00C02694" w:rsidP="00C0269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292"/>
      </w:tblGrid>
      <w:tr w:rsidR="00C02694" w:rsidRPr="00C02694" w:rsidTr="00154CB0">
        <w:trPr>
          <w:trHeight w:val="266"/>
        </w:trPr>
        <w:tc>
          <w:tcPr>
            <w:tcW w:w="3292" w:type="dxa"/>
          </w:tcPr>
          <w:p w:rsidR="00C02694" w:rsidRPr="00C02694" w:rsidRDefault="00C02694" w:rsidP="00C026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694">
              <w:rPr>
                <w:rFonts w:ascii="Times New Roman" w:eastAsia="Calibri" w:hAnsi="Times New Roman" w:cs="Times New Roman"/>
                <w:sz w:val="24"/>
                <w:szCs w:val="24"/>
              </w:rPr>
              <w:t>L’ETS</w:t>
            </w:r>
          </w:p>
        </w:tc>
      </w:tr>
      <w:tr w:rsidR="00C02694" w:rsidRPr="00C02694" w:rsidTr="00154CB0">
        <w:trPr>
          <w:trHeight w:val="256"/>
        </w:trPr>
        <w:tc>
          <w:tcPr>
            <w:tcW w:w="3292" w:type="dxa"/>
            <w:tcBorders>
              <w:bottom w:val="single" w:sz="8" w:space="0" w:color="000000"/>
            </w:tcBorders>
          </w:tcPr>
          <w:p w:rsidR="00C02694" w:rsidRPr="00C02694" w:rsidRDefault="00C02694" w:rsidP="00C026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2694" w:rsidRPr="00C02694" w:rsidTr="00154CB0">
        <w:trPr>
          <w:trHeight w:val="1161"/>
        </w:trPr>
        <w:tc>
          <w:tcPr>
            <w:tcW w:w="3292" w:type="dxa"/>
            <w:tcBorders>
              <w:top w:val="single" w:sz="8" w:space="0" w:color="000000"/>
            </w:tcBorders>
          </w:tcPr>
          <w:p w:rsidR="00C02694" w:rsidRPr="00C02694" w:rsidRDefault="00C02694" w:rsidP="00C02694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C02694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C.F.: </w:t>
            </w:r>
            <w:r w:rsidRPr="00C02694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ab/>
            </w:r>
          </w:p>
          <w:p w:rsidR="00C02694" w:rsidRPr="00C02694" w:rsidRDefault="00C02694" w:rsidP="00C02694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C02694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Certificatore: </w:t>
            </w:r>
            <w:r w:rsidRPr="00C02694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ab/>
            </w:r>
          </w:p>
          <w:p w:rsidR="00C02694" w:rsidRPr="00C02694" w:rsidRDefault="00C02694" w:rsidP="00C02694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C02694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Validità: dal      </w:t>
            </w:r>
            <w:r w:rsidRPr="00C02694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ab/>
              <w:t>al</w:t>
            </w:r>
            <w:r w:rsidRPr="00C02694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ab/>
            </w:r>
            <w:r w:rsidRPr="00C02694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ab/>
              <w:t xml:space="preserve"> </w:t>
            </w:r>
          </w:p>
          <w:p w:rsidR="00C02694" w:rsidRPr="00C02694" w:rsidRDefault="00C02694" w:rsidP="00C026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Firma </w:t>
            </w:r>
            <w:proofErr w:type="spellStart"/>
            <w:r w:rsidRPr="00C02694">
              <w:rPr>
                <w:rFonts w:ascii="Times New Roman" w:eastAsia="Calibri" w:hAnsi="Times New Roman" w:cs="Times New Roman"/>
                <w:sz w:val="24"/>
                <w:szCs w:val="24"/>
              </w:rPr>
              <w:t>digitale</w:t>
            </w:r>
            <w:proofErr w:type="spellEnd"/>
            <w:r w:rsidRPr="00C02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n. </w:t>
            </w:r>
            <w:r w:rsidRPr="00C0269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C0269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</w:tbl>
    <w:p w:rsidR="00EF2A39" w:rsidRDefault="00EF2A39"/>
    <w:sectPr w:rsidR="00EF2A39" w:rsidSect="00243688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AAB" w:rsidRDefault="00264AAB" w:rsidP="005869AB">
      <w:pPr>
        <w:spacing w:after="0" w:line="240" w:lineRule="auto"/>
      </w:pPr>
      <w:r>
        <w:separator/>
      </w:r>
    </w:p>
  </w:endnote>
  <w:endnote w:type="continuationSeparator" w:id="0">
    <w:p w:rsidR="00264AAB" w:rsidRDefault="00264AAB" w:rsidP="00586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AB" w:rsidRDefault="005869AB">
    <w:pPr>
      <w:pStyle w:val="Pidipagina"/>
    </w:pPr>
  </w:p>
  <w:p w:rsidR="00B65057" w:rsidRDefault="00B65057">
    <w:pPr>
      <w:pStyle w:val="Pidipagina"/>
    </w:pPr>
  </w:p>
  <w:p w:rsidR="005869AB" w:rsidRDefault="005869AB">
    <w:pPr>
      <w:pStyle w:val="Pidipagina"/>
    </w:pPr>
  </w:p>
  <w:p w:rsidR="005869AB" w:rsidRDefault="005869AB">
    <w:pPr>
      <w:pStyle w:val="Pidipagina"/>
    </w:pPr>
  </w:p>
  <w:p w:rsidR="005869AB" w:rsidRDefault="005869A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AAB" w:rsidRDefault="00264AAB" w:rsidP="005869AB">
      <w:pPr>
        <w:spacing w:after="0" w:line="240" w:lineRule="auto"/>
      </w:pPr>
      <w:r>
        <w:separator/>
      </w:r>
    </w:p>
  </w:footnote>
  <w:footnote w:type="continuationSeparator" w:id="0">
    <w:p w:rsidR="00264AAB" w:rsidRDefault="00264AAB" w:rsidP="00586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AB" w:rsidRDefault="005869AB">
    <w:pPr>
      <w:pStyle w:val="Intestazione"/>
    </w:pPr>
  </w:p>
  <w:p w:rsidR="005869AB" w:rsidRDefault="00B52BDE" w:rsidP="00B52BDE">
    <w:pPr>
      <w:pStyle w:val="Intestazione"/>
      <w:tabs>
        <w:tab w:val="clear" w:pos="4819"/>
        <w:tab w:val="clear" w:pos="9638"/>
        <w:tab w:val="left" w:pos="1800"/>
      </w:tabs>
    </w:pPr>
    <w:r>
      <w:tab/>
    </w:r>
  </w:p>
  <w:p w:rsidR="00B52BDE" w:rsidRDefault="00B52BDE" w:rsidP="00B52BDE">
    <w:pPr>
      <w:pStyle w:val="Intestazione"/>
      <w:tabs>
        <w:tab w:val="clear" w:pos="4819"/>
        <w:tab w:val="clear" w:pos="9638"/>
        <w:tab w:val="left" w:pos="1800"/>
      </w:tabs>
    </w:pPr>
  </w:p>
  <w:p w:rsidR="00B52BDE" w:rsidRDefault="00B52BDE" w:rsidP="00B52BDE">
    <w:pPr>
      <w:pStyle w:val="Intestazione"/>
      <w:tabs>
        <w:tab w:val="clear" w:pos="4819"/>
        <w:tab w:val="clear" w:pos="9638"/>
        <w:tab w:val="left" w:pos="1800"/>
      </w:tabs>
    </w:pPr>
  </w:p>
  <w:p w:rsidR="005869AB" w:rsidRDefault="005869A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1270</wp:posOffset>
          </wp:positionV>
          <wp:extent cx="7555865" cy="10680700"/>
          <wp:effectExtent l="0" t="0" r="0" b="0"/>
          <wp:wrapNone/>
          <wp:docPr id="88893783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937838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8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42A40"/>
    <w:multiLevelType w:val="hybridMultilevel"/>
    <w:tmpl w:val="59CC74D8"/>
    <w:lvl w:ilvl="0" w:tplc="217E4A04">
      <w:start w:val="1"/>
      <w:numFmt w:val="lowerLetter"/>
      <w:lvlText w:val="%1)"/>
      <w:lvlJc w:val="left"/>
      <w:pPr>
        <w:ind w:left="113" w:hanging="293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088BE36">
      <w:start w:val="1"/>
      <w:numFmt w:val="upperLetter"/>
      <w:lvlText w:val="%2."/>
      <w:lvlJc w:val="left"/>
      <w:pPr>
        <w:ind w:left="833" w:hanging="346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it-IT" w:eastAsia="en-US" w:bidi="ar-SA"/>
      </w:rPr>
    </w:lvl>
    <w:lvl w:ilvl="2" w:tplc="26D64604">
      <w:numFmt w:val="bullet"/>
      <w:lvlText w:val="•"/>
      <w:lvlJc w:val="left"/>
      <w:pPr>
        <w:ind w:left="1842" w:hanging="346"/>
      </w:pPr>
      <w:rPr>
        <w:rFonts w:hint="default"/>
        <w:lang w:val="it-IT" w:eastAsia="en-US" w:bidi="ar-SA"/>
      </w:rPr>
    </w:lvl>
    <w:lvl w:ilvl="3" w:tplc="586218F0">
      <w:numFmt w:val="bullet"/>
      <w:lvlText w:val="•"/>
      <w:lvlJc w:val="left"/>
      <w:pPr>
        <w:ind w:left="2845" w:hanging="346"/>
      </w:pPr>
      <w:rPr>
        <w:rFonts w:hint="default"/>
        <w:lang w:val="it-IT" w:eastAsia="en-US" w:bidi="ar-SA"/>
      </w:rPr>
    </w:lvl>
    <w:lvl w:ilvl="4" w:tplc="38B6E69A">
      <w:numFmt w:val="bullet"/>
      <w:lvlText w:val="•"/>
      <w:lvlJc w:val="left"/>
      <w:pPr>
        <w:ind w:left="3848" w:hanging="346"/>
      </w:pPr>
      <w:rPr>
        <w:rFonts w:hint="default"/>
        <w:lang w:val="it-IT" w:eastAsia="en-US" w:bidi="ar-SA"/>
      </w:rPr>
    </w:lvl>
    <w:lvl w:ilvl="5" w:tplc="5656B79C">
      <w:numFmt w:val="bullet"/>
      <w:lvlText w:val="•"/>
      <w:lvlJc w:val="left"/>
      <w:pPr>
        <w:ind w:left="4850" w:hanging="346"/>
      </w:pPr>
      <w:rPr>
        <w:rFonts w:hint="default"/>
        <w:lang w:val="it-IT" w:eastAsia="en-US" w:bidi="ar-SA"/>
      </w:rPr>
    </w:lvl>
    <w:lvl w:ilvl="6" w:tplc="66C61558">
      <w:numFmt w:val="bullet"/>
      <w:lvlText w:val="•"/>
      <w:lvlJc w:val="left"/>
      <w:pPr>
        <w:ind w:left="5853" w:hanging="346"/>
      </w:pPr>
      <w:rPr>
        <w:rFonts w:hint="default"/>
        <w:lang w:val="it-IT" w:eastAsia="en-US" w:bidi="ar-SA"/>
      </w:rPr>
    </w:lvl>
    <w:lvl w:ilvl="7" w:tplc="591CF02E">
      <w:numFmt w:val="bullet"/>
      <w:lvlText w:val="•"/>
      <w:lvlJc w:val="left"/>
      <w:pPr>
        <w:ind w:left="6856" w:hanging="346"/>
      </w:pPr>
      <w:rPr>
        <w:rFonts w:hint="default"/>
        <w:lang w:val="it-IT" w:eastAsia="en-US" w:bidi="ar-SA"/>
      </w:rPr>
    </w:lvl>
    <w:lvl w:ilvl="8" w:tplc="CA9A047A">
      <w:numFmt w:val="bullet"/>
      <w:lvlText w:val="•"/>
      <w:lvlJc w:val="left"/>
      <w:pPr>
        <w:ind w:left="7858" w:hanging="346"/>
      </w:pPr>
      <w:rPr>
        <w:rFonts w:hint="default"/>
        <w:lang w:val="it-IT" w:eastAsia="en-US" w:bidi="ar-SA"/>
      </w:rPr>
    </w:lvl>
  </w:abstractNum>
  <w:abstractNum w:abstractNumId="1">
    <w:nsid w:val="2DB12575"/>
    <w:multiLevelType w:val="hybridMultilevel"/>
    <w:tmpl w:val="72FA4E1A"/>
    <w:lvl w:ilvl="0" w:tplc="51A2128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7D634C"/>
    <w:multiLevelType w:val="hybridMultilevel"/>
    <w:tmpl w:val="B8DC8622"/>
    <w:lvl w:ilvl="0" w:tplc="6016B0E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69AB"/>
    <w:rsid w:val="00025CC0"/>
    <w:rsid w:val="00056D28"/>
    <w:rsid w:val="00077642"/>
    <w:rsid w:val="001401C0"/>
    <w:rsid w:val="00243688"/>
    <w:rsid w:val="00264AAB"/>
    <w:rsid w:val="002B5737"/>
    <w:rsid w:val="002F260D"/>
    <w:rsid w:val="00364FA9"/>
    <w:rsid w:val="00385E04"/>
    <w:rsid w:val="00391262"/>
    <w:rsid w:val="004D6B21"/>
    <w:rsid w:val="004F2798"/>
    <w:rsid w:val="005869AB"/>
    <w:rsid w:val="007655C8"/>
    <w:rsid w:val="007A5099"/>
    <w:rsid w:val="00844101"/>
    <w:rsid w:val="008454FF"/>
    <w:rsid w:val="00862797"/>
    <w:rsid w:val="008D191E"/>
    <w:rsid w:val="00AC10A9"/>
    <w:rsid w:val="00AE6E52"/>
    <w:rsid w:val="00B52BDE"/>
    <w:rsid w:val="00B65057"/>
    <w:rsid w:val="00BC2EBD"/>
    <w:rsid w:val="00C02694"/>
    <w:rsid w:val="00C23DDA"/>
    <w:rsid w:val="00CE208D"/>
    <w:rsid w:val="00CE7173"/>
    <w:rsid w:val="00D972E9"/>
    <w:rsid w:val="00DD4E15"/>
    <w:rsid w:val="00DE2E29"/>
    <w:rsid w:val="00EF2A39"/>
    <w:rsid w:val="00F4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3688"/>
  </w:style>
  <w:style w:type="paragraph" w:styleId="Titolo1">
    <w:name w:val="heading 1"/>
    <w:basedOn w:val="Normale"/>
    <w:next w:val="Normale"/>
    <w:link w:val="Titolo1Carattere"/>
    <w:uiPriority w:val="9"/>
    <w:qFormat/>
    <w:rsid w:val="00586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6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6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6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6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6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6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6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6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6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6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6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69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69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69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69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69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69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6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6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6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6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6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69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69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69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6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69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69A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86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69AB"/>
  </w:style>
  <w:style w:type="paragraph" w:styleId="Pidipagina">
    <w:name w:val="footer"/>
    <w:basedOn w:val="Normale"/>
    <w:link w:val="PidipaginaCarattere"/>
    <w:uiPriority w:val="99"/>
    <w:unhideWhenUsed/>
    <w:rsid w:val="00586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69AB"/>
  </w:style>
  <w:style w:type="table" w:customStyle="1" w:styleId="TableNormal">
    <w:name w:val="Table Normal"/>
    <w:uiPriority w:val="2"/>
    <w:semiHidden/>
    <w:unhideWhenUsed/>
    <w:qFormat/>
    <w:rsid w:val="00C0269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C8DA0D193EB6449E304EB06401D67D" ma:contentTypeVersion="19" ma:contentTypeDescription="Creare un nuovo documento." ma:contentTypeScope="" ma:versionID="19ded6c9df02f2ff4edc33bda18c19f3">
  <xsd:schema xmlns:xsd="http://www.w3.org/2001/XMLSchema" xmlns:xs="http://www.w3.org/2001/XMLSchema" xmlns:p="http://schemas.microsoft.com/office/2006/metadata/properties" xmlns:ns2="f19efb8e-1a29-46b6-927d-f7dbe1be09b4" xmlns:ns3="79cfa296-01e4-45c8-8cb8-bef9bce6756e" targetNamespace="http://schemas.microsoft.com/office/2006/metadata/properties" ma:root="true" ma:fieldsID="7dffc8946d2bb1816a96a04bd63dfd87" ns2:_="" ns3:_="">
    <xsd:import namespace="f19efb8e-1a29-46b6-927d-f7dbe1be09b4"/>
    <xsd:import namespace="79cfa296-01e4-45c8-8cb8-bef9bce67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fb8e-1a29-46b6-927d-f7dbe1be0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3f73c7fa-1f6e-4001-bf8c-a4833044ec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fa296-01e4-45c8-8cb8-bef9bce675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c18810-bad6-4d7c-a678-f2a35125d6cc}" ma:internalName="TaxCatchAll" ma:showField="CatchAllData" ma:web="79cfa296-01e4-45c8-8cb8-bef9bce675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9A9CF-390F-497F-B8D4-A8AD455B4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efb8e-1a29-46b6-927d-f7dbe1be09b4"/>
    <ds:schemaRef ds:uri="79cfa296-01e4-45c8-8cb8-bef9bce67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3A3EAF-4BE5-4D38-8E6F-ECF76F47B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Vangi</dc:creator>
  <cp:lastModifiedBy>Anna Maria Cantacessi</cp:lastModifiedBy>
  <cp:revision>6</cp:revision>
  <cp:lastPrinted>2024-09-06T10:44:00Z</cp:lastPrinted>
  <dcterms:created xsi:type="dcterms:W3CDTF">2024-09-05T16:03:00Z</dcterms:created>
  <dcterms:modified xsi:type="dcterms:W3CDTF">2024-09-06T10:44:00Z</dcterms:modified>
</cp:coreProperties>
</file>