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5B9" w:rsidRPr="00957B14" w:rsidRDefault="009C35B9" w:rsidP="009C35B9">
      <w:pPr>
        <w:ind w:right="284"/>
        <w:jc w:val="center"/>
        <w:rPr>
          <w:rFonts w:asciiTheme="minorHAnsi" w:eastAsia="Times New Roman" w:hAnsiTheme="minorHAnsi" w:cstheme="minorHAnsi"/>
          <w:bCs/>
          <w:sz w:val="22"/>
          <w:szCs w:val="22"/>
          <w:lang w:eastAsia="it-IT"/>
        </w:rPr>
      </w:pPr>
      <w:r w:rsidRPr="00957B14">
        <w:rPr>
          <w:rFonts w:asciiTheme="minorHAnsi" w:eastAsia="Times New Roman" w:hAnsiTheme="minorHAnsi" w:cstheme="minorHAnsi"/>
          <w:bCs/>
          <w:sz w:val="22"/>
          <w:szCs w:val="22"/>
          <w:lang w:eastAsia="it-IT"/>
        </w:rPr>
        <w:t>AVVISO PUBBLICO</w:t>
      </w:r>
    </w:p>
    <w:p w:rsidR="009C35B9" w:rsidRPr="00957B14" w:rsidRDefault="009C35B9" w:rsidP="009C35B9">
      <w:pPr>
        <w:ind w:right="284"/>
        <w:jc w:val="both"/>
        <w:rPr>
          <w:rFonts w:asciiTheme="minorHAnsi" w:eastAsia="Times New Roman" w:hAnsiTheme="minorHAnsi" w:cstheme="minorHAnsi"/>
          <w:bCs/>
          <w:sz w:val="20"/>
          <w:szCs w:val="20"/>
          <w:lang w:eastAsia="it-IT"/>
        </w:rPr>
      </w:pPr>
    </w:p>
    <w:p w:rsidR="009C35B9" w:rsidRPr="00957B14" w:rsidRDefault="009C35B9" w:rsidP="009C35B9">
      <w:pPr>
        <w:ind w:right="284"/>
        <w:jc w:val="center"/>
        <w:rPr>
          <w:rFonts w:asciiTheme="minorHAnsi" w:eastAsia="Times New Roman" w:hAnsiTheme="minorHAnsi" w:cstheme="minorHAnsi"/>
          <w:bCs/>
          <w:sz w:val="20"/>
          <w:szCs w:val="20"/>
          <w:lang w:eastAsia="it-IT"/>
        </w:rPr>
      </w:pPr>
      <w:r w:rsidRPr="00957B14">
        <w:rPr>
          <w:rFonts w:asciiTheme="minorHAnsi" w:eastAsia="Times New Roman" w:hAnsiTheme="minorHAnsi" w:cstheme="minorHAnsi"/>
          <w:bCs/>
          <w:sz w:val="20"/>
          <w:szCs w:val="20"/>
          <w:lang w:eastAsia="it-IT"/>
        </w:rPr>
        <w:t>FONDO ANTIUSURA E ANTIRACKET DELLA REGIONE PUGLIA</w:t>
      </w:r>
    </w:p>
    <w:p w:rsidR="009C35B9" w:rsidRPr="00957B14" w:rsidRDefault="009C35B9" w:rsidP="009C35B9">
      <w:pPr>
        <w:ind w:right="283"/>
        <w:jc w:val="both"/>
        <w:rPr>
          <w:rFonts w:asciiTheme="minorHAnsi" w:eastAsia="Times New Roman" w:hAnsiTheme="minorHAnsi" w:cstheme="minorHAnsi"/>
          <w:bCs/>
          <w:sz w:val="20"/>
          <w:szCs w:val="20"/>
          <w:lang w:eastAsia="it-IT"/>
        </w:rPr>
      </w:pPr>
    </w:p>
    <w:p w:rsidR="009C35B9" w:rsidRPr="00957B14" w:rsidRDefault="009C35B9" w:rsidP="009C35B9">
      <w:pPr>
        <w:jc w:val="both"/>
        <w:rPr>
          <w:rFonts w:asciiTheme="minorHAnsi" w:eastAsia="Times New Roman" w:hAnsiTheme="minorHAnsi" w:cstheme="minorHAnsi"/>
          <w:bCs/>
          <w:sz w:val="20"/>
          <w:szCs w:val="20"/>
          <w:lang w:eastAsia="it-IT"/>
        </w:rPr>
      </w:pPr>
      <w:r w:rsidRPr="00957B14">
        <w:rPr>
          <w:rFonts w:asciiTheme="minorHAnsi" w:eastAsia="Times New Roman" w:hAnsiTheme="minorHAnsi" w:cstheme="minorHAnsi"/>
          <w:bCs/>
          <w:sz w:val="20"/>
          <w:szCs w:val="20"/>
          <w:lang w:eastAsia="it-IT"/>
        </w:rPr>
        <w:t>Avviso per la presentazione delle istanze di finanziamento ai sensi della legge regionale n. 25 del 16 aprile 2015 che costituisce il “</w:t>
      </w:r>
      <w:r w:rsidRPr="00957B14">
        <w:rPr>
          <w:rFonts w:asciiTheme="minorHAnsi" w:eastAsia="Times New Roman" w:hAnsiTheme="minorHAnsi" w:cstheme="minorHAnsi"/>
          <w:bCs/>
          <w:i/>
          <w:iCs/>
          <w:sz w:val="20"/>
          <w:szCs w:val="20"/>
          <w:lang w:eastAsia="it-IT"/>
        </w:rPr>
        <w:t>Fondo regionale globale per la prevenzione, il contrasto e l’emersione dei fenomeni dell’usura e dell’estorsione e per la solidarietà alle vittime”.</w:t>
      </w:r>
      <w:r w:rsidRPr="00957B14">
        <w:rPr>
          <w:rFonts w:asciiTheme="minorHAnsi" w:eastAsia="Times New Roman" w:hAnsiTheme="minorHAnsi" w:cstheme="minorHAnsi"/>
          <w:bCs/>
          <w:i/>
          <w:sz w:val="20"/>
          <w:szCs w:val="20"/>
          <w:lang w:eastAsia="it-IT"/>
        </w:rPr>
        <w:t>”</w:t>
      </w:r>
    </w:p>
    <w:p w:rsidR="009C35B9" w:rsidRPr="00957B14" w:rsidRDefault="009C35B9" w:rsidP="009C35B9">
      <w:pPr>
        <w:jc w:val="both"/>
        <w:rPr>
          <w:rFonts w:asciiTheme="minorHAnsi" w:eastAsia="Times New Roman" w:hAnsiTheme="minorHAnsi" w:cstheme="minorHAnsi"/>
          <w:bCs/>
          <w:sz w:val="20"/>
          <w:szCs w:val="20"/>
          <w:lang w:eastAsia="it-IT"/>
        </w:rPr>
      </w:pPr>
    </w:p>
    <w:p w:rsidR="009C35B9" w:rsidRPr="00957B14" w:rsidRDefault="009C35B9" w:rsidP="009C35B9">
      <w:pPr>
        <w:jc w:val="both"/>
        <w:rPr>
          <w:rFonts w:asciiTheme="minorHAnsi" w:eastAsia="Times New Roman" w:hAnsiTheme="minorHAnsi" w:cstheme="minorHAnsi"/>
          <w:bCs/>
          <w:sz w:val="20"/>
          <w:szCs w:val="20"/>
          <w:lang w:eastAsia="it-IT"/>
        </w:rPr>
      </w:pPr>
      <w:r w:rsidRPr="00957B14">
        <w:rPr>
          <w:rFonts w:asciiTheme="minorHAnsi" w:eastAsia="Times New Roman" w:hAnsiTheme="minorHAnsi" w:cstheme="minorHAnsi"/>
          <w:bCs/>
          <w:sz w:val="20"/>
          <w:szCs w:val="20"/>
          <w:lang w:eastAsia="it-IT"/>
        </w:rPr>
        <w:t>Premessa</w:t>
      </w:r>
    </w:p>
    <w:p w:rsidR="009C35B9" w:rsidRPr="00180498" w:rsidRDefault="009C35B9" w:rsidP="009C35B9">
      <w:pPr>
        <w:jc w:val="both"/>
        <w:rPr>
          <w:rFonts w:asciiTheme="minorHAnsi" w:eastAsia="Times New Roman" w:hAnsiTheme="minorHAnsi" w:cstheme="minorHAnsi"/>
          <w:b/>
          <w:bCs/>
          <w:sz w:val="20"/>
          <w:szCs w:val="20"/>
          <w:lang w:eastAsia="it-IT"/>
        </w:rPr>
      </w:pPr>
    </w:p>
    <w:p w:rsidR="009C35B9" w:rsidRPr="00180498" w:rsidRDefault="009C35B9" w:rsidP="009C35B9">
      <w:pPr>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La Regione Puglia, Sezione “Sicurezza del cittadino, Politiche per le migrazioni ed </w:t>
      </w:r>
      <w:r>
        <w:rPr>
          <w:rFonts w:asciiTheme="minorHAnsi" w:eastAsia="Times New Roman" w:hAnsiTheme="minorHAnsi" w:cstheme="minorHAnsi"/>
          <w:color w:val="000000"/>
          <w:sz w:val="20"/>
          <w:szCs w:val="20"/>
          <w:lang w:eastAsia="it-IT"/>
        </w:rPr>
        <w:t>A</w:t>
      </w:r>
      <w:r w:rsidRPr="00180498">
        <w:rPr>
          <w:rFonts w:asciiTheme="minorHAnsi" w:eastAsia="Times New Roman" w:hAnsiTheme="minorHAnsi" w:cstheme="minorHAnsi"/>
          <w:color w:val="000000"/>
          <w:sz w:val="20"/>
          <w:szCs w:val="20"/>
          <w:lang w:eastAsia="it-IT"/>
        </w:rPr>
        <w:t>ntimafia sociale”, visti</w:t>
      </w:r>
    </w:p>
    <w:p w:rsidR="009C35B9" w:rsidRPr="00180498" w:rsidRDefault="009C35B9" w:rsidP="009C35B9">
      <w:pPr>
        <w:numPr>
          <w:ilvl w:val="0"/>
          <w:numId w:val="1"/>
        </w:numPr>
        <w:ind w:left="714" w:hanging="357"/>
        <w:contextualSpacing/>
        <w:jc w:val="both"/>
        <w:rPr>
          <w:rFonts w:asciiTheme="minorHAnsi" w:eastAsia="Times New Roman" w:hAnsiTheme="minorHAnsi" w:cstheme="minorHAnsi"/>
          <w:color w:val="000000"/>
          <w:sz w:val="20"/>
          <w:szCs w:val="20"/>
          <w:lang w:eastAsia="it-IT"/>
        </w:rPr>
      </w:pPr>
      <w:r>
        <w:rPr>
          <w:rFonts w:asciiTheme="minorHAnsi" w:eastAsia="Times New Roman" w:hAnsiTheme="minorHAnsi" w:cstheme="minorHAnsi"/>
          <w:color w:val="000000"/>
          <w:sz w:val="20"/>
          <w:szCs w:val="20"/>
          <w:lang w:eastAsia="it-IT"/>
        </w:rPr>
        <w:t>la l</w:t>
      </w:r>
      <w:r w:rsidRPr="00180498">
        <w:rPr>
          <w:rFonts w:asciiTheme="minorHAnsi" w:eastAsia="Times New Roman" w:hAnsiTheme="minorHAnsi" w:cstheme="minorHAnsi"/>
          <w:color w:val="000000"/>
          <w:sz w:val="20"/>
          <w:szCs w:val="20"/>
          <w:lang w:eastAsia="it-IT"/>
        </w:rPr>
        <w:t>egge 7 marzo 1996, n. 108: Disposizioni in materia di usur</w:t>
      </w:r>
      <w:r>
        <w:rPr>
          <w:rFonts w:asciiTheme="minorHAnsi" w:eastAsia="Times New Roman" w:hAnsiTheme="minorHAnsi" w:cstheme="minorHAnsi"/>
          <w:color w:val="000000"/>
          <w:sz w:val="20"/>
          <w:szCs w:val="20"/>
          <w:lang w:eastAsia="it-IT"/>
        </w:rPr>
        <w:t xml:space="preserve">a (Pubblicata nel Suppl. </w:t>
      </w:r>
      <w:proofErr w:type="spellStart"/>
      <w:r>
        <w:rPr>
          <w:rFonts w:asciiTheme="minorHAnsi" w:eastAsia="Times New Roman" w:hAnsiTheme="minorHAnsi" w:cstheme="minorHAnsi"/>
          <w:color w:val="000000"/>
          <w:sz w:val="20"/>
          <w:szCs w:val="20"/>
          <w:lang w:eastAsia="it-IT"/>
        </w:rPr>
        <w:t>Ord</w:t>
      </w:r>
      <w:proofErr w:type="spellEnd"/>
      <w:r>
        <w:rPr>
          <w:rFonts w:asciiTheme="minorHAnsi" w:eastAsia="Times New Roman" w:hAnsiTheme="minorHAnsi" w:cstheme="minorHAnsi"/>
          <w:color w:val="000000"/>
          <w:sz w:val="20"/>
          <w:szCs w:val="20"/>
          <w:lang w:eastAsia="it-IT"/>
        </w:rPr>
        <w:t>. a</w:t>
      </w:r>
      <w:r w:rsidRPr="00180498">
        <w:rPr>
          <w:rFonts w:asciiTheme="minorHAnsi" w:eastAsia="Times New Roman" w:hAnsiTheme="minorHAnsi" w:cstheme="minorHAnsi"/>
          <w:color w:val="000000"/>
          <w:sz w:val="20"/>
          <w:szCs w:val="20"/>
          <w:lang w:eastAsia="it-IT"/>
        </w:rPr>
        <w:t>l</w:t>
      </w:r>
      <w:r>
        <w:rPr>
          <w:rFonts w:asciiTheme="minorHAnsi" w:eastAsia="Times New Roman" w:hAnsiTheme="minorHAnsi" w:cstheme="minorHAnsi"/>
          <w:color w:val="000000"/>
          <w:sz w:val="20"/>
          <w:szCs w:val="20"/>
          <w:lang w:eastAsia="it-IT"/>
        </w:rPr>
        <w:t>la G.U. n. 58 del 9 marzo 1996);</w:t>
      </w:r>
    </w:p>
    <w:p w:rsidR="009C35B9" w:rsidRPr="00180498" w:rsidRDefault="009C35B9" w:rsidP="009C35B9">
      <w:pPr>
        <w:numPr>
          <w:ilvl w:val="0"/>
          <w:numId w:val="1"/>
        </w:numPr>
        <w:ind w:left="714" w:hanging="357"/>
        <w:contextualSpacing/>
        <w:jc w:val="both"/>
        <w:rPr>
          <w:rFonts w:asciiTheme="minorHAnsi" w:eastAsia="Times New Roman" w:hAnsiTheme="minorHAnsi" w:cstheme="minorHAnsi"/>
          <w:color w:val="000000"/>
          <w:sz w:val="20"/>
          <w:szCs w:val="20"/>
          <w:lang w:eastAsia="it-IT"/>
        </w:rPr>
      </w:pPr>
      <w:bookmarkStart w:id="0" w:name="_Hlk515887553"/>
      <w:r>
        <w:rPr>
          <w:rFonts w:asciiTheme="minorHAnsi" w:eastAsia="Times New Roman" w:hAnsiTheme="minorHAnsi" w:cstheme="minorHAnsi"/>
          <w:color w:val="000000"/>
          <w:sz w:val="20"/>
          <w:szCs w:val="20"/>
          <w:lang w:eastAsia="it-IT"/>
        </w:rPr>
        <w:t>i</w:t>
      </w:r>
      <w:r w:rsidRPr="00180498">
        <w:rPr>
          <w:rFonts w:asciiTheme="minorHAnsi" w:eastAsia="Times New Roman" w:hAnsiTheme="minorHAnsi" w:cstheme="minorHAnsi"/>
          <w:color w:val="000000"/>
          <w:sz w:val="20"/>
          <w:szCs w:val="20"/>
          <w:lang w:eastAsia="it-IT"/>
        </w:rPr>
        <w:t xml:space="preserve">l </w:t>
      </w:r>
      <w:r>
        <w:rPr>
          <w:rFonts w:asciiTheme="minorHAnsi" w:eastAsia="Times New Roman" w:hAnsiTheme="minorHAnsi" w:cstheme="minorHAnsi"/>
          <w:color w:val="000000"/>
          <w:sz w:val="20"/>
          <w:szCs w:val="20"/>
          <w:lang w:eastAsia="it-IT"/>
        </w:rPr>
        <w:t>d</w:t>
      </w:r>
      <w:r w:rsidRPr="00180498">
        <w:rPr>
          <w:rFonts w:asciiTheme="minorHAnsi" w:eastAsia="Times New Roman" w:hAnsiTheme="minorHAnsi" w:cstheme="minorHAnsi"/>
          <w:color w:val="000000"/>
          <w:sz w:val="20"/>
          <w:szCs w:val="20"/>
          <w:lang w:eastAsia="it-IT"/>
        </w:rPr>
        <w:t>ecreto del 6 agosto 1996 del Ministro dell’</w:t>
      </w:r>
      <w:r>
        <w:rPr>
          <w:rFonts w:asciiTheme="minorHAnsi" w:eastAsia="Times New Roman" w:hAnsiTheme="minorHAnsi" w:cstheme="minorHAnsi"/>
          <w:color w:val="000000"/>
          <w:sz w:val="20"/>
          <w:szCs w:val="20"/>
          <w:lang w:eastAsia="it-IT"/>
        </w:rPr>
        <w:t>e</w:t>
      </w:r>
      <w:r w:rsidRPr="00180498">
        <w:rPr>
          <w:rFonts w:asciiTheme="minorHAnsi" w:eastAsia="Times New Roman" w:hAnsiTheme="minorHAnsi" w:cstheme="minorHAnsi"/>
          <w:color w:val="000000"/>
          <w:sz w:val="20"/>
          <w:szCs w:val="20"/>
          <w:lang w:eastAsia="it-IT"/>
        </w:rPr>
        <w:t>conomia di cui</w:t>
      </w:r>
      <w:r>
        <w:rPr>
          <w:rFonts w:asciiTheme="minorHAnsi" w:eastAsia="Times New Roman" w:hAnsiTheme="minorHAnsi" w:cstheme="minorHAnsi"/>
          <w:color w:val="000000"/>
          <w:sz w:val="20"/>
          <w:szCs w:val="20"/>
          <w:lang w:eastAsia="it-IT"/>
        </w:rPr>
        <w:t xml:space="preserve"> al comma 3 dell’art. 15 della l</w:t>
      </w:r>
      <w:r w:rsidRPr="00180498">
        <w:rPr>
          <w:rFonts w:asciiTheme="minorHAnsi" w:eastAsia="Times New Roman" w:hAnsiTheme="minorHAnsi" w:cstheme="minorHAnsi"/>
          <w:color w:val="000000"/>
          <w:sz w:val="20"/>
          <w:szCs w:val="20"/>
          <w:lang w:eastAsia="it-IT"/>
        </w:rPr>
        <w:t>egge 108/1996</w:t>
      </w:r>
      <w:bookmarkEnd w:id="0"/>
      <w:r>
        <w:rPr>
          <w:rFonts w:asciiTheme="minorHAnsi" w:eastAsia="Times New Roman" w:hAnsiTheme="minorHAnsi" w:cstheme="minorHAnsi"/>
          <w:color w:val="000000"/>
          <w:sz w:val="20"/>
          <w:szCs w:val="20"/>
          <w:lang w:eastAsia="it-IT"/>
        </w:rPr>
        <w:t>;</w:t>
      </w:r>
    </w:p>
    <w:p w:rsidR="009C35B9" w:rsidRPr="00180498" w:rsidRDefault="009C35B9" w:rsidP="009C35B9">
      <w:pPr>
        <w:numPr>
          <w:ilvl w:val="0"/>
          <w:numId w:val="1"/>
        </w:numPr>
        <w:ind w:left="714" w:hanging="357"/>
        <w:contextualSpacing/>
        <w:jc w:val="both"/>
        <w:rPr>
          <w:rFonts w:asciiTheme="minorHAnsi" w:eastAsia="Times New Roman" w:hAnsiTheme="minorHAnsi" w:cstheme="minorHAnsi"/>
          <w:color w:val="000000"/>
          <w:sz w:val="20"/>
          <w:szCs w:val="20"/>
          <w:lang w:eastAsia="it-IT"/>
        </w:rPr>
      </w:pPr>
      <w:r>
        <w:rPr>
          <w:rFonts w:asciiTheme="minorHAnsi" w:eastAsia="Times New Roman" w:hAnsiTheme="minorHAnsi" w:cstheme="minorHAnsi"/>
          <w:color w:val="000000"/>
          <w:sz w:val="20"/>
          <w:szCs w:val="20"/>
          <w:lang w:eastAsia="it-IT"/>
        </w:rPr>
        <w:t>la legge r</w:t>
      </w:r>
      <w:r w:rsidRPr="00180498">
        <w:rPr>
          <w:rFonts w:asciiTheme="minorHAnsi" w:eastAsia="Times New Roman" w:hAnsiTheme="minorHAnsi" w:cstheme="minorHAnsi"/>
          <w:color w:val="000000"/>
          <w:sz w:val="20"/>
          <w:szCs w:val="20"/>
          <w:lang w:eastAsia="it-IT"/>
        </w:rPr>
        <w:t>egionale n. 25 del 16 aprile 2015 che disciplina le “Misure di prevenzione, solidarietà e incentivazione finalizzate al contrasto e all’emersione della criminalità organizzata e comune nelle form</w:t>
      </w:r>
      <w:r>
        <w:rPr>
          <w:rFonts w:asciiTheme="minorHAnsi" w:eastAsia="Times New Roman" w:hAnsiTheme="minorHAnsi" w:cstheme="minorHAnsi"/>
          <w:color w:val="000000"/>
          <w:sz w:val="20"/>
          <w:szCs w:val="20"/>
          <w:lang w:eastAsia="it-IT"/>
        </w:rPr>
        <w:t>e dell’usura e dell’estorsione”;</w:t>
      </w:r>
      <w:r w:rsidRPr="00180498">
        <w:rPr>
          <w:rFonts w:asciiTheme="minorHAnsi" w:eastAsia="Times New Roman" w:hAnsiTheme="minorHAnsi" w:cstheme="minorHAnsi"/>
          <w:color w:val="000000"/>
          <w:sz w:val="20"/>
          <w:szCs w:val="20"/>
          <w:lang w:eastAsia="it-IT"/>
        </w:rPr>
        <w:t xml:space="preserve"> </w:t>
      </w:r>
    </w:p>
    <w:p w:rsidR="009C35B9" w:rsidRPr="00180498" w:rsidRDefault="009C35B9" w:rsidP="009C35B9">
      <w:pPr>
        <w:pStyle w:val="Paragrafoelenco"/>
        <w:numPr>
          <w:ilvl w:val="0"/>
          <w:numId w:val="1"/>
        </w:numPr>
        <w:ind w:left="714" w:hanging="357"/>
        <w:jc w:val="both"/>
        <w:rPr>
          <w:rFonts w:asciiTheme="minorHAnsi" w:hAnsiTheme="minorHAnsi" w:cstheme="minorHAnsi"/>
          <w:b/>
          <w:sz w:val="20"/>
          <w:szCs w:val="20"/>
        </w:rPr>
      </w:pPr>
      <w:r w:rsidRPr="00180498">
        <w:rPr>
          <w:rFonts w:asciiTheme="minorHAnsi" w:hAnsiTheme="minorHAnsi" w:cstheme="minorHAnsi"/>
          <w:sz w:val="20"/>
          <w:szCs w:val="20"/>
        </w:rPr>
        <w:t xml:space="preserve">la </w:t>
      </w:r>
      <w:hyperlink r:id="rId7" w:history="1">
        <w:r w:rsidRPr="00180498">
          <w:rPr>
            <w:rFonts w:asciiTheme="minorHAnsi" w:hAnsiTheme="minorHAnsi" w:cstheme="minorHAnsi"/>
            <w:sz w:val="20"/>
            <w:szCs w:val="20"/>
          </w:rPr>
          <w:t>l</w:t>
        </w:r>
        <w:r>
          <w:rPr>
            <w:rFonts w:asciiTheme="minorHAnsi" w:hAnsiTheme="minorHAnsi" w:cstheme="minorHAnsi"/>
            <w:sz w:val="20"/>
            <w:szCs w:val="20"/>
          </w:rPr>
          <w:t xml:space="preserve">egge regionale </w:t>
        </w:r>
        <w:r w:rsidRPr="00180498">
          <w:rPr>
            <w:rFonts w:asciiTheme="minorHAnsi" w:hAnsiTheme="minorHAnsi" w:cstheme="minorHAnsi"/>
            <w:sz w:val="20"/>
            <w:szCs w:val="20"/>
          </w:rPr>
          <w:t>n. 55 del 30.12.2019</w:t>
        </w:r>
      </w:hyperlink>
      <w:r w:rsidRPr="00180498">
        <w:rPr>
          <w:rFonts w:asciiTheme="minorHAnsi" w:hAnsiTheme="minorHAnsi" w:cstheme="minorHAnsi"/>
          <w:sz w:val="20"/>
          <w:szCs w:val="20"/>
        </w:rPr>
        <w:t xml:space="preserve"> recante “Disposizioni per la formazione del bilancio di previsione 2020 e bilancio pluriennale 2020-2022 della Regione Puglia (Legge di stabilità regionale 2020)”;</w:t>
      </w:r>
    </w:p>
    <w:p w:rsidR="009C35B9" w:rsidRPr="00180498" w:rsidRDefault="009C35B9" w:rsidP="009C35B9">
      <w:pPr>
        <w:pStyle w:val="Paragrafoelenco"/>
        <w:numPr>
          <w:ilvl w:val="0"/>
          <w:numId w:val="1"/>
        </w:numPr>
        <w:ind w:left="714" w:hanging="357"/>
        <w:jc w:val="both"/>
        <w:rPr>
          <w:rFonts w:asciiTheme="minorHAnsi" w:hAnsiTheme="minorHAnsi" w:cstheme="minorHAnsi"/>
          <w:sz w:val="20"/>
          <w:szCs w:val="20"/>
        </w:rPr>
      </w:pPr>
      <w:r w:rsidRPr="00180498">
        <w:rPr>
          <w:rFonts w:asciiTheme="minorHAnsi" w:hAnsiTheme="minorHAnsi" w:cstheme="minorHAnsi"/>
          <w:sz w:val="20"/>
          <w:szCs w:val="20"/>
        </w:rPr>
        <w:t>la l</w:t>
      </w:r>
      <w:r>
        <w:rPr>
          <w:rFonts w:asciiTheme="minorHAnsi" w:hAnsiTheme="minorHAnsi" w:cstheme="minorHAnsi"/>
          <w:sz w:val="20"/>
          <w:szCs w:val="20"/>
        </w:rPr>
        <w:t>egge regionale</w:t>
      </w:r>
      <w:r w:rsidRPr="00180498">
        <w:rPr>
          <w:rFonts w:asciiTheme="minorHAnsi" w:hAnsiTheme="minorHAnsi" w:cstheme="minorHAnsi"/>
          <w:sz w:val="20"/>
          <w:szCs w:val="20"/>
        </w:rPr>
        <w:t xml:space="preserve"> n. 56 del 30.12.2019 recante "Bilancio di previsione della Regione Puglia per l’esercizio finanziario 2020 e pluriennale 2020 – 2022";</w:t>
      </w:r>
    </w:p>
    <w:p w:rsidR="009C35B9" w:rsidRDefault="009C35B9" w:rsidP="009C35B9">
      <w:pPr>
        <w:pStyle w:val="Paragrafoelenco"/>
        <w:numPr>
          <w:ilvl w:val="0"/>
          <w:numId w:val="1"/>
        </w:numPr>
        <w:ind w:left="714" w:hanging="357"/>
        <w:jc w:val="both"/>
        <w:rPr>
          <w:rFonts w:asciiTheme="minorHAnsi" w:hAnsiTheme="minorHAnsi" w:cstheme="minorHAnsi"/>
          <w:sz w:val="20"/>
          <w:szCs w:val="20"/>
        </w:rPr>
      </w:pPr>
      <w:r w:rsidRPr="00180498">
        <w:rPr>
          <w:rFonts w:asciiTheme="minorHAnsi" w:hAnsiTheme="minorHAnsi" w:cstheme="minorHAnsi"/>
          <w:sz w:val="20"/>
          <w:szCs w:val="20"/>
        </w:rPr>
        <w:t xml:space="preserve">la </w:t>
      </w:r>
      <w:proofErr w:type="spellStart"/>
      <w:r w:rsidRPr="00180498">
        <w:rPr>
          <w:rFonts w:asciiTheme="minorHAnsi" w:hAnsiTheme="minorHAnsi" w:cstheme="minorHAnsi"/>
          <w:sz w:val="20"/>
          <w:szCs w:val="20"/>
        </w:rPr>
        <w:t>D.G.R.</w:t>
      </w:r>
      <w:proofErr w:type="spellEnd"/>
      <w:r w:rsidRPr="00180498">
        <w:rPr>
          <w:rFonts w:asciiTheme="minorHAnsi" w:hAnsiTheme="minorHAnsi" w:cstheme="minorHAnsi"/>
          <w:sz w:val="20"/>
          <w:szCs w:val="20"/>
        </w:rPr>
        <w:t xml:space="preserve"> n. 55 del 21.01.2020 recante “Bilancio di previsione per l’esercizio finanziario 2020 e pluriennale 2020-2022. Art. 39, comma 10, del d.lgs. 23 giugno 2011 n. 118. Documento tecnico di accompagnamento e Bilancio Finan</w:t>
      </w:r>
      <w:r>
        <w:rPr>
          <w:rFonts w:asciiTheme="minorHAnsi" w:hAnsiTheme="minorHAnsi" w:cstheme="minorHAnsi"/>
          <w:sz w:val="20"/>
          <w:szCs w:val="20"/>
        </w:rPr>
        <w:t>ziario Gestionale. Approvazione</w:t>
      </w:r>
      <w:r w:rsidRPr="00180498">
        <w:rPr>
          <w:rFonts w:asciiTheme="minorHAnsi" w:hAnsiTheme="minorHAnsi" w:cstheme="minorHAnsi"/>
          <w:sz w:val="20"/>
          <w:szCs w:val="20"/>
        </w:rPr>
        <w:t>”</w:t>
      </w:r>
      <w:r>
        <w:rPr>
          <w:rFonts w:asciiTheme="minorHAnsi" w:hAnsiTheme="minorHAnsi" w:cstheme="minorHAnsi"/>
          <w:sz w:val="20"/>
          <w:szCs w:val="20"/>
        </w:rPr>
        <w:t>;</w:t>
      </w:r>
    </w:p>
    <w:p w:rsidR="009C35B9" w:rsidRPr="00957B14" w:rsidRDefault="009C35B9" w:rsidP="009C35B9">
      <w:pPr>
        <w:pStyle w:val="Paragrafoelenco"/>
        <w:numPr>
          <w:ilvl w:val="0"/>
          <w:numId w:val="1"/>
        </w:numPr>
        <w:ind w:left="714" w:hanging="357"/>
        <w:jc w:val="both"/>
        <w:rPr>
          <w:rFonts w:asciiTheme="minorHAnsi" w:hAnsiTheme="minorHAnsi" w:cstheme="minorHAnsi"/>
          <w:sz w:val="20"/>
          <w:szCs w:val="20"/>
        </w:rPr>
      </w:pPr>
      <w:r w:rsidRPr="00957B14">
        <w:rPr>
          <w:rFonts w:asciiTheme="minorHAnsi" w:hAnsiTheme="minorHAnsi" w:cstheme="minorHAnsi"/>
          <w:sz w:val="20"/>
          <w:szCs w:val="20"/>
        </w:rPr>
        <w:t xml:space="preserve">la deliberazione di Giunta regionale n. 515 dell’8 aprile 2020, recante </w:t>
      </w:r>
      <w:r w:rsidRPr="00957B14">
        <w:rPr>
          <w:rFonts w:asciiTheme="minorHAnsi" w:hAnsiTheme="minorHAnsi" w:cstheme="minorHAnsi"/>
          <w:bCs/>
          <w:sz w:val="20"/>
          <w:szCs w:val="20"/>
          <w:lang w:eastAsia="it-IT"/>
        </w:rPr>
        <w:t>l.r. n. 25/2015. Definizione nuovi indirizzi in materia di prevenzione,</w:t>
      </w:r>
      <w:r>
        <w:rPr>
          <w:rFonts w:asciiTheme="minorHAnsi" w:hAnsiTheme="minorHAnsi" w:cstheme="minorHAnsi"/>
          <w:bCs/>
          <w:sz w:val="20"/>
          <w:szCs w:val="20"/>
          <w:lang w:eastAsia="it-IT"/>
        </w:rPr>
        <w:t xml:space="preserve"> </w:t>
      </w:r>
      <w:r w:rsidRPr="00957B14">
        <w:rPr>
          <w:rFonts w:asciiTheme="minorHAnsi" w:hAnsiTheme="minorHAnsi" w:cstheme="minorHAnsi"/>
          <w:bCs/>
          <w:sz w:val="20"/>
          <w:szCs w:val="20"/>
          <w:lang w:eastAsia="it-IT"/>
        </w:rPr>
        <w:t>solidarietà e incentivazione finalizzate al contrasto e all’emersione della criminalità</w:t>
      </w:r>
      <w:r>
        <w:rPr>
          <w:rFonts w:asciiTheme="minorHAnsi" w:hAnsiTheme="minorHAnsi" w:cstheme="minorHAnsi"/>
          <w:bCs/>
          <w:sz w:val="20"/>
          <w:szCs w:val="20"/>
          <w:lang w:eastAsia="it-IT"/>
        </w:rPr>
        <w:t xml:space="preserve"> </w:t>
      </w:r>
      <w:r w:rsidRPr="00957B14">
        <w:rPr>
          <w:rFonts w:asciiTheme="minorHAnsi" w:hAnsiTheme="minorHAnsi" w:cstheme="minorHAnsi"/>
          <w:bCs/>
          <w:sz w:val="20"/>
          <w:szCs w:val="20"/>
          <w:lang w:eastAsia="it-IT"/>
        </w:rPr>
        <w:t>organizzata e comune, nelle forme dell’usura e dell’estorsione. Variazione compensativa</w:t>
      </w:r>
      <w:r>
        <w:rPr>
          <w:rFonts w:asciiTheme="minorHAnsi" w:hAnsiTheme="minorHAnsi" w:cstheme="minorHAnsi"/>
          <w:bCs/>
          <w:sz w:val="20"/>
          <w:szCs w:val="20"/>
          <w:lang w:eastAsia="it-IT"/>
        </w:rPr>
        <w:t xml:space="preserve"> </w:t>
      </w:r>
      <w:r w:rsidRPr="00957B14">
        <w:rPr>
          <w:rFonts w:asciiTheme="minorHAnsi" w:hAnsiTheme="minorHAnsi" w:cstheme="minorHAnsi"/>
          <w:bCs/>
          <w:sz w:val="20"/>
          <w:szCs w:val="20"/>
          <w:lang w:eastAsia="it-IT"/>
        </w:rPr>
        <w:t>Bilancio di previsione 2020 e pluriennale 2020-2022 ai sensi del d.lgs. n. 118/2011 e</w:t>
      </w:r>
      <w:r>
        <w:rPr>
          <w:rFonts w:asciiTheme="minorHAnsi" w:hAnsiTheme="minorHAnsi" w:cstheme="minorHAnsi"/>
          <w:bCs/>
          <w:sz w:val="20"/>
          <w:szCs w:val="20"/>
          <w:lang w:eastAsia="it-IT"/>
        </w:rPr>
        <w:t xml:space="preserve"> </w:t>
      </w:r>
      <w:proofErr w:type="spellStart"/>
      <w:r w:rsidRPr="00957B14">
        <w:rPr>
          <w:rFonts w:asciiTheme="minorHAnsi" w:hAnsiTheme="minorHAnsi" w:cstheme="minorHAnsi"/>
          <w:bCs/>
          <w:sz w:val="20"/>
          <w:szCs w:val="20"/>
          <w:lang w:eastAsia="it-IT"/>
        </w:rPr>
        <w:t>ss.mm.ii.</w:t>
      </w:r>
      <w:proofErr w:type="spellEnd"/>
    </w:p>
    <w:p w:rsidR="009C35B9" w:rsidRPr="00957B14" w:rsidRDefault="009C35B9" w:rsidP="009C35B9">
      <w:pPr>
        <w:ind w:left="357"/>
        <w:jc w:val="both"/>
        <w:rPr>
          <w:rFonts w:asciiTheme="minorHAnsi" w:hAnsiTheme="minorHAnsi" w:cstheme="minorHAnsi"/>
          <w:sz w:val="20"/>
          <w:szCs w:val="20"/>
        </w:rPr>
      </w:pPr>
    </w:p>
    <w:p w:rsidR="009C35B9" w:rsidRPr="00180498" w:rsidRDefault="009C35B9" w:rsidP="009C35B9">
      <w:pPr>
        <w:jc w:val="both"/>
        <w:rPr>
          <w:rFonts w:asciiTheme="minorHAnsi" w:eastAsia="Times New Roman" w:hAnsiTheme="minorHAnsi" w:cstheme="minorHAnsi"/>
          <w:color w:val="000000"/>
          <w:sz w:val="20"/>
          <w:szCs w:val="20"/>
          <w:lang w:eastAsia="it-IT"/>
        </w:rPr>
      </w:pPr>
    </w:p>
    <w:p w:rsidR="009C35B9" w:rsidRPr="00B361D3" w:rsidRDefault="009C35B9" w:rsidP="009C35B9">
      <w:pPr>
        <w:jc w:val="center"/>
        <w:rPr>
          <w:rFonts w:asciiTheme="minorHAnsi" w:eastAsia="Times New Roman" w:hAnsiTheme="minorHAnsi" w:cstheme="minorHAnsi"/>
          <w:color w:val="000000"/>
          <w:sz w:val="20"/>
          <w:szCs w:val="20"/>
          <w:lang w:eastAsia="it-IT"/>
        </w:rPr>
      </w:pPr>
      <w:r w:rsidRPr="00B361D3">
        <w:rPr>
          <w:rFonts w:asciiTheme="minorHAnsi" w:eastAsia="Times New Roman" w:hAnsiTheme="minorHAnsi" w:cstheme="minorHAnsi"/>
          <w:color w:val="000000"/>
          <w:sz w:val="20"/>
          <w:szCs w:val="20"/>
          <w:lang w:eastAsia="it-IT"/>
        </w:rPr>
        <w:t>Tutto ciò visto, emana il seguente Avviso</w:t>
      </w:r>
    </w:p>
    <w:p w:rsidR="009C35B9" w:rsidRPr="00957B14" w:rsidRDefault="009C35B9" w:rsidP="009C35B9">
      <w:pPr>
        <w:jc w:val="center"/>
        <w:rPr>
          <w:rFonts w:asciiTheme="minorHAnsi" w:eastAsia="Times New Roman" w:hAnsiTheme="minorHAnsi" w:cstheme="minorHAnsi"/>
          <w:color w:val="000000"/>
          <w:lang w:eastAsia="it-IT"/>
        </w:rPr>
      </w:pPr>
    </w:p>
    <w:p w:rsidR="009C35B9" w:rsidRPr="00957B14" w:rsidRDefault="009C35B9" w:rsidP="009C35B9">
      <w:pPr>
        <w:jc w:val="center"/>
        <w:rPr>
          <w:rFonts w:asciiTheme="minorHAnsi" w:eastAsia="Times New Roman" w:hAnsiTheme="minorHAnsi" w:cstheme="minorHAnsi"/>
          <w:bCs/>
          <w:sz w:val="20"/>
          <w:szCs w:val="20"/>
          <w:lang w:eastAsia="it-IT"/>
        </w:rPr>
      </w:pPr>
      <w:r w:rsidRPr="00957B14">
        <w:rPr>
          <w:rFonts w:asciiTheme="minorHAnsi" w:eastAsia="Times New Roman" w:hAnsiTheme="minorHAnsi" w:cstheme="minorHAnsi"/>
          <w:bCs/>
          <w:sz w:val="20"/>
          <w:szCs w:val="20"/>
          <w:lang w:eastAsia="it-IT"/>
        </w:rPr>
        <w:t xml:space="preserve">Art. 1 </w:t>
      </w:r>
    </w:p>
    <w:p w:rsidR="009C35B9" w:rsidRPr="00957B14" w:rsidRDefault="009C35B9" w:rsidP="009C35B9">
      <w:pPr>
        <w:jc w:val="center"/>
        <w:rPr>
          <w:rFonts w:asciiTheme="minorHAnsi" w:eastAsia="Times New Roman" w:hAnsiTheme="minorHAnsi" w:cstheme="minorHAnsi"/>
          <w:bCs/>
          <w:sz w:val="20"/>
          <w:szCs w:val="20"/>
          <w:lang w:eastAsia="it-IT"/>
        </w:rPr>
      </w:pPr>
      <w:r w:rsidRPr="00957B14">
        <w:rPr>
          <w:rFonts w:asciiTheme="minorHAnsi" w:eastAsia="Times New Roman" w:hAnsiTheme="minorHAnsi" w:cstheme="minorHAnsi"/>
          <w:bCs/>
          <w:sz w:val="20"/>
          <w:szCs w:val="20"/>
          <w:lang w:eastAsia="it-IT"/>
        </w:rPr>
        <w:t>Oggetto e finalità</w:t>
      </w:r>
    </w:p>
    <w:p w:rsidR="009C35B9" w:rsidRPr="00180498" w:rsidRDefault="009C35B9" w:rsidP="009C35B9">
      <w:pPr>
        <w:jc w:val="center"/>
        <w:rPr>
          <w:rFonts w:asciiTheme="minorHAnsi" w:eastAsia="Times New Roman" w:hAnsiTheme="minorHAnsi" w:cstheme="minorHAnsi"/>
          <w:b/>
          <w:bCs/>
          <w:sz w:val="20"/>
          <w:szCs w:val="20"/>
          <w:lang w:eastAsia="it-IT"/>
        </w:rPr>
      </w:pPr>
    </w:p>
    <w:p w:rsidR="009C35B9" w:rsidRPr="00180498" w:rsidRDefault="009C35B9" w:rsidP="009C35B9">
      <w:pPr>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1. </w:t>
      </w:r>
      <w:r>
        <w:rPr>
          <w:rFonts w:asciiTheme="minorHAnsi" w:eastAsia="Times New Roman" w:hAnsiTheme="minorHAnsi" w:cstheme="minorHAnsi"/>
          <w:color w:val="000000"/>
          <w:sz w:val="20"/>
          <w:szCs w:val="20"/>
          <w:lang w:eastAsia="it-IT"/>
        </w:rPr>
        <w:t xml:space="preserve">       </w:t>
      </w:r>
      <w:r w:rsidRPr="00180498">
        <w:rPr>
          <w:rFonts w:asciiTheme="minorHAnsi" w:eastAsia="Times New Roman" w:hAnsiTheme="minorHAnsi" w:cstheme="minorHAnsi"/>
          <w:color w:val="000000"/>
          <w:sz w:val="20"/>
          <w:szCs w:val="20"/>
          <w:lang w:eastAsia="it-IT"/>
        </w:rPr>
        <w:t xml:space="preserve">Con il presente </w:t>
      </w:r>
      <w:r>
        <w:rPr>
          <w:rFonts w:asciiTheme="minorHAnsi" w:eastAsia="Times New Roman" w:hAnsiTheme="minorHAnsi" w:cstheme="minorHAnsi"/>
          <w:color w:val="000000"/>
          <w:sz w:val="20"/>
          <w:szCs w:val="20"/>
          <w:lang w:eastAsia="it-IT"/>
        </w:rPr>
        <w:t>a</w:t>
      </w:r>
      <w:r w:rsidRPr="00180498">
        <w:rPr>
          <w:rFonts w:asciiTheme="minorHAnsi" w:eastAsia="Times New Roman" w:hAnsiTheme="minorHAnsi" w:cstheme="minorHAnsi"/>
          <w:color w:val="000000"/>
          <w:sz w:val="20"/>
          <w:szCs w:val="20"/>
          <w:lang w:eastAsia="it-IT"/>
        </w:rPr>
        <w:t xml:space="preserve">vviso la Regione Puglia intende dare </w:t>
      </w:r>
      <w:r>
        <w:rPr>
          <w:rFonts w:asciiTheme="minorHAnsi" w:eastAsia="Times New Roman" w:hAnsiTheme="minorHAnsi" w:cstheme="minorHAnsi"/>
          <w:color w:val="000000"/>
          <w:sz w:val="20"/>
          <w:szCs w:val="20"/>
          <w:lang w:eastAsia="it-IT"/>
        </w:rPr>
        <w:t xml:space="preserve">ulteriore </w:t>
      </w:r>
      <w:r w:rsidRPr="00180498">
        <w:rPr>
          <w:rFonts w:asciiTheme="minorHAnsi" w:eastAsia="Times New Roman" w:hAnsiTheme="minorHAnsi" w:cstheme="minorHAnsi"/>
          <w:color w:val="000000"/>
          <w:sz w:val="20"/>
          <w:szCs w:val="20"/>
          <w:lang w:eastAsia="it-IT"/>
        </w:rPr>
        <w:t>attuazione al “Fondo regionale globale per la prevenzione, il contrasto e l’emersione dei fenomeni dell’usura e dell’estorsione e per la solidarietà alle vittime”</w:t>
      </w:r>
      <w:r>
        <w:rPr>
          <w:rFonts w:asciiTheme="minorHAnsi" w:eastAsia="Times New Roman" w:hAnsiTheme="minorHAnsi" w:cstheme="minorHAnsi"/>
          <w:color w:val="000000"/>
          <w:sz w:val="20"/>
          <w:szCs w:val="20"/>
          <w:lang w:eastAsia="it-IT"/>
        </w:rPr>
        <w:t xml:space="preserve"> </w:t>
      </w:r>
      <w:r w:rsidRPr="00180498">
        <w:rPr>
          <w:rFonts w:asciiTheme="minorHAnsi" w:eastAsia="Times New Roman" w:hAnsiTheme="minorHAnsi" w:cstheme="minorHAnsi"/>
          <w:color w:val="000000"/>
          <w:sz w:val="20"/>
          <w:szCs w:val="20"/>
          <w:lang w:eastAsia="it-IT"/>
        </w:rPr>
        <w:t xml:space="preserve">di cui all’art. 5 della </w:t>
      </w:r>
      <w:r>
        <w:rPr>
          <w:rFonts w:asciiTheme="minorHAnsi" w:eastAsia="Times New Roman" w:hAnsiTheme="minorHAnsi" w:cstheme="minorHAnsi"/>
          <w:color w:val="000000"/>
          <w:sz w:val="20"/>
          <w:szCs w:val="20"/>
          <w:lang w:eastAsia="it-IT"/>
        </w:rPr>
        <w:t>l</w:t>
      </w:r>
      <w:r w:rsidRPr="00180498">
        <w:rPr>
          <w:rFonts w:asciiTheme="minorHAnsi" w:eastAsia="Times New Roman" w:hAnsiTheme="minorHAnsi" w:cstheme="minorHAnsi"/>
          <w:color w:val="000000"/>
          <w:sz w:val="20"/>
          <w:szCs w:val="20"/>
          <w:lang w:eastAsia="it-IT"/>
        </w:rPr>
        <w:t>egge regionale n. 25 del 16 aprile 2015 che disciplina le “Misure di prevenzione, solidarietà e incentivazione finalizzate al contrasto e all’emersione della criminalità organizzata e comune nelle forme dell’usura e dell’estorsione” e, di conseguenza, intende:</w:t>
      </w:r>
    </w:p>
    <w:p w:rsidR="009C35B9" w:rsidRPr="00180498" w:rsidRDefault="009C35B9" w:rsidP="009C35B9">
      <w:pPr>
        <w:numPr>
          <w:ilvl w:val="0"/>
          <w:numId w:val="2"/>
        </w:numPr>
        <w:contextualSpacing/>
        <w:jc w:val="both"/>
        <w:rPr>
          <w:rFonts w:asciiTheme="minorHAnsi" w:eastAsia="Times New Roman" w:hAnsiTheme="minorHAnsi" w:cstheme="minorHAnsi"/>
          <w:color w:val="000000"/>
          <w:sz w:val="20"/>
          <w:szCs w:val="20"/>
          <w:lang w:eastAsia="it-IT"/>
        </w:rPr>
      </w:pPr>
      <w:bookmarkStart w:id="1" w:name="_Hlk482709782"/>
      <w:r w:rsidRPr="00180498">
        <w:rPr>
          <w:rFonts w:asciiTheme="minorHAnsi" w:eastAsia="Times New Roman" w:hAnsiTheme="minorHAnsi" w:cstheme="minorHAnsi"/>
          <w:sz w:val="20"/>
          <w:szCs w:val="20"/>
          <w:lang w:eastAsia="it-IT"/>
        </w:rPr>
        <w:t xml:space="preserve">favorire e promuovere lo sviluppo sociale ed economico del proprio territorio contribuendo ad affermarvi la legalità attraverso misure di prevenzione dei condizionamenti criminali, di sostegno alle iniziative della comunità volte al rigetto e all’emersione dei fenomeni dell’usura e </w:t>
      </w:r>
      <w:r w:rsidRPr="00180498">
        <w:rPr>
          <w:rFonts w:asciiTheme="minorHAnsi" w:eastAsia="Times New Roman" w:hAnsiTheme="minorHAnsi" w:cstheme="minorHAnsi"/>
          <w:sz w:val="20"/>
          <w:szCs w:val="20"/>
          <w:lang w:eastAsia="it-IT"/>
        </w:rPr>
        <w:lastRenderedPageBreak/>
        <w:t>dell’estorsione, nonché mediante strumenti di tutela e solidarietà nei confronti sia delle vittime di tali reati e dei loro familiari</w:t>
      </w:r>
      <w:r w:rsidRPr="00180498">
        <w:rPr>
          <w:rFonts w:asciiTheme="minorHAnsi" w:eastAsia="Times New Roman" w:hAnsiTheme="minorHAnsi" w:cstheme="minorHAnsi"/>
          <w:color w:val="000000"/>
          <w:sz w:val="20"/>
          <w:szCs w:val="20"/>
          <w:lang w:eastAsia="it-IT"/>
        </w:rPr>
        <w:t xml:space="preserve">, sia dei soggetti affetti </w:t>
      </w:r>
      <w:r>
        <w:rPr>
          <w:rFonts w:asciiTheme="minorHAnsi" w:eastAsia="Times New Roman" w:hAnsiTheme="minorHAnsi" w:cstheme="minorHAnsi"/>
          <w:color w:val="000000"/>
          <w:sz w:val="20"/>
          <w:szCs w:val="20"/>
          <w:lang w:eastAsia="it-IT"/>
        </w:rPr>
        <w:t xml:space="preserve">anche </w:t>
      </w:r>
      <w:r w:rsidRPr="00180498">
        <w:rPr>
          <w:rFonts w:asciiTheme="minorHAnsi" w:eastAsia="Times New Roman" w:hAnsiTheme="minorHAnsi" w:cstheme="minorHAnsi"/>
          <w:color w:val="000000"/>
          <w:sz w:val="20"/>
          <w:szCs w:val="20"/>
          <w:lang w:eastAsia="it-IT"/>
        </w:rPr>
        <w:t xml:space="preserve">da problemi di </w:t>
      </w:r>
      <w:proofErr w:type="spellStart"/>
      <w:r w:rsidRPr="00180498">
        <w:rPr>
          <w:rFonts w:asciiTheme="minorHAnsi" w:eastAsia="Times New Roman" w:hAnsiTheme="minorHAnsi" w:cstheme="minorHAnsi"/>
          <w:color w:val="000000"/>
          <w:sz w:val="20"/>
          <w:szCs w:val="20"/>
          <w:lang w:eastAsia="it-IT"/>
        </w:rPr>
        <w:t>sovraindebitamento</w:t>
      </w:r>
      <w:proofErr w:type="spellEnd"/>
      <w:r w:rsidRPr="00180498">
        <w:rPr>
          <w:rFonts w:asciiTheme="minorHAnsi" w:eastAsia="Times New Roman" w:hAnsiTheme="minorHAnsi" w:cstheme="minorHAnsi"/>
          <w:color w:val="000000"/>
          <w:sz w:val="20"/>
          <w:szCs w:val="20"/>
          <w:lang w:eastAsia="it-IT"/>
        </w:rPr>
        <w:t>, nonché nei confronti dei soggetti potenzialmente esposti al fenomeno usurario a seguito dell’emergen</w:t>
      </w:r>
      <w:r>
        <w:rPr>
          <w:rFonts w:asciiTheme="minorHAnsi" w:eastAsia="Times New Roman" w:hAnsiTheme="minorHAnsi" w:cstheme="minorHAnsi"/>
          <w:color w:val="000000"/>
          <w:sz w:val="20"/>
          <w:szCs w:val="20"/>
          <w:lang w:eastAsia="it-IT"/>
        </w:rPr>
        <w:t>za epidemiologica da COVID – 19.</w:t>
      </w:r>
    </w:p>
    <w:bookmarkEnd w:id="1"/>
    <w:p w:rsidR="009C35B9" w:rsidRDefault="009C35B9" w:rsidP="009C35B9">
      <w:pPr>
        <w:jc w:val="both"/>
        <w:rPr>
          <w:rFonts w:asciiTheme="minorHAnsi" w:eastAsia="Times New Roman" w:hAnsiTheme="minorHAnsi" w:cstheme="minorHAnsi"/>
          <w:b/>
          <w:bCs/>
          <w:sz w:val="20"/>
          <w:szCs w:val="20"/>
          <w:lang w:eastAsia="it-IT"/>
        </w:rPr>
      </w:pPr>
    </w:p>
    <w:p w:rsidR="009C35B9" w:rsidRPr="00180498" w:rsidRDefault="009C35B9" w:rsidP="009C35B9">
      <w:pPr>
        <w:jc w:val="both"/>
        <w:rPr>
          <w:rFonts w:asciiTheme="minorHAnsi" w:eastAsia="Times New Roman" w:hAnsiTheme="minorHAnsi" w:cstheme="minorHAnsi"/>
          <w:b/>
          <w:bCs/>
          <w:sz w:val="20"/>
          <w:szCs w:val="20"/>
          <w:lang w:eastAsia="it-IT"/>
        </w:rPr>
      </w:pPr>
    </w:p>
    <w:p w:rsidR="009C35B9" w:rsidRPr="001524CA" w:rsidRDefault="009C35B9" w:rsidP="009C35B9">
      <w:pPr>
        <w:jc w:val="center"/>
        <w:rPr>
          <w:rFonts w:asciiTheme="minorHAnsi" w:eastAsia="Times New Roman" w:hAnsiTheme="minorHAnsi" w:cstheme="minorHAnsi"/>
          <w:bCs/>
          <w:sz w:val="20"/>
          <w:szCs w:val="20"/>
          <w:lang w:eastAsia="it-IT"/>
        </w:rPr>
      </w:pPr>
      <w:r w:rsidRPr="001524CA">
        <w:rPr>
          <w:rFonts w:asciiTheme="minorHAnsi" w:eastAsia="Times New Roman" w:hAnsiTheme="minorHAnsi" w:cstheme="minorHAnsi"/>
          <w:bCs/>
          <w:sz w:val="20"/>
          <w:szCs w:val="20"/>
          <w:lang w:eastAsia="it-IT"/>
        </w:rPr>
        <w:t xml:space="preserve">Art. 2 </w:t>
      </w:r>
    </w:p>
    <w:p w:rsidR="009C35B9" w:rsidRPr="001524CA" w:rsidRDefault="009C35B9" w:rsidP="009C35B9">
      <w:pPr>
        <w:jc w:val="center"/>
        <w:rPr>
          <w:rFonts w:asciiTheme="minorHAnsi" w:eastAsia="Times New Roman" w:hAnsiTheme="minorHAnsi" w:cstheme="minorHAnsi"/>
          <w:bCs/>
          <w:sz w:val="20"/>
          <w:szCs w:val="20"/>
          <w:lang w:eastAsia="it-IT"/>
        </w:rPr>
      </w:pPr>
      <w:r w:rsidRPr="001524CA">
        <w:rPr>
          <w:rFonts w:asciiTheme="minorHAnsi" w:eastAsia="Times New Roman" w:hAnsiTheme="minorHAnsi" w:cstheme="minorHAnsi"/>
          <w:bCs/>
          <w:sz w:val="20"/>
          <w:szCs w:val="20"/>
          <w:lang w:eastAsia="it-IT"/>
        </w:rPr>
        <w:t>Soggetti beneficiari</w:t>
      </w:r>
    </w:p>
    <w:p w:rsidR="009C35B9" w:rsidRPr="001524CA" w:rsidRDefault="009C35B9" w:rsidP="009C35B9">
      <w:pPr>
        <w:jc w:val="center"/>
        <w:rPr>
          <w:rFonts w:asciiTheme="minorHAnsi" w:eastAsia="Times New Roman" w:hAnsiTheme="minorHAnsi" w:cstheme="minorHAnsi"/>
          <w:bCs/>
          <w:sz w:val="20"/>
          <w:szCs w:val="20"/>
          <w:lang w:eastAsia="it-IT"/>
        </w:rPr>
      </w:pPr>
    </w:p>
    <w:p w:rsidR="009C35B9" w:rsidRPr="00180498" w:rsidRDefault="009C35B9" w:rsidP="009C35B9">
      <w:pPr>
        <w:numPr>
          <w:ilvl w:val="0"/>
          <w:numId w:val="3"/>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Sono ammessi alle agevolazioni di cui al presente </w:t>
      </w:r>
      <w:r>
        <w:rPr>
          <w:rFonts w:asciiTheme="minorHAnsi" w:eastAsia="Times New Roman" w:hAnsiTheme="minorHAnsi" w:cstheme="minorHAnsi"/>
          <w:color w:val="000000"/>
          <w:sz w:val="20"/>
          <w:szCs w:val="20"/>
          <w:lang w:eastAsia="it-IT"/>
        </w:rPr>
        <w:t>a</w:t>
      </w:r>
      <w:r w:rsidRPr="00180498">
        <w:rPr>
          <w:rFonts w:asciiTheme="minorHAnsi" w:eastAsia="Times New Roman" w:hAnsiTheme="minorHAnsi" w:cstheme="minorHAnsi"/>
          <w:color w:val="000000"/>
          <w:sz w:val="20"/>
          <w:szCs w:val="20"/>
          <w:lang w:eastAsia="it-IT"/>
        </w:rPr>
        <w:t xml:space="preserve">vviso le </w:t>
      </w:r>
      <w:r>
        <w:rPr>
          <w:rFonts w:asciiTheme="minorHAnsi" w:eastAsia="Times New Roman" w:hAnsiTheme="minorHAnsi" w:cstheme="minorHAnsi"/>
          <w:color w:val="000000"/>
          <w:sz w:val="20"/>
          <w:szCs w:val="20"/>
          <w:lang w:eastAsia="it-IT"/>
        </w:rPr>
        <w:t>F</w:t>
      </w:r>
      <w:r w:rsidRPr="00180498">
        <w:rPr>
          <w:rFonts w:asciiTheme="minorHAnsi" w:eastAsia="Times New Roman" w:hAnsiTheme="minorHAnsi" w:cstheme="minorHAnsi"/>
          <w:color w:val="000000"/>
          <w:sz w:val="20"/>
          <w:szCs w:val="20"/>
          <w:lang w:eastAsia="it-IT"/>
        </w:rPr>
        <w:t>ondazioni antiusura con sede legale in Italia, già iscritte da almeno tre anni negli elenchi di cui al decreto del Ministro dell’interno 220/2007 tenuti presso le Prefetture pugliesi e che operino in via continuativa sul territorio della Puglia da almeno tre anni.</w:t>
      </w:r>
    </w:p>
    <w:p w:rsidR="009C35B9" w:rsidRPr="00180498" w:rsidRDefault="009C35B9" w:rsidP="009C35B9">
      <w:pPr>
        <w:numPr>
          <w:ilvl w:val="0"/>
          <w:numId w:val="3"/>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Le </w:t>
      </w:r>
      <w:r>
        <w:rPr>
          <w:rFonts w:asciiTheme="minorHAnsi" w:eastAsia="Times New Roman" w:hAnsiTheme="minorHAnsi" w:cstheme="minorHAnsi"/>
          <w:color w:val="000000"/>
          <w:sz w:val="20"/>
          <w:szCs w:val="20"/>
          <w:lang w:eastAsia="it-IT"/>
        </w:rPr>
        <w:t>F</w:t>
      </w:r>
      <w:r w:rsidRPr="00180498">
        <w:rPr>
          <w:rFonts w:asciiTheme="minorHAnsi" w:eastAsia="Times New Roman" w:hAnsiTheme="minorHAnsi" w:cstheme="minorHAnsi"/>
          <w:color w:val="000000"/>
          <w:sz w:val="20"/>
          <w:szCs w:val="20"/>
          <w:lang w:eastAsia="it-IT"/>
        </w:rPr>
        <w:t>ondazioni possono aderire ad avvisi regionali relativi alle attività contemplate dall’articolo 5, comma 4, lettera a), nonché a quelle di cui alle lettere e) e f) dell’articolo 5, comma 4,</w:t>
      </w:r>
      <w:r>
        <w:rPr>
          <w:rFonts w:asciiTheme="minorHAnsi" w:eastAsia="Times New Roman" w:hAnsiTheme="minorHAnsi" w:cstheme="minorHAnsi"/>
          <w:color w:val="000000"/>
          <w:sz w:val="20"/>
          <w:szCs w:val="20"/>
          <w:lang w:eastAsia="it-IT"/>
        </w:rPr>
        <w:t xml:space="preserve"> </w:t>
      </w:r>
      <w:r w:rsidRPr="00180498">
        <w:rPr>
          <w:rFonts w:asciiTheme="minorHAnsi" w:eastAsia="Times New Roman" w:hAnsiTheme="minorHAnsi" w:cstheme="minorHAnsi"/>
          <w:color w:val="000000"/>
          <w:sz w:val="20"/>
          <w:szCs w:val="20"/>
          <w:lang w:eastAsia="it-IT"/>
        </w:rPr>
        <w:t xml:space="preserve">della </w:t>
      </w:r>
      <w:r>
        <w:rPr>
          <w:rFonts w:asciiTheme="minorHAnsi" w:eastAsia="Times New Roman" w:hAnsiTheme="minorHAnsi" w:cstheme="minorHAnsi"/>
          <w:color w:val="000000"/>
          <w:sz w:val="20"/>
          <w:szCs w:val="20"/>
          <w:lang w:eastAsia="it-IT"/>
        </w:rPr>
        <w:t>l.r.</w:t>
      </w:r>
      <w:r w:rsidRPr="00180498">
        <w:rPr>
          <w:rFonts w:asciiTheme="minorHAnsi" w:eastAsia="Times New Roman" w:hAnsiTheme="minorHAnsi" w:cstheme="minorHAnsi"/>
          <w:color w:val="000000"/>
          <w:sz w:val="20"/>
          <w:szCs w:val="20"/>
          <w:lang w:eastAsia="it-IT"/>
        </w:rPr>
        <w:t xml:space="preserve"> 25/2015, limitatamente a quanto previsto nei rispettivi statuti e atti costitutivi.</w:t>
      </w:r>
    </w:p>
    <w:p w:rsidR="009C35B9" w:rsidRPr="00180498" w:rsidRDefault="009C35B9" w:rsidP="009C35B9">
      <w:pPr>
        <w:numPr>
          <w:ilvl w:val="0"/>
          <w:numId w:val="3"/>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Le </w:t>
      </w:r>
      <w:r>
        <w:rPr>
          <w:rFonts w:asciiTheme="minorHAnsi" w:eastAsia="Times New Roman" w:hAnsiTheme="minorHAnsi" w:cstheme="minorHAnsi"/>
          <w:color w:val="000000"/>
          <w:sz w:val="20"/>
          <w:szCs w:val="20"/>
          <w:lang w:eastAsia="it-IT"/>
        </w:rPr>
        <w:t>F</w:t>
      </w:r>
      <w:r w:rsidRPr="00180498">
        <w:rPr>
          <w:rFonts w:asciiTheme="minorHAnsi" w:eastAsia="Times New Roman" w:hAnsiTheme="minorHAnsi" w:cstheme="minorHAnsi"/>
          <w:color w:val="000000"/>
          <w:sz w:val="20"/>
          <w:szCs w:val="20"/>
          <w:lang w:eastAsia="it-IT"/>
        </w:rPr>
        <w:t>ondazioni devono essere in possesso dei requisiti patrimoniali fissati dal decreto del Ministro dell’</w:t>
      </w:r>
      <w:r>
        <w:rPr>
          <w:rFonts w:asciiTheme="minorHAnsi" w:eastAsia="Times New Roman" w:hAnsiTheme="minorHAnsi" w:cstheme="minorHAnsi"/>
          <w:color w:val="000000"/>
          <w:sz w:val="20"/>
          <w:szCs w:val="20"/>
          <w:lang w:eastAsia="it-IT"/>
        </w:rPr>
        <w:t>e</w:t>
      </w:r>
      <w:r w:rsidRPr="00180498">
        <w:rPr>
          <w:rFonts w:asciiTheme="minorHAnsi" w:eastAsia="Times New Roman" w:hAnsiTheme="minorHAnsi" w:cstheme="minorHAnsi"/>
          <w:color w:val="000000"/>
          <w:sz w:val="20"/>
          <w:szCs w:val="20"/>
          <w:lang w:eastAsia="it-IT"/>
        </w:rPr>
        <w:t xml:space="preserve">conomia previsto dall’art. 15, comma 5, della </w:t>
      </w:r>
      <w:r>
        <w:rPr>
          <w:rFonts w:asciiTheme="minorHAnsi" w:eastAsia="Times New Roman" w:hAnsiTheme="minorHAnsi" w:cstheme="minorHAnsi"/>
          <w:color w:val="000000"/>
          <w:sz w:val="20"/>
          <w:szCs w:val="20"/>
          <w:lang w:eastAsia="it-IT"/>
        </w:rPr>
        <w:t>l</w:t>
      </w:r>
      <w:r w:rsidRPr="00180498">
        <w:rPr>
          <w:rFonts w:asciiTheme="minorHAnsi" w:eastAsia="Times New Roman" w:hAnsiTheme="minorHAnsi" w:cstheme="minorHAnsi"/>
          <w:color w:val="000000"/>
          <w:sz w:val="20"/>
          <w:szCs w:val="20"/>
          <w:lang w:eastAsia="it-IT"/>
        </w:rPr>
        <w:t xml:space="preserve">. n. 108/1996 e dal </w:t>
      </w:r>
      <w:r>
        <w:rPr>
          <w:rFonts w:asciiTheme="minorHAnsi" w:eastAsia="Times New Roman" w:hAnsiTheme="minorHAnsi" w:cstheme="minorHAnsi"/>
          <w:color w:val="000000"/>
          <w:sz w:val="20"/>
          <w:szCs w:val="20"/>
          <w:lang w:eastAsia="it-IT"/>
        </w:rPr>
        <w:t>d</w:t>
      </w:r>
      <w:r w:rsidRPr="00180498">
        <w:rPr>
          <w:rFonts w:asciiTheme="minorHAnsi" w:eastAsia="Times New Roman" w:hAnsiTheme="minorHAnsi" w:cstheme="minorHAnsi"/>
          <w:color w:val="000000"/>
          <w:sz w:val="20"/>
          <w:szCs w:val="20"/>
          <w:lang w:eastAsia="it-IT"/>
        </w:rPr>
        <w:t>ecreto del 6 agosto 1996 del Ministro dell’</w:t>
      </w:r>
      <w:r>
        <w:rPr>
          <w:rFonts w:asciiTheme="minorHAnsi" w:eastAsia="Times New Roman" w:hAnsiTheme="minorHAnsi" w:cstheme="minorHAnsi"/>
          <w:color w:val="000000"/>
          <w:sz w:val="20"/>
          <w:szCs w:val="20"/>
          <w:lang w:eastAsia="it-IT"/>
        </w:rPr>
        <w:t>e</w:t>
      </w:r>
      <w:r w:rsidRPr="00180498">
        <w:rPr>
          <w:rFonts w:asciiTheme="minorHAnsi" w:eastAsia="Times New Roman" w:hAnsiTheme="minorHAnsi" w:cstheme="minorHAnsi"/>
          <w:color w:val="000000"/>
          <w:sz w:val="20"/>
          <w:szCs w:val="20"/>
          <w:lang w:eastAsia="it-IT"/>
        </w:rPr>
        <w:t>conomia di cui</w:t>
      </w:r>
      <w:r>
        <w:rPr>
          <w:rFonts w:asciiTheme="minorHAnsi" w:eastAsia="Times New Roman" w:hAnsiTheme="minorHAnsi" w:cstheme="minorHAnsi"/>
          <w:color w:val="000000"/>
          <w:sz w:val="20"/>
          <w:szCs w:val="20"/>
          <w:lang w:eastAsia="it-IT"/>
        </w:rPr>
        <w:t xml:space="preserve"> al comma 3 dell’art. 15 della l</w:t>
      </w:r>
      <w:r w:rsidRPr="00180498">
        <w:rPr>
          <w:rFonts w:asciiTheme="minorHAnsi" w:eastAsia="Times New Roman" w:hAnsiTheme="minorHAnsi" w:cstheme="minorHAnsi"/>
          <w:color w:val="000000"/>
          <w:sz w:val="20"/>
          <w:szCs w:val="20"/>
          <w:lang w:eastAsia="it-IT"/>
        </w:rPr>
        <w:t>egge 108/1996.</w:t>
      </w:r>
    </w:p>
    <w:p w:rsidR="009C35B9" w:rsidRPr="00180498" w:rsidRDefault="009C35B9" w:rsidP="009C35B9">
      <w:pPr>
        <w:numPr>
          <w:ilvl w:val="0"/>
          <w:numId w:val="3"/>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Gli esponenti aziendali delle </w:t>
      </w:r>
      <w:r>
        <w:rPr>
          <w:rFonts w:asciiTheme="minorHAnsi" w:eastAsia="Times New Roman" w:hAnsiTheme="minorHAnsi" w:cstheme="minorHAnsi"/>
          <w:color w:val="000000"/>
          <w:sz w:val="20"/>
          <w:szCs w:val="20"/>
          <w:lang w:eastAsia="it-IT"/>
        </w:rPr>
        <w:t>F</w:t>
      </w:r>
      <w:r w:rsidRPr="00180498">
        <w:rPr>
          <w:rFonts w:asciiTheme="minorHAnsi" w:eastAsia="Times New Roman" w:hAnsiTheme="minorHAnsi" w:cstheme="minorHAnsi"/>
          <w:color w:val="000000"/>
          <w:sz w:val="20"/>
          <w:szCs w:val="20"/>
          <w:lang w:eastAsia="it-IT"/>
        </w:rPr>
        <w:t xml:space="preserve">ondazioni devono essere in possesso dei requisiti di onorabilità e professionalità disciplinati dal </w:t>
      </w:r>
      <w:r>
        <w:rPr>
          <w:rFonts w:asciiTheme="minorHAnsi" w:eastAsia="Times New Roman" w:hAnsiTheme="minorHAnsi" w:cstheme="minorHAnsi"/>
          <w:color w:val="000000"/>
          <w:sz w:val="20"/>
          <w:szCs w:val="20"/>
          <w:lang w:eastAsia="it-IT"/>
        </w:rPr>
        <w:t>d</w:t>
      </w:r>
      <w:r w:rsidRPr="00180498">
        <w:rPr>
          <w:rFonts w:asciiTheme="minorHAnsi" w:eastAsia="Times New Roman" w:hAnsiTheme="minorHAnsi" w:cstheme="minorHAnsi"/>
          <w:color w:val="000000"/>
          <w:sz w:val="20"/>
          <w:szCs w:val="20"/>
          <w:lang w:eastAsia="it-IT"/>
        </w:rPr>
        <w:t>ecreto ministeriale del 6 agosto 1996.</w:t>
      </w:r>
    </w:p>
    <w:p w:rsidR="009C35B9" w:rsidRPr="00180498" w:rsidRDefault="009C35B9" w:rsidP="009C35B9">
      <w:pPr>
        <w:numPr>
          <w:ilvl w:val="0"/>
          <w:numId w:val="3"/>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I requisiti indicati ai precedenti commi 1, 3 e 4 devono essere posseduti alla data di presentazione della domanda di accesso ai finanziamenti del </w:t>
      </w:r>
      <w:r>
        <w:rPr>
          <w:rFonts w:asciiTheme="minorHAnsi" w:eastAsia="Times New Roman" w:hAnsiTheme="minorHAnsi" w:cstheme="minorHAnsi"/>
          <w:color w:val="000000"/>
          <w:sz w:val="20"/>
          <w:szCs w:val="20"/>
          <w:lang w:eastAsia="it-IT"/>
        </w:rPr>
        <w:t>f</w:t>
      </w:r>
      <w:r w:rsidRPr="00180498">
        <w:rPr>
          <w:rFonts w:asciiTheme="minorHAnsi" w:eastAsia="Times New Roman" w:hAnsiTheme="minorHAnsi" w:cstheme="minorHAnsi"/>
          <w:color w:val="000000"/>
          <w:sz w:val="20"/>
          <w:szCs w:val="20"/>
          <w:lang w:eastAsia="it-IT"/>
        </w:rPr>
        <w:t>ondo di cui al successivo art. 9.</w:t>
      </w:r>
    </w:p>
    <w:p w:rsidR="009C35B9" w:rsidRPr="00180498" w:rsidRDefault="009C35B9" w:rsidP="009C35B9">
      <w:pPr>
        <w:numPr>
          <w:ilvl w:val="0"/>
          <w:numId w:val="3"/>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Le </w:t>
      </w:r>
      <w:r>
        <w:rPr>
          <w:rFonts w:asciiTheme="minorHAnsi" w:eastAsia="Times New Roman" w:hAnsiTheme="minorHAnsi" w:cstheme="minorHAnsi"/>
          <w:color w:val="000000"/>
          <w:sz w:val="20"/>
          <w:szCs w:val="20"/>
          <w:lang w:eastAsia="it-IT"/>
        </w:rPr>
        <w:t>F</w:t>
      </w:r>
      <w:r w:rsidRPr="00180498">
        <w:rPr>
          <w:rFonts w:asciiTheme="minorHAnsi" w:eastAsia="Times New Roman" w:hAnsiTheme="minorHAnsi" w:cstheme="minorHAnsi"/>
          <w:color w:val="000000"/>
          <w:sz w:val="20"/>
          <w:szCs w:val="20"/>
          <w:lang w:eastAsia="it-IT"/>
        </w:rPr>
        <w:t xml:space="preserve">ondazioni beneficiarie dei contributi di cui al presente </w:t>
      </w:r>
      <w:r>
        <w:rPr>
          <w:rFonts w:asciiTheme="minorHAnsi" w:eastAsia="Times New Roman" w:hAnsiTheme="minorHAnsi" w:cstheme="minorHAnsi"/>
          <w:color w:val="000000"/>
          <w:sz w:val="20"/>
          <w:szCs w:val="20"/>
          <w:lang w:eastAsia="it-IT"/>
        </w:rPr>
        <w:t>a</w:t>
      </w:r>
      <w:r w:rsidRPr="00180498">
        <w:rPr>
          <w:rFonts w:asciiTheme="minorHAnsi" w:eastAsia="Times New Roman" w:hAnsiTheme="minorHAnsi" w:cstheme="minorHAnsi"/>
          <w:color w:val="000000"/>
          <w:sz w:val="20"/>
          <w:szCs w:val="20"/>
          <w:lang w:eastAsia="it-IT"/>
        </w:rPr>
        <w:t>vviso dovranno impegnarsi a:</w:t>
      </w:r>
    </w:p>
    <w:p w:rsidR="009C35B9" w:rsidRPr="00180498" w:rsidRDefault="009C35B9" w:rsidP="009C35B9">
      <w:pPr>
        <w:numPr>
          <w:ilvl w:val="1"/>
          <w:numId w:val="3"/>
        </w:numPr>
        <w:ind w:left="709" w:hanging="283"/>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tenere una contabilità separata relativa all’attività di prestazione delle garanzie esercitata con le risorse assegnate;</w:t>
      </w:r>
    </w:p>
    <w:p w:rsidR="009C35B9" w:rsidRPr="00180498" w:rsidRDefault="009C35B9" w:rsidP="009C35B9">
      <w:pPr>
        <w:numPr>
          <w:ilvl w:val="1"/>
          <w:numId w:val="3"/>
        </w:numPr>
        <w:ind w:left="709" w:hanging="283"/>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trasmettere - anche con modalità on-line – alla Sezione “Sicurezza del cittadino, Politiche per le migrazioni ed </w:t>
      </w:r>
      <w:r>
        <w:rPr>
          <w:rFonts w:asciiTheme="minorHAnsi" w:eastAsia="Times New Roman" w:hAnsiTheme="minorHAnsi" w:cstheme="minorHAnsi"/>
          <w:color w:val="000000"/>
          <w:sz w:val="20"/>
          <w:szCs w:val="20"/>
          <w:lang w:eastAsia="it-IT"/>
        </w:rPr>
        <w:t>A</w:t>
      </w:r>
      <w:r w:rsidRPr="00180498">
        <w:rPr>
          <w:rFonts w:asciiTheme="minorHAnsi" w:eastAsia="Times New Roman" w:hAnsiTheme="minorHAnsi" w:cstheme="minorHAnsi"/>
          <w:color w:val="000000"/>
          <w:sz w:val="20"/>
          <w:szCs w:val="20"/>
          <w:lang w:eastAsia="it-IT"/>
        </w:rPr>
        <w:t>ntimafia sociale”, una costante informativa sull’attività svolta, contenente, tra l’altro, l’indicazione delle modalità di utiliz</w:t>
      </w:r>
      <w:r>
        <w:rPr>
          <w:rFonts w:asciiTheme="minorHAnsi" w:eastAsia="Times New Roman" w:hAnsiTheme="minorHAnsi" w:cstheme="minorHAnsi"/>
          <w:color w:val="000000"/>
          <w:sz w:val="20"/>
          <w:szCs w:val="20"/>
          <w:lang w:eastAsia="it-IT"/>
        </w:rPr>
        <w:t>zazione dei contributi ricevuti.</w:t>
      </w:r>
    </w:p>
    <w:p w:rsidR="009C35B9" w:rsidRPr="00180498" w:rsidRDefault="009C35B9" w:rsidP="009C35B9">
      <w:pPr>
        <w:numPr>
          <w:ilvl w:val="0"/>
          <w:numId w:val="3"/>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I beneficiari, prima della concessione del finanziamento, devono indicare gli estremi di un conto corrente su cui verrà accreditato il finanziamento del </w:t>
      </w:r>
      <w:r>
        <w:rPr>
          <w:rFonts w:asciiTheme="minorHAnsi" w:eastAsia="Times New Roman" w:hAnsiTheme="minorHAnsi" w:cstheme="minorHAnsi"/>
          <w:color w:val="000000"/>
          <w:sz w:val="20"/>
          <w:szCs w:val="20"/>
          <w:lang w:eastAsia="it-IT"/>
        </w:rPr>
        <w:t>f</w:t>
      </w:r>
      <w:r w:rsidRPr="00180498">
        <w:rPr>
          <w:rFonts w:asciiTheme="minorHAnsi" w:eastAsia="Times New Roman" w:hAnsiTheme="minorHAnsi" w:cstheme="minorHAnsi"/>
          <w:color w:val="000000"/>
          <w:sz w:val="20"/>
          <w:szCs w:val="20"/>
          <w:lang w:eastAsia="it-IT"/>
        </w:rPr>
        <w:t>ondo.</w:t>
      </w:r>
    </w:p>
    <w:p w:rsidR="009C35B9" w:rsidRPr="00180498" w:rsidRDefault="009C35B9" w:rsidP="009C35B9">
      <w:pPr>
        <w:numPr>
          <w:ilvl w:val="0"/>
          <w:numId w:val="3"/>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bCs/>
          <w:color w:val="000000"/>
          <w:sz w:val="20"/>
          <w:szCs w:val="20"/>
          <w:lang w:eastAsia="it-IT"/>
        </w:rPr>
        <w:t xml:space="preserve">Ai fini della formulazione del tasso da applicare ai finanziamenti, si dovrà tenere conto del beneficio ottenuto a seguito dell’intervento della Regione Puglia (conferimento del fondo </w:t>
      </w:r>
      <w:r w:rsidRPr="001524CA">
        <w:rPr>
          <w:rFonts w:asciiTheme="minorHAnsi" w:eastAsia="Times New Roman" w:hAnsiTheme="minorHAnsi" w:cstheme="minorHAnsi"/>
          <w:bCs/>
          <w:sz w:val="20"/>
          <w:szCs w:val="20"/>
          <w:lang w:eastAsia="it-IT"/>
        </w:rPr>
        <w:t xml:space="preserve">rischi </w:t>
      </w:r>
      <w:r w:rsidRPr="00180498">
        <w:rPr>
          <w:rFonts w:asciiTheme="minorHAnsi" w:eastAsia="Times New Roman" w:hAnsiTheme="minorHAnsi" w:cstheme="minorHAnsi"/>
          <w:bCs/>
          <w:color w:val="000000"/>
          <w:sz w:val="20"/>
          <w:szCs w:val="20"/>
          <w:lang w:eastAsia="it-IT"/>
        </w:rPr>
        <w:t>e della dotazione finanziaria per l’erogazione di piccoli prestiti). Tale beneficio dovrà essere traslato ai destinatari finali.</w:t>
      </w:r>
    </w:p>
    <w:p w:rsidR="009C35B9" w:rsidRDefault="009C35B9" w:rsidP="009C35B9">
      <w:pPr>
        <w:jc w:val="both"/>
        <w:rPr>
          <w:rFonts w:asciiTheme="minorHAnsi" w:eastAsia="Times New Roman" w:hAnsiTheme="minorHAnsi" w:cstheme="minorHAnsi"/>
          <w:b/>
          <w:bCs/>
          <w:sz w:val="20"/>
          <w:szCs w:val="20"/>
          <w:lang w:eastAsia="it-IT"/>
        </w:rPr>
      </w:pPr>
      <w:bookmarkStart w:id="2" w:name="_Hlk498092576"/>
    </w:p>
    <w:p w:rsidR="009C35B9" w:rsidRDefault="009C35B9" w:rsidP="009C35B9">
      <w:pPr>
        <w:jc w:val="both"/>
        <w:rPr>
          <w:rFonts w:asciiTheme="minorHAnsi" w:eastAsia="Times New Roman" w:hAnsiTheme="minorHAnsi" w:cstheme="minorHAnsi"/>
          <w:b/>
          <w:bCs/>
          <w:sz w:val="20"/>
          <w:szCs w:val="20"/>
          <w:lang w:eastAsia="it-IT"/>
        </w:rPr>
      </w:pPr>
    </w:p>
    <w:p w:rsidR="009C35B9" w:rsidRPr="001524CA" w:rsidRDefault="009C35B9" w:rsidP="009C35B9">
      <w:pPr>
        <w:jc w:val="center"/>
        <w:rPr>
          <w:rFonts w:asciiTheme="minorHAnsi" w:eastAsia="Times New Roman" w:hAnsiTheme="minorHAnsi" w:cstheme="minorHAnsi"/>
          <w:bCs/>
          <w:sz w:val="20"/>
          <w:szCs w:val="20"/>
          <w:lang w:eastAsia="it-IT"/>
        </w:rPr>
      </w:pPr>
      <w:r w:rsidRPr="001524CA">
        <w:rPr>
          <w:rFonts w:asciiTheme="minorHAnsi" w:eastAsia="Times New Roman" w:hAnsiTheme="minorHAnsi" w:cstheme="minorHAnsi"/>
          <w:bCs/>
          <w:sz w:val="20"/>
          <w:szCs w:val="20"/>
          <w:lang w:eastAsia="it-IT"/>
        </w:rPr>
        <w:t xml:space="preserve">Art. 3 </w:t>
      </w:r>
    </w:p>
    <w:p w:rsidR="009C35B9" w:rsidRPr="001524CA" w:rsidRDefault="009C35B9" w:rsidP="009C35B9">
      <w:pPr>
        <w:jc w:val="center"/>
        <w:rPr>
          <w:rFonts w:asciiTheme="minorHAnsi" w:eastAsia="Times New Roman" w:hAnsiTheme="minorHAnsi" w:cstheme="minorHAnsi"/>
          <w:bCs/>
          <w:sz w:val="20"/>
          <w:szCs w:val="20"/>
          <w:lang w:eastAsia="it-IT"/>
        </w:rPr>
      </w:pPr>
      <w:r w:rsidRPr="001524CA">
        <w:rPr>
          <w:rFonts w:asciiTheme="minorHAnsi" w:eastAsia="Times New Roman" w:hAnsiTheme="minorHAnsi" w:cstheme="minorHAnsi"/>
          <w:bCs/>
          <w:sz w:val="20"/>
          <w:szCs w:val="20"/>
          <w:lang w:eastAsia="it-IT"/>
        </w:rPr>
        <w:t>Campo di applicazione</w:t>
      </w:r>
    </w:p>
    <w:p w:rsidR="009C35B9" w:rsidRPr="00180498" w:rsidRDefault="009C35B9" w:rsidP="009C35B9">
      <w:pPr>
        <w:jc w:val="center"/>
        <w:rPr>
          <w:rFonts w:asciiTheme="minorHAnsi" w:eastAsia="Times New Roman" w:hAnsiTheme="minorHAnsi" w:cstheme="minorHAnsi"/>
          <w:b/>
          <w:bCs/>
          <w:sz w:val="20"/>
          <w:szCs w:val="20"/>
          <w:lang w:eastAsia="it-IT"/>
        </w:rPr>
      </w:pPr>
    </w:p>
    <w:bookmarkEnd w:id="2"/>
    <w:p w:rsidR="009C35B9" w:rsidRPr="00180498" w:rsidRDefault="009C35B9" w:rsidP="009C35B9">
      <w:pPr>
        <w:numPr>
          <w:ilvl w:val="0"/>
          <w:numId w:val="4"/>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L'intervento sarà attuato attraverso l’erogazione, a valere sul cap. regionale n. 217009, di contributi finalizzati alla costituzione di un </w:t>
      </w:r>
      <w:r w:rsidRPr="001524CA">
        <w:rPr>
          <w:rFonts w:asciiTheme="minorHAnsi" w:eastAsia="Times New Roman" w:hAnsiTheme="minorHAnsi" w:cstheme="minorHAnsi"/>
          <w:sz w:val="20"/>
          <w:szCs w:val="20"/>
          <w:lang w:eastAsia="it-IT"/>
        </w:rPr>
        <w:t>“Fondo rischi antiusura e antiracket” e di un “</w:t>
      </w:r>
      <w:r w:rsidRPr="00180498">
        <w:rPr>
          <w:rFonts w:asciiTheme="minorHAnsi" w:eastAsia="Times New Roman" w:hAnsiTheme="minorHAnsi" w:cstheme="minorHAnsi"/>
          <w:color w:val="000000"/>
          <w:sz w:val="20"/>
          <w:szCs w:val="20"/>
          <w:lang w:eastAsia="it-IT"/>
        </w:rPr>
        <w:t>Fondo antiusura e antiracket per l’erogazione di piccoli prestiti” come di seguito meglio specificato:</w:t>
      </w:r>
    </w:p>
    <w:p w:rsidR="009C35B9" w:rsidRPr="001524CA" w:rsidRDefault="009C35B9" w:rsidP="009C35B9">
      <w:pPr>
        <w:numPr>
          <w:ilvl w:val="1"/>
          <w:numId w:val="5"/>
        </w:numPr>
        <w:contextualSpacing/>
        <w:jc w:val="both"/>
        <w:rPr>
          <w:rFonts w:asciiTheme="minorHAnsi" w:eastAsia="Times New Roman" w:hAnsiTheme="minorHAnsi" w:cstheme="minorHAnsi"/>
          <w:sz w:val="20"/>
          <w:szCs w:val="20"/>
          <w:lang w:eastAsia="it-IT"/>
        </w:rPr>
      </w:pPr>
      <w:r w:rsidRPr="001524CA">
        <w:rPr>
          <w:rFonts w:asciiTheme="minorHAnsi" w:eastAsia="Times New Roman" w:hAnsiTheme="minorHAnsi" w:cstheme="minorHAnsi"/>
          <w:sz w:val="20"/>
          <w:szCs w:val="20"/>
          <w:lang w:eastAsia="it-IT"/>
        </w:rPr>
        <w:t xml:space="preserve">Fondo rischi antiusura e antiracket: le </w:t>
      </w:r>
      <w:r>
        <w:rPr>
          <w:rFonts w:asciiTheme="minorHAnsi" w:eastAsia="Times New Roman" w:hAnsiTheme="minorHAnsi" w:cstheme="minorHAnsi"/>
          <w:sz w:val="20"/>
          <w:szCs w:val="20"/>
          <w:lang w:eastAsia="it-IT"/>
        </w:rPr>
        <w:t>F</w:t>
      </w:r>
      <w:r w:rsidRPr="001524CA">
        <w:rPr>
          <w:rFonts w:asciiTheme="minorHAnsi" w:eastAsia="Times New Roman" w:hAnsiTheme="minorHAnsi" w:cstheme="minorHAnsi"/>
          <w:sz w:val="20"/>
          <w:szCs w:val="20"/>
          <w:lang w:eastAsia="it-IT"/>
        </w:rPr>
        <w:t xml:space="preserve">ondazioni beneficiarie dei contributi devono rilasciare garanzie in favore delle banche che, in virtù di un apposito accordo convenzionale, eroghino finanziamenti ai destinatari finali. </w:t>
      </w:r>
    </w:p>
    <w:p w:rsidR="009C35B9" w:rsidRPr="00180498" w:rsidRDefault="009C35B9" w:rsidP="009C35B9">
      <w:pPr>
        <w:numPr>
          <w:ilvl w:val="1"/>
          <w:numId w:val="5"/>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Fondo antiusura e antiracket per l’erogazione di piccoli prestiti: le </w:t>
      </w:r>
      <w:r>
        <w:rPr>
          <w:rFonts w:asciiTheme="minorHAnsi" w:eastAsia="Times New Roman" w:hAnsiTheme="minorHAnsi" w:cstheme="minorHAnsi"/>
          <w:color w:val="000000"/>
          <w:sz w:val="20"/>
          <w:szCs w:val="20"/>
          <w:lang w:eastAsia="it-IT"/>
        </w:rPr>
        <w:t>F</w:t>
      </w:r>
      <w:r w:rsidRPr="00180498">
        <w:rPr>
          <w:rFonts w:asciiTheme="minorHAnsi" w:eastAsia="Times New Roman" w:hAnsiTheme="minorHAnsi" w:cstheme="minorHAnsi"/>
          <w:color w:val="000000"/>
          <w:sz w:val="20"/>
          <w:szCs w:val="20"/>
          <w:lang w:eastAsia="it-IT"/>
        </w:rPr>
        <w:t>ondazioni provvederanno all’erogazione di finanziamenti (prestiti rimborsabili) a medio termine in favore dei destinatari finali.</w:t>
      </w:r>
    </w:p>
    <w:p w:rsidR="009C35B9" w:rsidRPr="00180498" w:rsidRDefault="009C35B9" w:rsidP="009C35B9">
      <w:pPr>
        <w:numPr>
          <w:ilvl w:val="0"/>
          <w:numId w:val="4"/>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sz w:val="20"/>
          <w:szCs w:val="20"/>
          <w:lang w:eastAsia="it-IT"/>
        </w:rPr>
        <w:lastRenderedPageBreak/>
        <w:t xml:space="preserve">La domanda di concessione del mutuo deve essere presentata al </w:t>
      </w:r>
      <w:r>
        <w:rPr>
          <w:rFonts w:asciiTheme="minorHAnsi" w:eastAsia="Times New Roman" w:hAnsiTheme="minorHAnsi" w:cstheme="minorHAnsi"/>
          <w:sz w:val="20"/>
          <w:szCs w:val="20"/>
          <w:lang w:eastAsia="it-IT"/>
        </w:rPr>
        <w:t>f</w:t>
      </w:r>
      <w:r w:rsidRPr="00180498">
        <w:rPr>
          <w:rFonts w:asciiTheme="minorHAnsi" w:eastAsia="Times New Roman" w:hAnsiTheme="minorHAnsi" w:cstheme="minorHAnsi"/>
          <w:sz w:val="20"/>
          <w:szCs w:val="20"/>
          <w:lang w:eastAsia="it-IT"/>
        </w:rPr>
        <w:t xml:space="preserve">ondo entro il termine di sei mesi dalla data in cui la persona offesa ha notizia dell'inizio delle indagini per il delitto </w:t>
      </w:r>
      <w:bookmarkStart w:id="3" w:name="_Hlk517271953"/>
      <w:r w:rsidRPr="00180498">
        <w:rPr>
          <w:rFonts w:asciiTheme="minorHAnsi" w:eastAsia="Times New Roman" w:hAnsiTheme="minorHAnsi" w:cstheme="minorHAnsi"/>
          <w:sz w:val="20"/>
          <w:szCs w:val="20"/>
          <w:lang w:eastAsia="it-IT"/>
        </w:rPr>
        <w:t>di usura e/o estorsione</w:t>
      </w:r>
      <w:bookmarkEnd w:id="3"/>
      <w:r w:rsidRPr="00180498">
        <w:rPr>
          <w:rFonts w:asciiTheme="minorHAnsi" w:eastAsia="Times New Roman" w:hAnsiTheme="minorHAnsi" w:cstheme="minorHAnsi"/>
          <w:sz w:val="20"/>
          <w:szCs w:val="20"/>
          <w:lang w:eastAsia="it-IT"/>
        </w:rPr>
        <w:t xml:space="preserve">. Essa deve essere corredata da un piano di investimento e utilizzo delle somme richieste che risponda alla finalità di reinserimento della vittima del delitto di usura e/o estorsione nella economia legale, </w:t>
      </w:r>
      <w:r w:rsidRPr="00180498">
        <w:rPr>
          <w:rFonts w:ascii="Calibri" w:eastAsia="Times New Roman" w:hAnsi="Calibri" w:cs="Calibri"/>
          <w:sz w:val="20"/>
          <w:szCs w:val="20"/>
          <w:lang w:eastAsia="it-IT"/>
        </w:rPr>
        <w:t xml:space="preserve">ovvero di recupero dello stato </w:t>
      </w:r>
      <w:r w:rsidRPr="001524CA">
        <w:rPr>
          <w:rFonts w:ascii="Calibri" w:eastAsia="Times New Roman" w:hAnsi="Calibri" w:cs="Calibri"/>
          <w:sz w:val="20"/>
          <w:szCs w:val="20"/>
          <w:lang w:eastAsia="it-IT"/>
        </w:rPr>
        <w:t xml:space="preserve">anche </w:t>
      </w:r>
      <w:r w:rsidRPr="00180498">
        <w:rPr>
          <w:rFonts w:ascii="Calibri" w:eastAsia="Times New Roman" w:hAnsi="Calibri" w:cs="Calibri"/>
          <w:sz w:val="20"/>
          <w:szCs w:val="20"/>
          <w:lang w:eastAsia="it-IT"/>
        </w:rPr>
        <w:t xml:space="preserve">di </w:t>
      </w:r>
      <w:proofErr w:type="spellStart"/>
      <w:r w:rsidRPr="00180498">
        <w:rPr>
          <w:rFonts w:ascii="Calibri" w:eastAsia="Times New Roman" w:hAnsi="Calibri" w:cs="Calibri"/>
          <w:sz w:val="20"/>
          <w:szCs w:val="20"/>
          <w:lang w:eastAsia="it-IT"/>
        </w:rPr>
        <w:t>sovraindebitamento</w:t>
      </w:r>
      <w:proofErr w:type="spellEnd"/>
      <w:r w:rsidRPr="00180498">
        <w:rPr>
          <w:rFonts w:ascii="Calibri" w:eastAsia="Times New Roman" w:hAnsi="Calibri" w:cs="Calibri"/>
          <w:sz w:val="20"/>
          <w:szCs w:val="20"/>
          <w:lang w:eastAsia="it-IT"/>
        </w:rPr>
        <w:t xml:space="preserve"> al fine di sottrarre il soggetto dal rischio usura anche a seguito dell'emergenza epidemiologica da COVID-19. </w:t>
      </w:r>
      <w:r w:rsidRPr="00180498">
        <w:rPr>
          <w:rFonts w:asciiTheme="minorHAnsi" w:eastAsia="Times New Roman" w:hAnsiTheme="minorHAnsi" w:cstheme="minorHAnsi"/>
          <w:sz w:val="20"/>
          <w:szCs w:val="20"/>
          <w:lang w:eastAsia="it-IT"/>
        </w:rPr>
        <w:t xml:space="preserve"> In nessun caso le somme erogate a titolo di mutuo o di anticipazione possono essere utilizzate per pagamenti a titolo di interessi o di rimborso del capitale o a qualsiasi altro titolo in favo</w:t>
      </w:r>
      <w:r>
        <w:rPr>
          <w:rFonts w:asciiTheme="minorHAnsi" w:eastAsia="Times New Roman" w:hAnsiTheme="minorHAnsi" w:cstheme="minorHAnsi"/>
          <w:sz w:val="20"/>
          <w:szCs w:val="20"/>
          <w:lang w:eastAsia="it-IT"/>
        </w:rPr>
        <w:t>re dell'autore del reato (cfr. l</w:t>
      </w:r>
      <w:r w:rsidRPr="00180498">
        <w:rPr>
          <w:rFonts w:asciiTheme="minorHAnsi" w:eastAsia="Times New Roman" w:hAnsiTheme="minorHAnsi" w:cstheme="minorHAnsi"/>
          <w:sz w:val="20"/>
          <w:szCs w:val="20"/>
          <w:lang w:eastAsia="it-IT"/>
        </w:rPr>
        <w:t>egge 7 marzo 1996, n. 108).</w:t>
      </w:r>
    </w:p>
    <w:p w:rsidR="009C35B9" w:rsidRPr="00180498" w:rsidRDefault="009C35B9" w:rsidP="009C35B9">
      <w:pPr>
        <w:numPr>
          <w:ilvl w:val="0"/>
          <w:numId w:val="4"/>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sz w:val="20"/>
          <w:szCs w:val="20"/>
          <w:lang w:eastAsia="it-IT"/>
        </w:rPr>
        <w:t xml:space="preserve">I mutui o le garanzie di cui al presente avviso non possono essere concessi a favore di soggetti condannati per il reato di usura e/o estorsione o sottoposti a misure di prevenzione personale. Nei confronti di soggetti indagati o imputati per detto reato ovvero proposti per dette misure, la concessione del mutuo è sospesa fino all'esito dei relativi procedimenti.  </w:t>
      </w:r>
      <w:r>
        <w:rPr>
          <w:rFonts w:asciiTheme="minorHAnsi" w:eastAsia="Times New Roman" w:hAnsiTheme="minorHAnsi" w:cstheme="minorHAnsi"/>
          <w:sz w:val="20"/>
          <w:szCs w:val="20"/>
          <w:lang w:eastAsia="it-IT"/>
        </w:rPr>
        <w:t>(cfr. l</w:t>
      </w:r>
      <w:r w:rsidRPr="00180498">
        <w:rPr>
          <w:rFonts w:asciiTheme="minorHAnsi" w:eastAsia="Times New Roman" w:hAnsiTheme="minorHAnsi" w:cstheme="minorHAnsi"/>
          <w:sz w:val="20"/>
          <w:szCs w:val="20"/>
          <w:lang w:eastAsia="it-IT"/>
        </w:rPr>
        <w:t>egge 7 marzo 1996, n. 108).</w:t>
      </w:r>
    </w:p>
    <w:p w:rsidR="009C35B9" w:rsidRPr="00180498" w:rsidRDefault="009C35B9" w:rsidP="009C35B9">
      <w:pPr>
        <w:numPr>
          <w:ilvl w:val="0"/>
          <w:numId w:val="4"/>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sz w:val="20"/>
          <w:szCs w:val="20"/>
          <w:lang w:eastAsia="it-IT"/>
        </w:rPr>
        <w:t>I soggetti indicati nel successivo art. 6 sono esclusi dalla concessione del mutuo o della garanzia se nel procedimento penale per il delitto di usura e/o estorsione in cui sono parti offese, ed in relazione al quale hanno proposto la domanda di mutuo, hanno reso dichiarazioni false o reticenti. Qualora per le dichiarazioni false o reticenti sia in corso procedimento penale, la concessione del mutuo è sospesa fino all'esi</w:t>
      </w:r>
      <w:r>
        <w:rPr>
          <w:rFonts w:asciiTheme="minorHAnsi" w:eastAsia="Times New Roman" w:hAnsiTheme="minorHAnsi" w:cstheme="minorHAnsi"/>
          <w:sz w:val="20"/>
          <w:szCs w:val="20"/>
          <w:lang w:eastAsia="it-IT"/>
        </w:rPr>
        <w:t>to di tale procedimento. (cfr. l</w:t>
      </w:r>
      <w:r w:rsidRPr="00180498">
        <w:rPr>
          <w:rFonts w:asciiTheme="minorHAnsi" w:eastAsia="Times New Roman" w:hAnsiTheme="minorHAnsi" w:cstheme="minorHAnsi"/>
          <w:sz w:val="20"/>
          <w:szCs w:val="20"/>
          <w:lang w:eastAsia="it-IT"/>
        </w:rPr>
        <w:t>egge 7 marzo 1996, n. 108).</w:t>
      </w:r>
    </w:p>
    <w:p w:rsidR="009C35B9" w:rsidRDefault="009C35B9" w:rsidP="009C35B9">
      <w:pPr>
        <w:ind w:left="360"/>
        <w:contextualSpacing/>
        <w:jc w:val="both"/>
        <w:rPr>
          <w:rFonts w:asciiTheme="minorHAnsi" w:eastAsia="Times New Roman" w:hAnsiTheme="minorHAnsi" w:cstheme="minorHAnsi"/>
          <w:strike/>
          <w:color w:val="FF0000"/>
          <w:sz w:val="20"/>
          <w:szCs w:val="20"/>
          <w:lang w:eastAsia="it-IT"/>
        </w:rPr>
      </w:pPr>
    </w:p>
    <w:p w:rsidR="009C35B9" w:rsidRPr="0081103A" w:rsidRDefault="009C35B9" w:rsidP="009C35B9">
      <w:pPr>
        <w:ind w:left="360"/>
        <w:contextualSpacing/>
        <w:jc w:val="both"/>
        <w:rPr>
          <w:rFonts w:asciiTheme="minorHAnsi" w:eastAsia="Times New Roman" w:hAnsiTheme="minorHAnsi" w:cstheme="minorHAnsi"/>
          <w:strike/>
          <w:color w:val="FF0000"/>
          <w:sz w:val="20"/>
          <w:szCs w:val="20"/>
          <w:lang w:eastAsia="it-IT"/>
        </w:rPr>
      </w:pPr>
    </w:p>
    <w:p w:rsidR="009C35B9" w:rsidRPr="001524CA" w:rsidRDefault="009C35B9" w:rsidP="009C35B9">
      <w:pPr>
        <w:jc w:val="center"/>
        <w:rPr>
          <w:rFonts w:asciiTheme="minorHAnsi" w:eastAsia="Times New Roman" w:hAnsiTheme="minorHAnsi" w:cstheme="minorHAnsi"/>
          <w:bCs/>
          <w:sz w:val="20"/>
          <w:szCs w:val="20"/>
          <w:lang w:eastAsia="it-IT"/>
        </w:rPr>
      </w:pPr>
      <w:r w:rsidRPr="001524CA">
        <w:rPr>
          <w:rFonts w:asciiTheme="minorHAnsi" w:eastAsia="Times New Roman" w:hAnsiTheme="minorHAnsi" w:cstheme="minorHAnsi"/>
          <w:bCs/>
          <w:sz w:val="20"/>
          <w:szCs w:val="20"/>
          <w:lang w:eastAsia="it-IT"/>
        </w:rPr>
        <w:t xml:space="preserve">Art. 4 </w:t>
      </w:r>
    </w:p>
    <w:p w:rsidR="009C35B9" w:rsidRPr="001524CA" w:rsidRDefault="009C35B9" w:rsidP="009C35B9">
      <w:pPr>
        <w:jc w:val="center"/>
        <w:rPr>
          <w:rFonts w:asciiTheme="minorHAnsi" w:eastAsia="Times New Roman" w:hAnsiTheme="minorHAnsi" w:cstheme="minorHAnsi"/>
          <w:bCs/>
          <w:sz w:val="20"/>
          <w:szCs w:val="20"/>
          <w:lang w:eastAsia="it-IT"/>
        </w:rPr>
      </w:pPr>
      <w:r w:rsidRPr="001524CA">
        <w:rPr>
          <w:rFonts w:asciiTheme="minorHAnsi" w:eastAsia="Times New Roman" w:hAnsiTheme="minorHAnsi" w:cstheme="minorHAnsi"/>
          <w:bCs/>
          <w:sz w:val="20"/>
          <w:szCs w:val="20"/>
          <w:lang w:eastAsia="it-IT"/>
        </w:rPr>
        <w:t>Fondo rischi antiusura e antiracket</w:t>
      </w:r>
    </w:p>
    <w:p w:rsidR="009C35B9" w:rsidRPr="001524CA" w:rsidRDefault="009C35B9" w:rsidP="009C35B9">
      <w:pPr>
        <w:jc w:val="center"/>
        <w:rPr>
          <w:rFonts w:asciiTheme="minorHAnsi" w:eastAsia="Times New Roman" w:hAnsiTheme="minorHAnsi" w:cstheme="minorHAnsi"/>
          <w:bCs/>
          <w:sz w:val="20"/>
          <w:szCs w:val="20"/>
          <w:lang w:eastAsia="it-IT"/>
        </w:rPr>
      </w:pPr>
    </w:p>
    <w:p w:rsidR="009C35B9" w:rsidRPr="001524CA" w:rsidRDefault="009C35B9" w:rsidP="009C35B9">
      <w:pPr>
        <w:numPr>
          <w:ilvl w:val="0"/>
          <w:numId w:val="6"/>
        </w:numPr>
        <w:contextualSpacing/>
        <w:jc w:val="both"/>
        <w:rPr>
          <w:rFonts w:asciiTheme="minorHAnsi" w:eastAsia="Times New Roman" w:hAnsiTheme="minorHAnsi" w:cstheme="minorHAnsi"/>
          <w:bCs/>
          <w:sz w:val="20"/>
          <w:szCs w:val="20"/>
          <w:lang w:eastAsia="it-IT"/>
        </w:rPr>
      </w:pPr>
      <w:r w:rsidRPr="001524CA">
        <w:rPr>
          <w:rFonts w:asciiTheme="minorHAnsi" w:eastAsia="Times New Roman" w:hAnsiTheme="minorHAnsi" w:cstheme="minorHAnsi"/>
          <w:bCs/>
          <w:sz w:val="20"/>
          <w:szCs w:val="20"/>
          <w:lang w:eastAsia="it-IT"/>
        </w:rPr>
        <w:t xml:space="preserve">I contributi potranno essere concessi alle </w:t>
      </w:r>
      <w:r>
        <w:rPr>
          <w:rFonts w:asciiTheme="minorHAnsi" w:eastAsia="Times New Roman" w:hAnsiTheme="minorHAnsi" w:cstheme="minorHAnsi"/>
          <w:bCs/>
          <w:sz w:val="20"/>
          <w:szCs w:val="20"/>
          <w:lang w:eastAsia="it-IT"/>
        </w:rPr>
        <w:t>F</w:t>
      </w:r>
      <w:r w:rsidRPr="001524CA">
        <w:rPr>
          <w:rFonts w:asciiTheme="minorHAnsi" w:eastAsia="Times New Roman" w:hAnsiTheme="minorHAnsi" w:cstheme="minorHAnsi"/>
          <w:bCs/>
          <w:sz w:val="20"/>
          <w:szCs w:val="20"/>
          <w:lang w:eastAsia="it-IT"/>
        </w:rPr>
        <w:t xml:space="preserve">ondazioni che costituiscano speciali fondi rischi antiusura e antiracket, separati dai fondi rischi ordinari, destinati a garantire fino all’80% le banche che concedono finanziamenti a medio termine e all’incremento di </w:t>
      </w:r>
      <w:bookmarkStart w:id="4" w:name="_Hlk498423642"/>
      <w:r w:rsidRPr="001524CA">
        <w:rPr>
          <w:rFonts w:asciiTheme="minorHAnsi" w:eastAsia="Times New Roman" w:hAnsiTheme="minorHAnsi" w:cstheme="minorHAnsi"/>
          <w:bCs/>
          <w:sz w:val="20"/>
          <w:szCs w:val="20"/>
          <w:lang w:eastAsia="it-IT"/>
        </w:rPr>
        <w:t xml:space="preserve">linee di credito a breve termine a favore dei destinatari finali di cui al successivo art. </w:t>
      </w:r>
      <w:bookmarkEnd w:id="4"/>
      <w:r w:rsidRPr="001524CA">
        <w:rPr>
          <w:rFonts w:asciiTheme="minorHAnsi" w:eastAsia="Times New Roman" w:hAnsiTheme="minorHAnsi" w:cstheme="minorHAnsi"/>
          <w:bCs/>
          <w:sz w:val="20"/>
          <w:szCs w:val="20"/>
          <w:lang w:eastAsia="it-IT"/>
        </w:rPr>
        <w:t>6.</w:t>
      </w:r>
    </w:p>
    <w:p w:rsidR="009C35B9" w:rsidRPr="001524CA" w:rsidRDefault="009C35B9" w:rsidP="009C35B9">
      <w:pPr>
        <w:numPr>
          <w:ilvl w:val="0"/>
          <w:numId w:val="6"/>
        </w:numPr>
        <w:contextualSpacing/>
        <w:jc w:val="both"/>
        <w:rPr>
          <w:rFonts w:asciiTheme="minorHAnsi" w:eastAsia="Times New Roman" w:hAnsiTheme="minorHAnsi" w:cstheme="minorHAnsi"/>
          <w:bCs/>
          <w:sz w:val="20"/>
          <w:szCs w:val="20"/>
          <w:lang w:eastAsia="it-IT"/>
        </w:rPr>
      </w:pPr>
      <w:r w:rsidRPr="001524CA">
        <w:rPr>
          <w:rFonts w:asciiTheme="minorHAnsi" w:eastAsia="Times New Roman" w:hAnsiTheme="minorHAnsi" w:cstheme="minorHAnsi"/>
          <w:bCs/>
          <w:sz w:val="20"/>
          <w:szCs w:val="20"/>
          <w:lang w:eastAsia="it-IT"/>
        </w:rPr>
        <w:t xml:space="preserve">Le risorse finanziarie di cui al precedente comma, saranno trasferite alle </w:t>
      </w:r>
      <w:r>
        <w:rPr>
          <w:rFonts w:asciiTheme="minorHAnsi" w:eastAsia="Times New Roman" w:hAnsiTheme="minorHAnsi" w:cstheme="minorHAnsi"/>
          <w:bCs/>
          <w:sz w:val="20"/>
          <w:szCs w:val="20"/>
          <w:lang w:eastAsia="it-IT"/>
        </w:rPr>
        <w:t>F</w:t>
      </w:r>
      <w:r w:rsidRPr="001524CA">
        <w:rPr>
          <w:rFonts w:asciiTheme="minorHAnsi" w:eastAsia="Times New Roman" w:hAnsiTheme="minorHAnsi" w:cstheme="minorHAnsi"/>
          <w:bCs/>
          <w:sz w:val="20"/>
          <w:szCs w:val="20"/>
          <w:lang w:eastAsia="it-IT"/>
        </w:rPr>
        <w:t>ondazioni, in unica soluzione, mediante deposito sui rispettivi conti correnti dedicati.</w:t>
      </w:r>
    </w:p>
    <w:p w:rsidR="009C35B9" w:rsidRPr="001524CA" w:rsidRDefault="009C35B9" w:rsidP="009C35B9">
      <w:pPr>
        <w:numPr>
          <w:ilvl w:val="0"/>
          <w:numId w:val="6"/>
        </w:numPr>
        <w:contextualSpacing/>
        <w:jc w:val="both"/>
        <w:rPr>
          <w:rFonts w:asciiTheme="minorHAnsi" w:eastAsia="Times New Roman" w:hAnsiTheme="minorHAnsi" w:cstheme="minorHAnsi"/>
          <w:bCs/>
          <w:sz w:val="20"/>
          <w:szCs w:val="20"/>
          <w:lang w:eastAsia="it-IT"/>
        </w:rPr>
      </w:pPr>
      <w:r w:rsidRPr="001524CA">
        <w:rPr>
          <w:rFonts w:asciiTheme="minorHAnsi" w:eastAsia="Times New Roman" w:hAnsiTheme="minorHAnsi" w:cstheme="minorHAnsi"/>
          <w:bCs/>
          <w:sz w:val="20"/>
          <w:szCs w:val="20"/>
          <w:lang w:eastAsia="it-IT"/>
        </w:rPr>
        <w:t>Le garanzie di cui al precedente comma 1 danno luogo ad un’intensità di aiuto, ai sensi del regolamento (UE) n. 1407/2013 della Commissione e del regolamento della Regione Puglia n. 15/2014, pari ad un Equivalente Sovvenzione Lordo calcolato utilizzando il metodo nazionale autorizzato con decisione n. 4505 del 06.07.2010 della Commissione europea.</w:t>
      </w:r>
    </w:p>
    <w:p w:rsidR="009C35B9" w:rsidRPr="001524CA" w:rsidRDefault="009C35B9" w:rsidP="009C35B9">
      <w:pPr>
        <w:numPr>
          <w:ilvl w:val="0"/>
          <w:numId w:val="6"/>
        </w:numPr>
        <w:contextualSpacing/>
        <w:jc w:val="both"/>
        <w:rPr>
          <w:rFonts w:asciiTheme="minorHAnsi" w:eastAsia="Times New Roman" w:hAnsiTheme="minorHAnsi" w:cstheme="minorHAnsi"/>
          <w:sz w:val="20"/>
          <w:szCs w:val="20"/>
          <w:lang w:eastAsia="it-IT"/>
        </w:rPr>
      </w:pPr>
      <w:r w:rsidRPr="001524CA">
        <w:rPr>
          <w:rFonts w:asciiTheme="minorHAnsi" w:eastAsia="Times New Roman" w:hAnsiTheme="minorHAnsi" w:cstheme="minorHAnsi"/>
          <w:bCs/>
          <w:sz w:val="20"/>
          <w:szCs w:val="20"/>
          <w:lang w:eastAsia="it-IT"/>
        </w:rPr>
        <w:t>L’importo dei singoli prestiti, in favore delle vittime dei reati di usura e/o estorsione,</w:t>
      </w:r>
      <w:r w:rsidRPr="001524CA">
        <w:rPr>
          <w:rFonts w:asciiTheme="minorHAnsi" w:eastAsia="Times New Roman" w:hAnsiTheme="minorHAnsi" w:cstheme="minorHAnsi"/>
          <w:sz w:val="20"/>
          <w:szCs w:val="20"/>
          <w:lang w:eastAsia="it-IT"/>
        </w:rPr>
        <w:t xml:space="preserve"> dei soggetti affetti da problemi di </w:t>
      </w:r>
      <w:proofErr w:type="spellStart"/>
      <w:r w:rsidRPr="001524CA">
        <w:rPr>
          <w:rFonts w:asciiTheme="minorHAnsi" w:eastAsia="Times New Roman" w:hAnsiTheme="minorHAnsi" w:cstheme="minorHAnsi"/>
          <w:sz w:val="20"/>
          <w:szCs w:val="20"/>
          <w:lang w:eastAsia="it-IT"/>
        </w:rPr>
        <w:t>sovraindebitamento</w:t>
      </w:r>
      <w:proofErr w:type="spellEnd"/>
      <w:r w:rsidRPr="001524CA">
        <w:rPr>
          <w:rFonts w:asciiTheme="minorHAnsi" w:eastAsia="Times New Roman" w:hAnsiTheme="minorHAnsi" w:cstheme="minorHAnsi"/>
          <w:sz w:val="20"/>
          <w:szCs w:val="20"/>
          <w:lang w:eastAsia="it-IT"/>
        </w:rPr>
        <w:t xml:space="preserve"> e dei soggetti potenzialmente esposti al fenomeno usurario a seguito dell’emergenza epidemiologica da COVID – 19, </w:t>
      </w:r>
      <w:r w:rsidRPr="001524CA">
        <w:rPr>
          <w:rFonts w:asciiTheme="minorHAnsi" w:eastAsia="Times New Roman" w:hAnsiTheme="minorHAnsi" w:cstheme="minorHAnsi"/>
          <w:bCs/>
          <w:sz w:val="20"/>
          <w:szCs w:val="20"/>
          <w:lang w:eastAsia="it-IT"/>
        </w:rPr>
        <w:t>sottesi alla garanzia non supera l’importo di euro 50.000,00.</w:t>
      </w:r>
    </w:p>
    <w:p w:rsidR="009C35B9" w:rsidRPr="001524CA" w:rsidRDefault="009C35B9" w:rsidP="009C35B9">
      <w:pPr>
        <w:numPr>
          <w:ilvl w:val="0"/>
          <w:numId w:val="6"/>
        </w:numPr>
        <w:contextualSpacing/>
        <w:jc w:val="both"/>
        <w:rPr>
          <w:rFonts w:asciiTheme="minorHAnsi" w:eastAsia="Times New Roman" w:hAnsiTheme="minorHAnsi" w:cstheme="minorHAnsi"/>
          <w:bCs/>
          <w:sz w:val="20"/>
          <w:szCs w:val="20"/>
          <w:lang w:eastAsia="it-IT"/>
        </w:rPr>
      </w:pPr>
      <w:r w:rsidRPr="001524CA">
        <w:rPr>
          <w:rFonts w:asciiTheme="minorHAnsi" w:eastAsia="Times New Roman" w:hAnsiTheme="minorHAnsi" w:cstheme="minorHAnsi"/>
          <w:bCs/>
          <w:sz w:val="20"/>
          <w:szCs w:val="20"/>
          <w:lang w:eastAsia="it-IT"/>
        </w:rPr>
        <w:t>Il rimborso dei finanziamenti dovrà essere in rate costanti posticipate. Deve essere data la possibilità a tutti i destinatari finali finanziati, in qualsiasi momento, di richiedere l’estinzione anticipata del finanziamento mediante il rimborso in unica soluzione della sola quota di capitale non rimborsata oltre agli interessi eventualmente maturati tra la data di pagamento dell’ultima rata e la data del rimborso. Al momento dell’istruttoria dell’istanza di finanziamento non saranno richieste garanzie re</w:t>
      </w:r>
      <w:r>
        <w:rPr>
          <w:rFonts w:asciiTheme="minorHAnsi" w:eastAsia="Times New Roman" w:hAnsiTheme="minorHAnsi" w:cstheme="minorHAnsi"/>
          <w:bCs/>
          <w:sz w:val="20"/>
          <w:szCs w:val="20"/>
          <w:lang w:eastAsia="it-IT"/>
        </w:rPr>
        <w:t>ali, patrimoniali e finanziarie, ma solo eventuali garanzie fideiussorie.</w:t>
      </w:r>
    </w:p>
    <w:p w:rsidR="009C35B9" w:rsidRPr="001524CA" w:rsidRDefault="009C35B9" w:rsidP="009C35B9">
      <w:pPr>
        <w:numPr>
          <w:ilvl w:val="0"/>
          <w:numId w:val="6"/>
        </w:numPr>
        <w:contextualSpacing/>
        <w:jc w:val="both"/>
        <w:rPr>
          <w:rFonts w:asciiTheme="minorHAnsi" w:eastAsia="Times New Roman" w:hAnsiTheme="minorHAnsi" w:cstheme="minorHAnsi"/>
          <w:bCs/>
          <w:sz w:val="20"/>
          <w:szCs w:val="20"/>
          <w:lang w:eastAsia="it-IT"/>
        </w:rPr>
      </w:pPr>
      <w:r w:rsidRPr="001524CA">
        <w:rPr>
          <w:rFonts w:asciiTheme="minorHAnsi" w:eastAsia="Times New Roman" w:hAnsiTheme="minorHAnsi" w:cstheme="minorHAnsi"/>
          <w:bCs/>
          <w:sz w:val="20"/>
          <w:szCs w:val="20"/>
          <w:lang w:eastAsia="it-IT"/>
        </w:rPr>
        <w:t xml:space="preserve">Le Fondazioni, a seguito di apposite convenzioni stipulate con le banche di cui al comma 1, possono rilasciare garanzie utilizzando un moltiplicatore (cd. Rapporto di </w:t>
      </w:r>
      <w:proofErr w:type="spellStart"/>
      <w:r w:rsidRPr="001524CA">
        <w:rPr>
          <w:rFonts w:asciiTheme="minorHAnsi" w:eastAsia="Times New Roman" w:hAnsiTheme="minorHAnsi" w:cstheme="minorHAnsi"/>
          <w:bCs/>
          <w:i/>
          <w:sz w:val="20"/>
          <w:szCs w:val="20"/>
          <w:lang w:eastAsia="it-IT"/>
        </w:rPr>
        <w:t>gearing</w:t>
      </w:r>
      <w:proofErr w:type="spellEnd"/>
      <w:r w:rsidRPr="001524CA">
        <w:rPr>
          <w:rFonts w:asciiTheme="minorHAnsi" w:eastAsia="Times New Roman" w:hAnsiTheme="minorHAnsi" w:cstheme="minorHAnsi"/>
          <w:bCs/>
          <w:sz w:val="20"/>
          <w:szCs w:val="20"/>
          <w:lang w:eastAsia="it-IT"/>
        </w:rPr>
        <w:t>) pari fino a 4 volte la disponibilità delle risorse assegnate.</w:t>
      </w:r>
    </w:p>
    <w:p w:rsidR="009C35B9" w:rsidRPr="001524CA" w:rsidRDefault="009C35B9" w:rsidP="009C35B9">
      <w:pPr>
        <w:numPr>
          <w:ilvl w:val="0"/>
          <w:numId w:val="6"/>
        </w:numPr>
        <w:contextualSpacing/>
        <w:jc w:val="both"/>
        <w:rPr>
          <w:rFonts w:asciiTheme="minorHAnsi" w:eastAsia="Times New Roman" w:hAnsiTheme="minorHAnsi" w:cstheme="minorHAnsi"/>
          <w:bCs/>
          <w:sz w:val="20"/>
          <w:szCs w:val="20"/>
          <w:lang w:eastAsia="it-IT"/>
        </w:rPr>
      </w:pPr>
      <w:r w:rsidRPr="001524CA">
        <w:rPr>
          <w:rFonts w:asciiTheme="minorHAnsi" w:eastAsia="Times New Roman" w:hAnsiTheme="minorHAnsi" w:cstheme="minorHAnsi"/>
          <w:bCs/>
          <w:sz w:val="20"/>
          <w:szCs w:val="20"/>
          <w:lang w:eastAsia="it-IT"/>
        </w:rPr>
        <w:lastRenderedPageBreak/>
        <w:t xml:space="preserve">In caso di </w:t>
      </w:r>
      <w:r w:rsidRPr="001524CA">
        <w:rPr>
          <w:rFonts w:asciiTheme="minorHAnsi" w:eastAsia="Times New Roman" w:hAnsiTheme="minorHAnsi" w:cstheme="minorHAnsi"/>
          <w:bCs/>
          <w:i/>
          <w:sz w:val="20"/>
          <w:szCs w:val="20"/>
          <w:lang w:eastAsia="it-IT"/>
        </w:rPr>
        <w:t>default</w:t>
      </w:r>
      <w:r w:rsidRPr="001524CA">
        <w:rPr>
          <w:rFonts w:asciiTheme="minorHAnsi" w:eastAsia="Times New Roman" w:hAnsiTheme="minorHAnsi" w:cstheme="minorHAnsi"/>
          <w:bCs/>
          <w:sz w:val="20"/>
          <w:szCs w:val="20"/>
          <w:lang w:eastAsia="it-IT"/>
        </w:rPr>
        <w:t xml:space="preserve"> del finanziamento, le procedure di recupero del credito sono disciplinate negli appositi accordi convenzionali stipulati tra le Fondazioni e le Banche (Soggetti finanziatori).</w:t>
      </w:r>
    </w:p>
    <w:p w:rsidR="009C35B9" w:rsidRPr="001524CA" w:rsidRDefault="009C35B9" w:rsidP="009C35B9">
      <w:pPr>
        <w:numPr>
          <w:ilvl w:val="0"/>
          <w:numId w:val="6"/>
        </w:numPr>
        <w:contextualSpacing/>
        <w:jc w:val="both"/>
        <w:rPr>
          <w:rFonts w:asciiTheme="minorHAnsi" w:eastAsia="Times New Roman" w:hAnsiTheme="minorHAnsi" w:cstheme="minorHAnsi"/>
          <w:bCs/>
          <w:sz w:val="20"/>
          <w:szCs w:val="20"/>
          <w:lang w:eastAsia="it-IT"/>
        </w:rPr>
      </w:pPr>
      <w:r w:rsidRPr="001524CA">
        <w:rPr>
          <w:rFonts w:asciiTheme="minorHAnsi" w:eastAsia="Times New Roman" w:hAnsiTheme="minorHAnsi" w:cstheme="minorHAnsi"/>
          <w:bCs/>
          <w:sz w:val="20"/>
          <w:szCs w:val="20"/>
          <w:lang w:eastAsia="it-IT"/>
        </w:rPr>
        <w:t xml:space="preserve">La gestione del fondo rischi di cui al presente articolo dovrà comunque essere rispettosa delle modalità e delle procedure con cui le </w:t>
      </w:r>
      <w:r>
        <w:rPr>
          <w:rFonts w:asciiTheme="minorHAnsi" w:eastAsia="Times New Roman" w:hAnsiTheme="minorHAnsi" w:cstheme="minorHAnsi"/>
          <w:bCs/>
          <w:sz w:val="20"/>
          <w:szCs w:val="20"/>
          <w:lang w:eastAsia="it-IT"/>
        </w:rPr>
        <w:t>F</w:t>
      </w:r>
      <w:r w:rsidRPr="001524CA">
        <w:rPr>
          <w:rFonts w:asciiTheme="minorHAnsi" w:eastAsia="Times New Roman" w:hAnsiTheme="minorHAnsi" w:cstheme="minorHAnsi"/>
          <w:bCs/>
          <w:sz w:val="20"/>
          <w:szCs w:val="20"/>
          <w:lang w:eastAsia="it-IT"/>
        </w:rPr>
        <w:t xml:space="preserve">ondazioni antiusura gestiscono il “Fondo di prevenzione” di cui all’art. 15 della legge antiusura  </w:t>
      </w:r>
      <w:proofErr w:type="spellStart"/>
      <w:r w:rsidRPr="001524CA">
        <w:rPr>
          <w:rFonts w:asciiTheme="minorHAnsi" w:eastAsia="Times New Roman" w:hAnsiTheme="minorHAnsi" w:cstheme="minorHAnsi"/>
          <w:bCs/>
          <w:sz w:val="20"/>
          <w:szCs w:val="20"/>
          <w:lang w:eastAsia="it-IT"/>
        </w:rPr>
        <w:t>n°</w:t>
      </w:r>
      <w:proofErr w:type="spellEnd"/>
      <w:r w:rsidRPr="001524CA">
        <w:rPr>
          <w:rFonts w:asciiTheme="minorHAnsi" w:eastAsia="Times New Roman" w:hAnsiTheme="minorHAnsi" w:cstheme="minorHAnsi"/>
          <w:bCs/>
          <w:sz w:val="20"/>
          <w:szCs w:val="20"/>
          <w:lang w:eastAsia="it-IT"/>
        </w:rPr>
        <w:t xml:space="preserve"> 108/96.</w:t>
      </w:r>
    </w:p>
    <w:p w:rsidR="009C35B9" w:rsidRDefault="009C35B9" w:rsidP="009C35B9">
      <w:pPr>
        <w:jc w:val="both"/>
        <w:rPr>
          <w:rFonts w:asciiTheme="minorHAnsi" w:eastAsia="Times New Roman" w:hAnsiTheme="minorHAnsi" w:cstheme="minorHAnsi"/>
          <w:b/>
          <w:bCs/>
          <w:sz w:val="20"/>
          <w:szCs w:val="20"/>
          <w:lang w:eastAsia="it-IT"/>
        </w:rPr>
      </w:pPr>
    </w:p>
    <w:p w:rsidR="009C35B9" w:rsidRPr="001524CA" w:rsidRDefault="009C35B9" w:rsidP="009C35B9">
      <w:pPr>
        <w:jc w:val="both"/>
        <w:rPr>
          <w:rFonts w:asciiTheme="minorHAnsi" w:eastAsia="Times New Roman" w:hAnsiTheme="minorHAnsi" w:cstheme="minorHAnsi"/>
          <w:b/>
          <w:bCs/>
          <w:sz w:val="20"/>
          <w:szCs w:val="20"/>
          <w:lang w:eastAsia="it-IT"/>
        </w:rPr>
      </w:pPr>
    </w:p>
    <w:p w:rsidR="009C35B9" w:rsidRPr="001524CA" w:rsidRDefault="009C35B9" w:rsidP="009C35B9">
      <w:pPr>
        <w:jc w:val="center"/>
        <w:rPr>
          <w:rFonts w:asciiTheme="minorHAnsi" w:eastAsia="Times New Roman" w:hAnsiTheme="minorHAnsi" w:cstheme="minorHAnsi"/>
          <w:bCs/>
          <w:sz w:val="20"/>
          <w:szCs w:val="20"/>
          <w:lang w:eastAsia="it-IT"/>
        </w:rPr>
      </w:pPr>
      <w:r w:rsidRPr="001524CA">
        <w:rPr>
          <w:rFonts w:asciiTheme="minorHAnsi" w:eastAsia="Times New Roman" w:hAnsiTheme="minorHAnsi" w:cstheme="minorHAnsi"/>
          <w:bCs/>
          <w:sz w:val="20"/>
          <w:szCs w:val="20"/>
          <w:lang w:eastAsia="it-IT"/>
        </w:rPr>
        <w:t xml:space="preserve">Art. 5 </w:t>
      </w:r>
    </w:p>
    <w:p w:rsidR="009C35B9" w:rsidRPr="001524CA" w:rsidRDefault="009C35B9" w:rsidP="009C35B9">
      <w:pPr>
        <w:jc w:val="center"/>
        <w:rPr>
          <w:rFonts w:asciiTheme="minorHAnsi" w:eastAsia="Times New Roman" w:hAnsiTheme="minorHAnsi" w:cstheme="minorHAnsi"/>
          <w:bCs/>
          <w:sz w:val="20"/>
          <w:szCs w:val="20"/>
          <w:lang w:eastAsia="it-IT"/>
        </w:rPr>
      </w:pPr>
      <w:r w:rsidRPr="001524CA">
        <w:rPr>
          <w:rFonts w:asciiTheme="minorHAnsi" w:eastAsia="Times New Roman" w:hAnsiTheme="minorHAnsi" w:cstheme="minorHAnsi"/>
          <w:bCs/>
          <w:sz w:val="20"/>
          <w:szCs w:val="20"/>
          <w:lang w:eastAsia="it-IT"/>
        </w:rPr>
        <w:t>Fondo antiusura e antiracket per l’erogazione di piccoli prestiti</w:t>
      </w:r>
    </w:p>
    <w:p w:rsidR="009C35B9" w:rsidRPr="002670A9" w:rsidRDefault="009C35B9" w:rsidP="009C35B9">
      <w:pPr>
        <w:jc w:val="center"/>
        <w:rPr>
          <w:rFonts w:asciiTheme="minorHAnsi" w:eastAsia="Times New Roman" w:hAnsiTheme="minorHAnsi" w:cstheme="minorHAnsi"/>
          <w:b/>
          <w:bCs/>
          <w:color w:val="FF0000"/>
          <w:sz w:val="20"/>
          <w:szCs w:val="20"/>
          <w:lang w:eastAsia="it-IT"/>
        </w:rPr>
      </w:pPr>
    </w:p>
    <w:p w:rsidR="009C35B9" w:rsidRPr="00180498" w:rsidRDefault="009C35B9" w:rsidP="009C35B9">
      <w:pPr>
        <w:numPr>
          <w:ilvl w:val="0"/>
          <w:numId w:val="7"/>
        </w:numPr>
        <w:contextualSpacing/>
        <w:jc w:val="both"/>
        <w:rPr>
          <w:rFonts w:asciiTheme="minorHAnsi" w:eastAsia="Times New Roman" w:hAnsiTheme="minorHAnsi" w:cstheme="minorHAnsi"/>
          <w:bCs/>
          <w:sz w:val="20"/>
          <w:szCs w:val="20"/>
          <w:lang w:eastAsia="it-IT"/>
        </w:rPr>
      </w:pPr>
      <w:r w:rsidRPr="00180498">
        <w:rPr>
          <w:rFonts w:asciiTheme="minorHAnsi" w:eastAsia="Times New Roman" w:hAnsiTheme="minorHAnsi" w:cstheme="minorHAnsi"/>
          <w:bCs/>
          <w:sz w:val="20"/>
          <w:szCs w:val="20"/>
          <w:lang w:eastAsia="it-IT"/>
        </w:rPr>
        <w:t xml:space="preserve">La Regione conferisce una dotazione finanziaria in favore delle beneficiarie, a valere sulla quale le </w:t>
      </w:r>
      <w:r>
        <w:rPr>
          <w:rFonts w:asciiTheme="minorHAnsi" w:eastAsia="Times New Roman" w:hAnsiTheme="minorHAnsi" w:cstheme="minorHAnsi"/>
          <w:bCs/>
          <w:sz w:val="20"/>
          <w:szCs w:val="20"/>
          <w:lang w:eastAsia="it-IT"/>
        </w:rPr>
        <w:t>F</w:t>
      </w:r>
      <w:r w:rsidRPr="00180498">
        <w:rPr>
          <w:rFonts w:asciiTheme="minorHAnsi" w:eastAsia="Times New Roman" w:hAnsiTheme="minorHAnsi" w:cstheme="minorHAnsi"/>
          <w:bCs/>
          <w:sz w:val="20"/>
          <w:szCs w:val="20"/>
          <w:lang w:eastAsia="it-IT"/>
        </w:rPr>
        <w:t xml:space="preserve">ondazioni provvederanno all’erogazione di piccoli prestiti dell’importo massimo di  euro 5.000,00 a medio termine, in favore dei destinatari finali di cui al successivo </w:t>
      </w:r>
      <w:r w:rsidRPr="001524CA">
        <w:rPr>
          <w:rFonts w:asciiTheme="minorHAnsi" w:eastAsia="Times New Roman" w:hAnsiTheme="minorHAnsi" w:cstheme="minorHAnsi"/>
          <w:bCs/>
          <w:sz w:val="20"/>
          <w:szCs w:val="20"/>
          <w:lang w:eastAsia="it-IT"/>
        </w:rPr>
        <w:t>art. 6.</w:t>
      </w:r>
      <w:r w:rsidRPr="00180498">
        <w:rPr>
          <w:rFonts w:asciiTheme="minorHAnsi" w:eastAsia="Times New Roman" w:hAnsiTheme="minorHAnsi" w:cstheme="minorHAnsi"/>
          <w:bCs/>
          <w:sz w:val="20"/>
          <w:szCs w:val="20"/>
          <w:lang w:eastAsia="it-IT"/>
        </w:rPr>
        <w:t xml:space="preserve"> Attraverso la dotazione finanziaria, la Regione partecipa al rischio del credito di ciascun finanziamento.</w:t>
      </w:r>
    </w:p>
    <w:p w:rsidR="009C35B9" w:rsidRPr="00180498" w:rsidRDefault="009C35B9" w:rsidP="009C35B9">
      <w:pPr>
        <w:numPr>
          <w:ilvl w:val="0"/>
          <w:numId w:val="7"/>
        </w:numPr>
        <w:contextualSpacing/>
        <w:jc w:val="both"/>
        <w:rPr>
          <w:rFonts w:asciiTheme="minorHAnsi" w:eastAsia="Times New Roman" w:hAnsiTheme="minorHAnsi" w:cstheme="minorHAnsi"/>
          <w:bCs/>
          <w:sz w:val="20"/>
          <w:szCs w:val="20"/>
          <w:lang w:eastAsia="it-IT"/>
        </w:rPr>
      </w:pPr>
      <w:r w:rsidRPr="00180498">
        <w:rPr>
          <w:rFonts w:asciiTheme="minorHAnsi" w:eastAsia="Times New Roman" w:hAnsiTheme="minorHAnsi" w:cstheme="minorHAnsi"/>
          <w:bCs/>
          <w:sz w:val="20"/>
          <w:szCs w:val="20"/>
          <w:lang w:eastAsia="it-IT"/>
        </w:rPr>
        <w:t>Le risorse finanziarie di cui al precedente comma, saranno trasferite al</w:t>
      </w:r>
      <w:r>
        <w:rPr>
          <w:rFonts w:asciiTheme="minorHAnsi" w:eastAsia="Times New Roman" w:hAnsiTheme="minorHAnsi" w:cstheme="minorHAnsi"/>
          <w:bCs/>
          <w:sz w:val="20"/>
          <w:szCs w:val="20"/>
          <w:lang w:eastAsia="it-IT"/>
        </w:rPr>
        <w:t>le</w:t>
      </w:r>
      <w:r w:rsidRPr="00180498">
        <w:rPr>
          <w:rFonts w:asciiTheme="minorHAnsi" w:eastAsia="Times New Roman" w:hAnsiTheme="minorHAnsi" w:cstheme="minorHAnsi"/>
          <w:bCs/>
          <w:sz w:val="20"/>
          <w:szCs w:val="20"/>
          <w:lang w:eastAsia="it-IT"/>
        </w:rPr>
        <w:t xml:space="preserve"> </w:t>
      </w:r>
      <w:r>
        <w:rPr>
          <w:rFonts w:asciiTheme="minorHAnsi" w:eastAsia="Times New Roman" w:hAnsiTheme="minorHAnsi" w:cstheme="minorHAnsi"/>
          <w:bCs/>
          <w:sz w:val="20"/>
          <w:szCs w:val="20"/>
          <w:lang w:eastAsia="it-IT"/>
        </w:rPr>
        <w:t>F</w:t>
      </w:r>
      <w:r w:rsidRPr="00180498">
        <w:rPr>
          <w:rFonts w:asciiTheme="minorHAnsi" w:eastAsia="Times New Roman" w:hAnsiTheme="minorHAnsi" w:cstheme="minorHAnsi"/>
          <w:bCs/>
          <w:sz w:val="20"/>
          <w:szCs w:val="20"/>
          <w:lang w:eastAsia="it-IT"/>
        </w:rPr>
        <w:t>ondazioni, in unica soluzione, mediante deposito sui rispettivi conti correnti dedicati.</w:t>
      </w:r>
    </w:p>
    <w:p w:rsidR="009C35B9" w:rsidRPr="00180498" w:rsidRDefault="009C35B9" w:rsidP="009C35B9">
      <w:pPr>
        <w:numPr>
          <w:ilvl w:val="0"/>
          <w:numId w:val="7"/>
        </w:numPr>
        <w:contextualSpacing/>
        <w:jc w:val="both"/>
        <w:rPr>
          <w:rFonts w:asciiTheme="minorHAnsi" w:eastAsia="Times New Roman" w:hAnsiTheme="minorHAnsi" w:cstheme="minorHAnsi"/>
          <w:bCs/>
          <w:sz w:val="20"/>
          <w:szCs w:val="20"/>
          <w:lang w:eastAsia="it-IT"/>
        </w:rPr>
      </w:pPr>
      <w:r w:rsidRPr="00180498">
        <w:rPr>
          <w:rFonts w:asciiTheme="minorHAnsi" w:eastAsia="Times New Roman" w:hAnsiTheme="minorHAnsi" w:cstheme="minorHAnsi"/>
          <w:bCs/>
          <w:sz w:val="20"/>
          <w:szCs w:val="20"/>
          <w:lang w:eastAsia="it-IT"/>
        </w:rPr>
        <w:t xml:space="preserve">I finanziamenti e le linee di credito ai sensi del presente avviso si configurano come aiuto ai sensi del </w:t>
      </w:r>
      <w:r>
        <w:rPr>
          <w:rFonts w:asciiTheme="minorHAnsi" w:eastAsia="Times New Roman" w:hAnsiTheme="minorHAnsi" w:cstheme="minorHAnsi"/>
          <w:bCs/>
          <w:sz w:val="20"/>
          <w:szCs w:val="20"/>
          <w:lang w:eastAsia="it-IT"/>
        </w:rPr>
        <w:t>r</w:t>
      </w:r>
      <w:r w:rsidRPr="00180498">
        <w:rPr>
          <w:rFonts w:asciiTheme="minorHAnsi" w:eastAsia="Times New Roman" w:hAnsiTheme="minorHAnsi" w:cstheme="minorHAnsi"/>
          <w:bCs/>
          <w:sz w:val="20"/>
          <w:szCs w:val="20"/>
          <w:lang w:eastAsia="it-IT"/>
        </w:rPr>
        <w:t xml:space="preserve">egolamento (UE) n. 1407/2013 della Commissione. </w:t>
      </w:r>
      <w:r>
        <w:rPr>
          <w:rFonts w:asciiTheme="minorHAnsi" w:eastAsia="Times New Roman" w:hAnsiTheme="minorHAnsi" w:cstheme="minorHAnsi"/>
          <w:bCs/>
          <w:sz w:val="20"/>
          <w:szCs w:val="20"/>
          <w:lang w:eastAsia="it-IT"/>
        </w:rPr>
        <w:t xml:space="preserve"> </w:t>
      </w:r>
      <w:r w:rsidRPr="00180498">
        <w:rPr>
          <w:rFonts w:asciiTheme="minorHAnsi" w:eastAsia="Times New Roman" w:hAnsiTheme="minorHAnsi" w:cstheme="minorHAnsi"/>
          <w:bCs/>
          <w:sz w:val="20"/>
          <w:szCs w:val="20"/>
          <w:lang w:eastAsia="it-IT"/>
        </w:rPr>
        <w:t xml:space="preserve">Ai sensi di detto </w:t>
      </w:r>
      <w:r>
        <w:rPr>
          <w:rFonts w:asciiTheme="minorHAnsi" w:eastAsia="Times New Roman" w:hAnsiTheme="minorHAnsi" w:cstheme="minorHAnsi"/>
          <w:bCs/>
          <w:sz w:val="20"/>
          <w:szCs w:val="20"/>
          <w:lang w:eastAsia="it-IT"/>
        </w:rPr>
        <w:t>r</w:t>
      </w:r>
      <w:r w:rsidRPr="00180498">
        <w:rPr>
          <w:rFonts w:asciiTheme="minorHAnsi" w:eastAsia="Times New Roman" w:hAnsiTheme="minorHAnsi" w:cstheme="minorHAnsi"/>
          <w:bCs/>
          <w:sz w:val="20"/>
          <w:szCs w:val="20"/>
          <w:lang w:eastAsia="it-IT"/>
        </w:rPr>
        <w:t>egolamento si identifica come Equivalente Sovvenzione Lordo ESL l’intero importo erogato.</w:t>
      </w:r>
    </w:p>
    <w:p w:rsidR="009C35B9" w:rsidRPr="00180498" w:rsidRDefault="009C35B9" w:rsidP="009C35B9">
      <w:pPr>
        <w:numPr>
          <w:ilvl w:val="0"/>
          <w:numId w:val="7"/>
        </w:numPr>
        <w:contextualSpacing/>
        <w:jc w:val="both"/>
        <w:rPr>
          <w:rFonts w:asciiTheme="minorHAnsi" w:eastAsia="Times New Roman" w:hAnsiTheme="minorHAnsi" w:cstheme="minorHAnsi"/>
          <w:bCs/>
          <w:sz w:val="20"/>
          <w:szCs w:val="20"/>
          <w:lang w:eastAsia="it-IT"/>
        </w:rPr>
      </w:pPr>
      <w:r w:rsidRPr="00180498">
        <w:rPr>
          <w:rFonts w:asciiTheme="minorHAnsi" w:eastAsia="Times New Roman" w:hAnsiTheme="minorHAnsi" w:cstheme="minorHAnsi"/>
          <w:sz w:val="20"/>
          <w:szCs w:val="20"/>
          <w:lang w:eastAsia="it-IT"/>
        </w:rPr>
        <w:t xml:space="preserve">I finanziamenti concessi saranno erogati ai destinatari finali, come individuati al successivo art. </w:t>
      </w:r>
      <w:r w:rsidRPr="001524CA">
        <w:rPr>
          <w:rFonts w:asciiTheme="minorHAnsi" w:eastAsia="Times New Roman" w:hAnsiTheme="minorHAnsi" w:cstheme="minorHAnsi"/>
          <w:sz w:val="20"/>
          <w:szCs w:val="20"/>
          <w:lang w:eastAsia="it-IT"/>
        </w:rPr>
        <w:t>6,</w:t>
      </w:r>
      <w:r w:rsidRPr="00180498">
        <w:rPr>
          <w:rFonts w:asciiTheme="minorHAnsi" w:eastAsia="Times New Roman" w:hAnsiTheme="minorHAnsi" w:cstheme="minorHAnsi"/>
          <w:sz w:val="20"/>
          <w:szCs w:val="20"/>
          <w:lang w:eastAsia="it-IT"/>
        </w:rPr>
        <w:t xml:space="preserve"> sotto forma di mutui con le seguenti caratteristiche: </w:t>
      </w:r>
    </w:p>
    <w:p w:rsidR="009C35B9" w:rsidRPr="00180498" w:rsidRDefault="009C35B9" w:rsidP="009C35B9">
      <w:pPr>
        <w:numPr>
          <w:ilvl w:val="0"/>
          <w:numId w:val="8"/>
        </w:numPr>
        <w:contextualSpacing/>
        <w:jc w:val="both"/>
        <w:rPr>
          <w:rFonts w:asciiTheme="minorHAnsi" w:eastAsia="Times New Roman" w:hAnsiTheme="minorHAnsi" w:cstheme="minorHAnsi"/>
          <w:bCs/>
          <w:sz w:val="20"/>
          <w:szCs w:val="20"/>
          <w:lang w:eastAsia="it-IT"/>
        </w:rPr>
      </w:pPr>
      <w:r>
        <w:rPr>
          <w:rFonts w:asciiTheme="minorHAnsi" w:eastAsia="Times New Roman" w:hAnsiTheme="minorHAnsi" w:cstheme="minorHAnsi"/>
          <w:sz w:val="20"/>
          <w:szCs w:val="20"/>
          <w:lang w:eastAsia="it-IT"/>
        </w:rPr>
        <w:t>i</w:t>
      </w:r>
      <w:r w:rsidRPr="00180498">
        <w:rPr>
          <w:rFonts w:asciiTheme="minorHAnsi" w:eastAsia="Times New Roman" w:hAnsiTheme="minorHAnsi" w:cstheme="minorHAnsi"/>
          <w:sz w:val="20"/>
          <w:szCs w:val="20"/>
          <w:lang w:eastAsia="it-IT"/>
        </w:rPr>
        <w:t xml:space="preserve">mporto massimo: euro 5.000,00 (euro </w:t>
      </w:r>
      <w:r>
        <w:rPr>
          <w:rFonts w:asciiTheme="minorHAnsi" w:eastAsia="Times New Roman" w:hAnsiTheme="minorHAnsi" w:cstheme="minorHAnsi"/>
          <w:sz w:val="20"/>
          <w:szCs w:val="20"/>
          <w:lang w:eastAsia="it-IT"/>
        </w:rPr>
        <w:t>2</w:t>
      </w:r>
      <w:r w:rsidRPr="00180498">
        <w:rPr>
          <w:rFonts w:asciiTheme="minorHAnsi" w:eastAsia="Times New Roman" w:hAnsiTheme="minorHAnsi" w:cstheme="minorHAnsi"/>
          <w:sz w:val="20"/>
          <w:szCs w:val="20"/>
          <w:lang w:eastAsia="it-IT"/>
        </w:rPr>
        <w:t xml:space="preserve">.000,00 se persone fisiche residenti in Puglia); </w:t>
      </w:r>
    </w:p>
    <w:p w:rsidR="009C35B9" w:rsidRPr="00180498" w:rsidRDefault="009C35B9" w:rsidP="009C35B9">
      <w:pPr>
        <w:numPr>
          <w:ilvl w:val="0"/>
          <w:numId w:val="8"/>
        </w:numPr>
        <w:contextualSpacing/>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d</w:t>
      </w:r>
      <w:r w:rsidRPr="00180498">
        <w:rPr>
          <w:rFonts w:asciiTheme="minorHAnsi" w:eastAsia="Times New Roman" w:hAnsiTheme="minorHAnsi" w:cstheme="minorHAnsi"/>
          <w:sz w:val="20"/>
          <w:szCs w:val="20"/>
          <w:lang w:eastAsia="it-IT"/>
        </w:rPr>
        <w:t>urata massima: sessanta mesi;</w:t>
      </w:r>
    </w:p>
    <w:p w:rsidR="009C35B9" w:rsidRPr="00180498" w:rsidRDefault="009C35B9" w:rsidP="009C35B9">
      <w:pPr>
        <w:numPr>
          <w:ilvl w:val="0"/>
          <w:numId w:val="8"/>
        </w:numPr>
        <w:contextualSpacing/>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t</w:t>
      </w:r>
      <w:r w:rsidRPr="00180498">
        <w:rPr>
          <w:rFonts w:asciiTheme="minorHAnsi" w:eastAsia="Times New Roman" w:hAnsiTheme="minorHAnsi" w:cstheme="minorHAnsi"/>
          <w:sz w:val="20"/>
          <w:szCs w:val="20"/>
          <w:lang w:eastAsia="it-IT"/>
        </w:rPr>
        <w:t xml:space="preserve">asso di interesse: pari allo 0,00%; </w:t>
      </w:r>
    </w:p>
    <w:p w:rsidR="009C35B9" w:rsidRPr="00180498" w:rsidRDefault="009C35B9" w:rsidP="009C35B9">
      <w:pPr>
        <w:numPr>
          <w:ilvl w:val="0"/>
          <w:numId w:val="8"/>
        </w:numPr>
        <w:contextualSpacing/>
        <w:jc w:val="both"/>
        <w:rPr>
          <w:rFonts w:asciiTheme="minorHAnsi" w:eastAsia="Times New Roman" w:hAnsiTheme="minorHAnsi" w:cstheme="minorHAnsi"/>
          <w:bCs/>
          <w:sz w:val="20"/>
          <w:szCs w:val="20"/>
          <w:lang w:eastAsia="it-IT"/>
        </w:rPr>
      </w:pPr>
      <w:r>
        <w:rPr>
          <w:rFonts w:asciiTheme="minorHAnsi" w:eastAsia="Times New Roman" w:hAnsiTheme="minorHAnsi" w:cstheme="minorHAnsi"/>
          <w:sz w:val="20"/>
          <w:szCs w:val="20"/>
          <w:lang w:eastAsia="it-IT"/>
        </w:rPr>
        <w:t>t</w:t>
      </w:r>
      <w:r w:rsidRPr="00180498">
        <w:rPr>
          <w:rFonts w:asciiTheme="minorHAnsi" w:eastAsia="Times New Roman" w:hAnsiTheme="minorHAnsi" w:cstheme="minorHAnsi"/>
          <w:sz w:val="20"/>
          <w:szCs w:val="20"/>
          <w:lang w:eastAsia="it-IT"/>
        </w:rPr>
        <w:t xml:space="preserve">asso di mora: in caso di ritardato pagamento, si applica al </w:t>
      </w:r>
      <w:r>
        <w:rPr>
          <w:rFonts w:asciiTheme="minorHAnsi" w:eastAsia="Times New Roman" w:hAnsiTheme="minorHAnsi" w:cstheme="minorHAnsi"/>
          <w:sz w:val="20"/>
          <w:szCs w:val="20"/>
          <w:lang w:eastAsia="it-IT"/>
        </w:rPr>
        <w:t>b</w:t>
      </w:r>
      <w:r w:rsidRPr="00180498">
        <w:rPr>
          <w:rFonts w:asciiTheme="minorHAnsi" w:eastAsia="Times New Roman" w:hAnsiTheme="minorHAnsi" w:cstheme="minorHAnsi"/>
          <w:sz w:val="20"/>
          <w:szCs w:val="20"/>
          <w:lang w:eastAsia="it-IT"/>
        </w:rPr>
        <w:t xml:space="preserve">eneficiario un interesse di mora pari al tasso legale. </w:t>
      </w:r>
    </w:p>
    <w:p w:rsidR="009C35B9" w:rsidRPr="00180498" w:rsidRDefault="009C35B9" w:rsidP="009C35B9">
      <w:pPr>
        <w:numPr>
          <w:ilvl w:val="0"/>
          <w:numId w:val="8"/>
        </w:numPr>
        <w:contextualSpacing/>
        <w:jc w:val="both"/>
        <w:rPr>
          <w:rFonts w:asciiTheme="minorHAnsi" w:eastAsia="Times New Roman" w:hAnsiTheme="minorHAnsi" w:cstheme="minorHAnsi"/>
          <w:bCs/>
          <w:sz w:val="20"/>
          <w:szCs w:val="20"/>
          <w:lang w:eastAsia="it-IT"/>
        </w:rPr>
      </w:pPr>
      <w:bookmarkStart w:id="5" w:name="_Hlk516844207"/>
      <w:r>
        <w:rPr>
          <w:rFonts w:asciiTheme="minorHAnsi" w:eastAsia="Times New Roman" w:hAnsiTheme="minorHAnsi" w:cstheme="minorHAnsi"/>
          <w:sz w:val="20"/>
          <w:szCs w:val="20"/>
          <w:lang w:eastAsia="it-IT"/>
        </w:rPr>
        <w:t>r</w:t>
      </w:r>
      <w:r w:rsidRPr="00180498">
        <w:rPr>
          <w:rFonts w:asciiTheme="minorHAnsi" w:eastAsia="Times New Roman" w:hAnsiTheme="minorHAnsi" w:cstheme="minorHAnsi"/>
          <w:sz w:val="20"/>
          <w:szCs w:val="20"/>
          <w:lang w:eastAsia="it-IT"/>
        </w:rPr>
        <w:t xml:space="preserve">imborso: in rate costanti posticipate. È data la possibilità a tutti i destinatari finali finanziati, in qualsiasi momento, di richiedere l’estinzione anticipata del finanziamento mediante il rimborso in unica soluzione della sola quota di capitale non rimborsata oltre agli interessi eventualmente maturati tra la data di pagamento dell’ultima rata e la data del rimborso. </w:t>
      </w:r>
      <w:r w:rsidRPr="00180498">
        <w:rPr>
          <w:rFonts w:asciiTheme="minorHAnsi" w:eastAsia="Times New Roman" w:hAnsiTheme="minorHAnsi" w:cstheme="minorHAnsi"/>
          <w:bCs/>
          <w:sz w:val="20"/>
          <w:szCs w:val="20"/>
          <w:lang w:eastAsia="it-IT"/>
        </w:rPr>
        <w:t>Al momento dell’istruttoria dell’istanza di finanziamento non saranno richieste garanzie reali, patrimoniali e finanziarie</w:t>
      </w:r>
      <w:bookmarkEnd w:id="5"/>
      <w:r>
        <w:rPr>
          <w:rFonts w:asciiTheme="minorHAnsi" w:eastAsia="Times New Roman" w:hAnsiTheme="minorHAnsi" w:cstheme="minorHAnsi"/>
          <w:bCs/>
          <w:sz w:val="20"/>
          <w:szCs w:val="20"/>
          <w:lang w:eastAsia="it-IT"/>
        </w:rPr>
        <w:t>, ma solo eventuali garanzie fideiussorie;</w:t>
      </w:r>
    </w:p>
    <w:p w:rsidR="009C35B9" w:rsidRPr="00180498" w:rsidRDefault="009C35B9" w:rsidP="009C35B9">
      <w:pPr>
        <w:numPr>
          <w:ilvl w:val="0"/>
          <w:numId w:val="8"/>
        </w:numPr>
        <w:contextualSpacing/>
        <w:jc w:val="both"/>
        <w:rPr>
          <w:rFonts w:asciiTheme="minorHAnsi" w:eastAsia="Times New Roman" w:hAnsiTheme="minorHAnsi" w:cstheme="minorHAnsi"/>
          <w:bCs/>
          <w:sz w:val="20"/>
          <w:szCs w:val="20"/>
          <w:lang w:eastAsia="it-IT"/>
        </w:rPr>
      </w:pPr>
      <w:r>
        <w:rPr>
          <w:rFonts w:asciiTheme="minorHAnsi" w:eastAsia="Times New Roman" w:hAnsiTheme="minorHAnsi" w:cstheme="minorHAnsi"/>
          <w:bCs/>
          <w:sz w:val="20"/>
          <w:szCs w:val="20"/>
          <w:lang w:eastAsia="it-IT"/>
        </w:rPr>
        <w:t>preammortamento sei mesi.</w:t>
      </w:r>
    </w:p>
    <w:p w:rsidR="009C35B9" w:rsidRPr="00180498" w:rsidRDefault="009C35B9" w:rsidP="009C35B9">
      <w:pPr>
        <w:numPr>
          <w:ilvl w:val="0"/>
          <w:numId w:val="7"/>
        </w:numPr>
        <w:contextualSpacing/>
        <w:jc w:val="both"/>
        <w:rPr>
          <w:rFonts w:asciiTheme="minorHAnsi" w:eastAsia="Times New Roman" w:hAnsiTheme="minorHAnsi" w:cstheme="minorHAnsi"/>
          <w:bCs/>
          <w:sz w:val="20"/>
          <w:szCs w:val="20"/>
          <w:lang w:eastAsia="it-IT"/>
        </w:rPr>
      </w:pPr>
      <w:r w:rsidRPr="00180498">
        <w:rPr>
          <w:rFonts w:asciiTheme="minorHAnsi" w:eastAsia="Times New Roman" w:hAnsiTheme="minorHAnsi" w:cstheme="minorHAnsi"/>
          <w:bCs/>
          <w:sz w:val="20"/>
          <w:szCs w:val="20"/>
          <w:lang w:eastAsia="it-IT"/>
        </w:rPr>
        <w:t xml:space="preserve">La dotazione finanziaria sarà </w:t>
      </w:r>
      <w:bookmarkStart w:id="6" w:name="_Hlk498426792"/>
      <w:r w:rsidRPr="00180498">
        <w:rPr>
          <w:rFonts w:asciiTheme="minorHAnsi" w:eastAsia="Times New Roman" w:hAnsiTheme="minorHAnsi" w:cstheme="minorHAnsi"/>
          <w:bCs/>
          <w:sz w:val="20"/>
          <w:szCs w:val="20"/>
          <w:lang w:eastAsia="it-IT"/>
        </w:rPr>
        <w:t>restituita alla Regione</w:t>
      </w:r>
      <w:bookmarkEnd w:id="6"/>
      <w:r w:rsidRPr="00180498">
        <w:rPr>
          <w:rFonts w:asciiTheme="minorHAnsi" w:eastAsia="Times New Roman" w:hAnsiTheme="minorHAnsi" w:cstheme="minorHAnsi"/>
          <w:bCs/>
          <w:sz w:val="20"/>
          <w:szCs w:val="20"/>
          <w:lang w:eastAsia="it-IT"/>
        </w:rPr>
        <w:t>, semestralmente, sulla base dei piani di ammortamento dei finanziamenti sottostanti.</w:t>
      </w:r>
    </w:p>
    <w:p w:rsidR="009C35B9" w:rsidRPr="00180498" w:rsidRDefault="009C35B9" w:rsidP="009C35B9">
      <w:pPr>
        <w:numPr>
          <w:ilvl w:val="0"/>
          <w:numId w:val="7"/>
        </w:numPr>
        <w:contextualSpacing/>
        <w:jc w:val="both"/>
        <w:rPr>
          <w:rFonts w:asciiTheme="minorHAnsi" w:eastAsia="Times New Roman" w:hAnsiTheme="minorHAnsi" w:cstheme="minorHAnsi"/>
          <w:bCs/>
          <w:sz w:val="20"/>
          <w:szCs w:val="20"/>
          <w:lang w:eastAsia="it-IT"/>
        </w:rPr>
      </w:pPr>
      <w:r w:rsidRPr="00180498">
        <w:rPr>
          <w:rFonts w:asciiTheme="minorHAnsi" w:eastAsia="Times New Roman" w:hAnsiTheme="minorHAnsi" w:cstheme="minorHAnsi"/>
          <w:bCs/>
          <w:sz w:val="20"/>
          <w:szCs w:val="20"/>
          <w:lang w:eastAsia="it-IT"/>
        </w:rPr>
        <w:t xml:space="preserve">In caso di </w:t>
      </w:r>
      <w:r>
        <w:rPr>
          <w:rFonts w:asciiTheme="minorHAnsi" w:eastAsia="Times New Roman" w:hAnsiTheme="minorHAnsi" w:cstheme="minorHAnsi"/>
          <w:bCs/>
          <w:sz w:val="20"/>
          <w:szCs w:val="20"/>
          <w:lang w:eastAsia="it-IT"/>
        </w:rPr>
        <w:t>d</w:t>
      </w:r>
      <w:r w:rsidRPr="00180498">
        <w:rPr>
          <w:rFonts w:asciiTheme="minorHAnsi" w:eastAsia="Times New Roman" w:hAnsiTheme="minorHAnsi" w:cstheme="minorHAnsi"/>
          <w:bCs/>
          <w:sz w:val="20"/>
          <w:szCs w:val="20"/>
          <w:lang w:eastAsia="it-IT"/>
        </w:rPr>
        <w:t>efault del singolo finanziamento, la dotazione finanziaria sarà restituita alla Regione al termine delle procedure di recupero.</w:t>
      </w:r>
    </w:p>
    <w:p w:rsidR="009C35B9" w:rsidRPr="00180498" w:rsidRDefault="009C35B9" w:rsidP="009C35B9">
      <w:pPr>
        <w:numPr>
          <w:ilvl w:val="0"/>
          <w:numId w:val="7"/>
        </w:numPr>
        <w:contextualSpacing/>
        <w:jc w:val="both"/>
        <w:rPr>
          <w:rFonts w:asciiTheme="minorHAnsi" w:eastAsia="Times New Roman" w:hAnsiTheme="minorHAnsi" w:cstheme="minorHAnsi"/>
          <w:bCs/>
          <w:sz w:val="20"/>
          <w:szCs w:val="20"/>
          <w:lang w:eastAsia="it-IT"/>
        </w:rPr>
      </w:pPr>
      <w:r w:rsidRPr="00180498">
        <w:rPr>
          <w:rFonts w:asciiTheme="minorHAnsi" w:eastAsia="Times New Roman" w:hAnsiTheme="minorHAnsi" w:cstheme="minorHAnsi"/>
          <w:bCs/>
          <w:sz w:val="20"/>
          <w:szCs w:val="20"/>
          <w:lang w:eastAsia="it-IT"/>
        </w:rPr>
        <w:t xml:space="preserve">Nel caso di </w:t>
      </w:r>
      <w:r>
        <w:rPr>
          <w:rFonts w:asciiTheme="minorHAnsi" w:eastAsia="Times New Roman" w:hAnsiTheme="minorHAnsi" w:cstheme="minorHAnsi"/>
          <w:bCs/>
          <w:sz w:val="20"/>
          <w:szCs w:val="20"/>
          <w:lang w:eastAsia="it-IT"/>
        </w:rPr>
        <w:t>d</w:t>
      </w:r>
      <w:r w:rsidRPr="00180498">
        <w:rPr>
          <w:rFonts w:asciiTheme="minorHAnsi" w:eastAsia="Times New Roman" w:hAnsiTheme="minorHAnsi" w:cstheme="minorHAnsi"/>
          <w:bCs/>
          <w:sz w:val="20"/>
          <w:szCs w:val="20"/>
          <w:lang w:eastAsia="it-IT"/>
        </w:rPr>
        <w:t xml:space="preserve">efault di cui al comma precedente è possibile procedere ad eventuali definizioni transattive, previa preventiva autorizzazione della Regione, delle posizioni e la dotazione finanziaria sarà restituita alla Regione al netto dei </w:t>
      </w:r>
      <w:proofErr w:type="spellStart"/>
      <w:r w:rsidRPr="00180498">
        <w:rPr>
          <w:rFonts w:asciiTheme="minorHAnsi" w:eastAsia="Times New Roman" w:hAnsiTheme="minorHAnsi" w:cstheme="minorHAnsi"/>
          <w:bCs/>
          <w:sz w:val="20"/>
          <w:szCs w:val="20"/>
          <w:lang w:eastAsia="it-IT"/>
        </w:rPr>
        <w:t>write-off</w:t>
      </w:r>
      <w:proofErr w:type="spellEnd"/>
      <w:r w:rsidRPr="00180498">
        <w:rPr>
          <w:rFonts w:asciiTheme="minorHAnsi" w:eastAsia="Times New Roman" w:hAnsiTheme="minorHAnsi" w:cstheme="minorHAnsi"/>
          <w:bCs/>
          <w:sz w:val="20"/>
          <w:szCs w:val="20"/>
          <w:lang w:eastAsia="it-IT"/>
        </w:rPr>
        <w:t>.</w:t>
      </w:r>
    </w:p>
    <w:p w:rsidR="009C35B9" w:rsidRPr="00180498" w:rsidRDefault="009C35B9" w:rsidP="009C35B9">
      <w:pPr>
        <w:numPr>
          <w:ilvl w:val="0"/>
          <w:numId w:val="7"/>
        </w:numPr>
        <w:contextualSpacing/>
        <w:jc w:val="both"/>
        <w:rPr>
          <w:rFonts w:asciiTheme="minorHAnsi" w:eastAsia="Times New Roman" w:hAnsiTheme="minorHAnsi" w:cstheme="minorHAnsi"/>
          <w:bCs/>
          <w:sz w:val="20"/>
          <w:szCs w:val="20"/>
          <w:lang w:eastAsia="it-IT"/>
        </w:rPr>
      </w:pPr>
      <w:bookmarkStart w:id="7" w:name="_Hlk520112849"/>
      <w:r w:rsidRPr="00180498">
        <w:rPr>
          <w:rFonts w:asciiTheme="minorHAnsi" w:eastAsia="Times New Roman" w:hAnsiTheme="minorHAnsi" w:cstheme="minorHAnsi"/>
          <w:bCs/>
          <w:sz w:val="20"/>
          <w:szCs w:val="20"/>
          <w:lang w:eastAsia="it-IT"/>
        </w:rPr>
        <w:t xml:space="preserve">Le spese per il recupero del credito (ivi incluse le spese legali), anche nel caso di insinuazione al passivo fallimentare, sono a totale carico delle </w:t>
      </w:r>
      <w:r>
        <w:rPr>
          <w:rFonts w:asciiTheme="minorHAnsi" w:eastAsia="Times New Roman" w:hAnsiTheme="minorHAnsi" w:cstheme="minorHAnsi"/>
          <w:bCs/>
          <w:sz w:val="20"/>
          <w:szCs w:val="20"/>
          <w:lang w:eastAsia="it-IT"/>
        </w:rPr>
        <w:t>F</w:t>
      </w:r>
      <w:r w:rsidRPr="00180498">
        <w:rPr>
          <w:rFonts w:asciiTheme="minorHAnsi" w:eastAsia="Times New Roman" w:hAnsiTheme="minorHAnsi" w:cstheme="minorHAnsi"/>
          <w:bCs/>
          <w:sz w:val="20"/>
          <w:szCs w:val="20"/>
          <w:lang w:eastAsia="it-IT"/>
        </w:rPr>
        <w:t>ondazioni.</w:t>
      </w:r>
      <w:bookmarkEnd w:id="7"/>
      <w:r>
        <w:rPr>
          <w:rFonts w:asciiTheme="minorHAnsi" w:eastAsia="Times New Roman" w:hAnsiTheme="minorHAnsi" w:cstheme="minorHAnsi"/>
          <w:bCs/>
          <w:sz w:val="20"/>
          <w:szCs w:val="20"/>
          <w:lang w:eastAsia="it-IT"/>
        </w:rPr>
        <w:t xml:space="preserve"> Con riferimento alle spese legali, le stesse saranno disciplinate con provvedimento del dirigente della Sezione sicurezza del cittadino, Politiche per le migrazione e Antimafia sociale, previa intesa con le Fondazioni beneficiarie.</w:t>
      </w:r>
    </w:p>
    <w:p w:rsidR="009C35B9" w:rsidRPr="00180498" w:rsidRDefault="009C35B9" w:rsidP="009C35B9">
      <w:pPr>
        <w:numPr>
          <w:ilvl w:val="0"/>
          <w:numId w:val="7"/>
        </w:numPr>
        <w:contextualSpacing/>
        <w:jc w:val="both"/>
        <w:rPr>
          <w:rFonts w:asciiTheme="minorHAnsi" w:eastAsia="Times New Roman" w:hAnsiTheme="minorHAnsi" w:cstheme="minorHAnsi"/>
          <w:bCs/>
          <w:sz w:val="20"/>
          <w:szCs w:val="20"/>
          <w:lang w:eastAsia="it-IT"/>
        </w:rPr>
      </w:pPr>
      <w:r w:rsidRPr="00180498">
        <w:rPr>
          <w:rFonts w:asciiTheme="minorHAnsi" w:eastAsia="Times New Roman" w:hAnsiTheme="minorHAnsi" w:cstheme="minorHAnsi"/>
          <w:bCs/>
          <w:sz w:val="20"/>
          <w:szCs w:val="20"/>
          <w:lang w:eastAsia="it-IT"/>
        </w:rPr>
        <w:t xml:space="preserve">Nei casi previsti al comma </w:t>
      </w:r>
      <w:r>
        <w:rPr>
          <w:rFonts w:asciiTheme="minorHAnsi" w:eastAsia="Times New Roman" w:hAnsiTheme="minorHAnsi" w:cstheme="minorHAnsi"/>
          <w:bCs/>
          <w:sz w:val="20"/>
          <w:szCs w:val="20"/>
          <w:lang w:eastAsia="it-IT"/>
        </w:rPr>
        <w:t>8</w:t>
      </w:r>
      <w:r w:rsidRPr="00180498">
        <w:rPr>
          <w:rFonts w:asciiTheme="minorHAnsi" w:eastAsia="Times New Roman" w:hAnsiTheme="minorHAnsi" w:cstheme="minorHAnsi"/>
          <w:bCs/>
          <w:sz w:val="20"/>
          <w:szCs w:val="20"/>
          <w:lang w:eastAsia="it-IT"/>
        </w:rPr>
        <w:t xml:space="preserve">, </w:t>
      </w:r>
      <w:r>
        <w:rPr>
          <w:rFonts w:asciiTheme="minorHAnsi" w:eastAsia="Times New Roman" w:hAnsiTheme="minorHAnsi" w:cstheme="minorHAnsi"/>
          <w:bCs/>
          <w:sz w:val="20"/>
          <w:szCs w:val="20"/>
          <w:lang w:eastAsia="it-IT"/>
        </w:rPr>
        <w:t>le F</w:t>
      </w:r>
      <w:r w:rsidRPr="00180498">
        <w:rPr>
          <w:rFonts w:asciiTheme="minorHAnsi" w:eastAsia="Times New Roman" w:hAnsiTheme="minorHAnsi" w:cstheme="minorHAnsi"/>
          <w:bCs/>
          <w:sz w:val="20"/>
          <w:szCs w:val="20"/>
          <w:lang w:eastAsia="it-IT"/>
        </w:rPr>
        <w:t>ondazioni s</w:t>
      </w:r>
      <w:r>
        <w:rPr>
          <w:rFonts w:asciiTheme="minorHAnsi" w:eastAsia="Times New Roman" w:hAnsiTheme="minorHAnsi" w:cstheme="minorHAnsi"/>
          <w:bCs/>
          <w:sz w:val="20"/>
          <w:szCs w:val="20"/>
          <w:lang w:eastAsia="it-IT"/>
        </w:rPr>
        <w:t>aranno tenute</w:t>
      </w:r>
      <w:r w:rsidRPr="00180498">
        <w:rPr>
          <w:rFonts w:asciiTheme="minorHAnsi" w:eastAsia="Times New Roman" w:hAnsiTheme="minorHAnsi" w:cstheme="minorHAnsi"/>
          <w:bCs/>
          <w:sz w:val="20"/>
          <w:szCs w:val="20"/>
          <w:lang w:eastAsia="it-IT"/>
        </w:rPr>
        <w:t xml:space="preserve"> a fornire adeguata informativa alla Regione.</w:t>
      </w:r>
    </w:p>
    <w:p w:rsidR="009C35B9" w:rsidRDefault="009C35B9" w:rsidP="009C35B9">
      <w:pPr>
        <w:jc w:val="both"/>
        <w:rPr>
          <w:rFonts w:asciiTheme="minorHAnsi" w:eastAsia="Times New Roman" w:hAnsiTheme="minorHAnsi" w:cstheme="minorHAnsi"/>
          <w:b/>
          <w:bCs/>
          <w:sz w:val="20"/>
          <w:szCs w:val="20"/>
          <w:lang w:eastAsia="it-IT"/>
        </w:rPr>
      </w:pPr>
    </w:p>
    <w:p w:rsidR="009C35B9" w:rsidRDefault="009C35B9" w:rsidP="009C35B9">
      <w:pPr>
        <w:jc w:val="both"/>
        <w:rPr>
          <w:rFonts w:asciiTheme="minorHAnsi" w:eastAsia="Times New Roman" w:hAnsiTheme="minorHAnsi" w:cstheme="minorHAnsi"/>
          <w:b/>
          <w:bCs/>
          <w:sz w:val="20"/>
          <w:szCs w:val="20"/>
          <w:lang w:eastAsia="it-IT"/>
        </w:rPr>
      </w:pPr>
    </w:p>
    <w:p w:rsidR="009C35B9" w:rsidRPr="009F17A8" w:rsidRDefault="009C35B9" w:rsidP="009C35B9">
      <w:pPr>
        <w:jc w:val="center"/>
        <w:rPr>
          <w:rFonts w:asciiTheme="minorHAnsi" w:eastAsia="Times New Roman" w:hAnsiTheme="minorHAnsi" w:cstheme="minorHAnsi"/>
          <w:bCs/>
          <w:sz w:val="20"/>
          <w:szCs w:val="20"/>
          <w:lang w:eastAsia="it-IT"/>
        </w:rPr>
      </w:pPr>
      <w:r w:rsidRPr="009F17A8">
        <w:rPr>
          <w:rFonts w:asciiTheme="minorHAnsi" w:eastAsia="Times New Roman" w:hAnsiTheme="minorHAnsi" w:cstheme="minorHAnsi"/>
          <w:bCs/>
          <w:sz w:val="20"/>
          <w:szCs w:val="20"/>
          <w:lang w:eastAsia="it-IT"/>
        </w:rPr>
        <w:lastRenderedPageBreak/>
        <w:t xml:space="preserve">Art. 6 </w:t>
      </w:r>
    </w:p>
    <w:p w:rsidR="009C35B9" w:rsidRPr="009F17A8" w:rsidRDefault="009C35B9" w:rsidP="009C35B9">
      <w:pPr>
        <w:jc w:val="center"/>
        <w:rPr>
          <w:rFonts w:asciiTheme="minorHAnsi" w:eastAsia="Times New Roman" w:hAnsiTheme="minorHAnsi" w:cstheme="minorHAnsi"/>
          <w:bCs/>
          <w:sz w:val="20"/>
          <w:szCs w:val="20"/>
          <w:lang w:eastAsia="it-IT"/>
        </w:rPr>
      </w:pPr>
      <w:r w:rsidRPr="009F17A8">
        <w:rPr>
          <w:rFonts w:asciiTheme="minorHAnsi" w:eastAsia="Times New Roman" w:hAnsiTheme="minorHAnsi" w:cstheme="minorHAnsi"/>
          <w:bCs/>
          <w:sz w:val="20"/>
          <w:szCs w:val="20"/>
          <w:lang w:eastAsia="it-IT"/>
        </w:rPr>
        <w:t>Destinatari finali</w:t>
      </w:r>
    </w:p>
    <w:p w:rsidR="009C35B9" w:rsidRPr="0081103A" w:rsidRDefault="009C35B9" w:rsidP="009C35B9">
      <w:pPr>
        <w:jc w:val="center"/>
        <w:rPr>
          <w:rFonts w:asciiTheme="minorHAnsi" w:eastAsia="Times New Roman" w:hAnsiTheme="minorHAnsi" w:cstheme="minorHAnsi"/>
          <w:b/>
          <w:bCs/>
          <w:color w:val="FF0000"/>
          <w:sz w:val="20"/>
          <w:szCs w:val="20"/>
          <w:lang w:eastAsia="it-IT"/>
        </w:rPr>
      </w:pPr>
    </w:p>
    <w:p w:rsidR="009C35B9" w:rsidRPr="00180498" w:rsidRDefault="009C35B9" w:rsidP="009C35B9">
      <w:pPr>
        <w:numPr>
          <w:ilvl w:val="0"/>
          <w:numId w:val="9"/>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I destinatari finali sono i cittadini, intesi come persone fisiche, residenti in Puglia e le imprese con almeno una sede operativa nel territorio pugliese che esercitano attività imprenditoriale, commerciale, artigianale o comunque economica, ovvero una libera arte o professione, i quali dichiarino di essere vittime del delitto di usura e/o estorsione e risultino parti offese nel relativo procedimento penale nel territorio pugliese. Sono altresì destinatari finali i soggetti, sia persone fisiche che imprese, affetti anche da problemi di </w:t>
      </w:r>
      <w:proofErr w:type="spellStart"/>
      <w:r w:rsidRPr="00180498">
        <w:rPr>
          <w:rFonts w:asciiTheme="minorHAnsi" w:eastAsia="Times New Roman" w:hAnsiTheme="minorHAnsi" w:cstheme="minorHAnsi"/>
          <w:color w:val="000000"/>
          <w:sz w:val="20"/>
          <w:szCs w:val="20"/>
          <w:lang w:eastAsia="it-IT"/>
        </w:rPr>
        <w:t>sovraindebitamento</w:t>
      </w:r>
      <w:proofErr w:type="spellEnd"/>
      <w:r w:rsidRPr="00180498">
        <w:rPr>
          <w:rFonts w:asciiTheme="minorHAnsi" w:eastAsia="Times New Roman" w:hAnsiTheme="minorHAnsi" w:cstheme="minorHAnsi"/>
          <w:color w:val="000000"/>
          <w:sz w:val="20"/>
          <w:szCs w:val="20"/>
          <w:lang w:eastAsia="it-IT"/>
        </w:rPr>
        <w:t xml:space="preserve"> ed i soggetti potenzialmente esposti al fenomeno usurario a seguito dell’emergenza epidemiologica da COVID – 19. </w:t>
      </w:r>
    </w:p>
    <w:p w:rsidR="009C35B9" w:rsidRDefault="009C35B9" w:rsidP="009C35B9">
      <w:pPr>
        <w:jc w:val="both"/>
        <w:rPr>
          <w:rFonts w:asciiTheme="minorHAnsi" w:eastAsia="Times New Roman" w:hAnsiTheme="minorHAnsi" w:cstheme="minorHAnsi"/>
          <w:b/>
          <w:bCs/>
          <w:sz w:val="20"/>
          <w:szCs w:val="20"/>
          <w:lang w:eastAsia="it-IT"/>
        </w:rPr>
      </w:pPr>
    </w:p>
    <w:p w:rsidR="009C35B9" w:rsidRPr="00180498" w:rsidRDefault="009C35B9" w:rsidP="009C35B9">
      <w:pPr>
        <w:jc w:val="both"/>
        <w:rPr>
          <w:rFonts w:asciiTheme="minorHAnsi" w:eastAsia="Times New Roman" w:hAnsiTheme="minorHAnsi" w:cstheme="minorHAnsi"/>
          <w:b/>
          <w:bCs/>
          <w:sz w:val="20"/>
          <w:szCs w:val="20"/>
          <w:lang w:eastAsia="it-IT"/>
        </w:rPr>
      </w:pPr>
    </w:p>
    <w:p w:rsidR="009C35B9" w:rsidRPr="009F17A8" w:rsidRDefault="009C35B9" w:rsidP="009C35B9">
      <w:pPr>
        <w:jc w:val="center"/>
        <w:rPr>
          <w:rFonts w:asciiTheme="minorHAnsi" w:eastAsia="Times New Roman" w:hAnsiTheme="minorHAnsi" w:cstheme="minorHAnsi"/>
          <w:bCs/>
          <w:sz w:val="20"/>
          <w:szCs w:val="20"/>
          <w:lang w:eastAsia="it-IT"/>
        </w:rPr>
      </w:pPr>
      <w:r w:rsidRPr="009F17A8">
        <w:rPr>
          <w:rFonts w:asciiTheme="minorHAnsi" w:eastAsia="Times New Roman" w:hAnsiTheme="minorHAnsi" w:cstheme="minorHAnsi"/>
          <w:bCs/>
          <w:sz w:val="20"/>
          <w:szCs w:val="20"/>
          <w:lang w:eastAsia="it-IT"/>
        </w:rPr>
        <w:t xml:space="preserve">Art. 7 </w:t>
      </w:r>
    </w:p>
    <w:p w:rsidR="009C35B9" w:rsidRPr="009F17A8" w:rsidRDefault="009C35B9" w:rsidP="009C35B9">
      <w:pPr>
        <w:jc w:val="center"/>
        <w:rPr>
          <w:rFonts w:asciiTheme="minorHAnsi" w:eastAsia="Times New Roman" w:hAnsiTheme="minorHAnsi" w:cstheme="minorHAnsi"/>
          <w:bCs/>
          <w:sz w:val="20"/>
          <w:szCs w:val="20"/>
          <w:lang w:eastAsia="it-IT"/>
        </w:rPr>
      </w:pPr>
      <w:r w:rsidRPr="009F17A8">
        <w:rPr>
          <w:rFonts w:asciiTheme="minorHAnsi" w:eastAsia="Times New Roman" w:hAnsiTheme="minorHAnsi" w:cstheme="minorHAnsi"/>
          <w:bCs/>
          <w:sz w:val="20"/>
          <w:szCs w:val="20"/>
          <w:lang w:eastAsia="it-IT"/>
        </w:rPr>
        <w:t>Dotazione finanziaria</w:t>
      </w:r>
    </w:p>
    <w:p w:rsidR="009C35B9" w:rsidRPr="00255B2C" w:rsidRDefault="009C35B9" w:rsidP="009C35B9">
      <w:pPr>
        <w:jc w:val="center"/>
        <w:rPr>
          <w:rFonts w:asciiTheme="minorHAnsi" w:eastAsia="Times New Roman" w:hAnsiTheme="minorHAnsi" w:cstheme="minorHAnsi"/>
          <w:b/>
          <w:bCs/>
          <w:sz w:val="20"/>
          <w:szCs w:val="20"/>
          <w:lang w:eastAsia="it-IT"/>
        </w:rPr>
      </w:pPr>
    </w:p>
    <w:p w:rsidR="009C35B9" w:rsidRPr="00255B2C" w:rsidRDefault="009C35B9" w:rsidP="009C35B9">
      <w:pPr>
        <w:numPr>
          <w:ilvl w:val="0"/>
          <w:numId w:val="10"/>
        </w:numPr>
        <w:contextualSpacing/>
        <w:jc w:val="both"/>
        <w:rPr>
          <w:rFonts w:asciiTheme="minorHAnsi" w:eastAsia="Times New Roman" w:hAnsiTheme="minorHAnsi" w:cstheme="minorHAnsi"/>
          <w:sz w:val="20"/>
          <w:szCs w:val="20"/>
          <w:lang w:eastAsia="it-IT"/>
        </w:rPr>
      </w:pPr>
      <w:r w:rsidRPr="00255B2C">
        <w:rPr>
          <w:rFonts w:asciiTheme="minorHAnsi" w:eastAsia="Times New Roman" w:hAnsiTheme="minorHAnsi" w:cstheme="minorHAnsi"/>
          <w:sz w:val="20"/>
          <w:szCs w:val="20"/>
          <w:lang w:eastAsia="it-IT"/>
        </w:rPr>
        <w:t>Le risorse complessive disponibili destinate al fondo ammontano ad euro 250.000,00.</w:t>
      </w:r>
    </w:p>
    <w:p w:rsidR="009C35B9" w:rsidRPr="00255B2C" w:rsidRDefault="009C35B9" w:rsidP="009C35B9">
      <w:pPr>
        <w:numPr>
          <w:ilvl w:val="0"/>
          <w:numId w:val="10"/>
        </w:numPr>
        <w:contextualSpacing/>
        <w:jc w:val="both"/>
        <w:rPr>
          <w:rFonts w:asciiTheme="minorHAnsi" w:eastAsia="Times New Roman" w:hAnsiTheme="minorHAnsi" w:cstheme="minorHAnsi"/>
          <w:strike/>
          <w:sz w:val="20"/>
          <w:szCs w:val="20"/>
          <w:lang w:eastAsia="it-IT"/>
        </w:rPr>
      </w:pPr>
      <w:r w:rsidRPr="00255B2C">
        <w:rPr>
          <w:rFonts w:asciiTheme="minorHAnsi" w:eastAsia="Times New Roman" w:hAnsiTheme="minorHAnsi" w:cstheme="minorHAnsi"/>
          <w:sz w:val="20"/>
          <w:szCs w:val="20"/>
          <w:lang w:eastAsia="it-IT"/>
        </w:rPr>
        <w:t xml:space="preserve">Le risorse destinate al presente avviso ammontano a euro 250.000,00, suddivise in cinque lotti da euro 50.000,00 ciascuno, e sono riservate indifferentemente per l’erogazione di contributi in favore di appositi fondi </w:t>
      </w:r>
      <w:r>
        <w:rPr>
          <w:rFonts w:asciiTheme="minorHAnsi" w:eastAsia="Times New Roman" w:hAnsiTheme="minorHAnsi" w:cstheme="minorHAnsi"/>
          <w:sz w:val="20"/>
          <w:szCs w:val="20"/>
          <w:lang w:eastAsia="it-IT"/>
        </w:rPr>
        <w:t xml:space="preserve">rischi </w:t>
      </w:r>
      <w:r w:rsidRPr="00255B2C">
        <w:rPr>
          <w:rFonts w:asciiTheme="minorHAnsi" w:eastAsia="Times New Roman" w:hAnsiTheme="minorHAnsi" w:cstheme="minorHAnsi"/>
          <w:sz w:val="20"/>
          <w:szCs w:val="20"/>
          <w:lang w:eastAsia="it-IT"/>
        </w:rPr>
        <w:t>speciali costituiti dalle Fondazioni e per l’erogazione di contributi destinati alla costituzione di fondi per l’erogazione di piccoli prestiti.</w:t>
      </w:r>
    </w:p>
    <w:p w:rsidR="009C35B9" w:rsidRPr="00180498" w:rsidRDefault="009C35B9" w:rsidP="009C35B9">
      <w:pPr>
        <w:numPr>
          <w:ilvl w:val="0"/>
          <w:numId w:val="10"/>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Tale dotazione finanziaria potrà essere implementata da eventuali ulteriori fondi che, a qualunque titolo, si rendessero successivamente disponibili.</w:t>
      </w:r>
    </w:p>
    <w:p w:rsidR="009C35B9" w:rsidRPr="00180498" w:rsidRDefault="009C35B9" w:rsidP="009C35B9">
      <w:pPr>
        <w:numPr>
          <w:ilvl w:val="0"/>
          <w:numId w:val="10"/>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I costi e le commissioni di gestione della dotazione finanziaria, a valere sui fondi di cui al comma 2, </w:t>
      </w:r>
      <w:bookmarkStart w:id="8" w:name="_Hlk517710352"/>
      <w:r w:rsidRPr="00180498">
        <w:rPr>
          <w:rFonts w:asciiTheme="minorHAnsi" w:eastAsia="Times New Roman" w:hAnsiTheme="minorHAnsi" w:cstheme="minorHAnsi"/>
          <w:color w:val="000000"/>
          <w:sz w:val="20"/>
          <w:szCs w:val="20"/>
          <w:lang w:eastAsia="it-IT"/>
        </w:rPr>
        <w:t>non possono superare per la durata dell’intervento, su una media annua, il 2% della dotazione finanziaria a valere sui contributi concessi.</w:t>
      </w:r>
      <w:bookmarkEnd w:id="8"/>
    </w:p>
    <w:p w:rsidR="009C35B9" w:rsidRDefault="009C35B9" w:rsidP="009C35B9">
      <w:pPr>
        <w:jc w:val="both"/>
        <w:rPr>
          <w:rFonts w:asciiTheme="minorHAnsi" w:eastAsia="Times New Roman" w:hAnsiTheme="minorHAnsi" w:cstheme="minorHAnsi"/>
          <w:b/>
          <w:color w:val="000000"/>
          <w:sz w:val="20"/>
          <w:szCs w:val="20"/>
          <w:lang w:eastAsia="it-IT"/>
        </w:rPr>
      </w:pPr>
    </w:p>
    <w:p w:rsidR="009C35B9" w:rsidRPr="00180498" w:rsidRDefault="009C35B9" w:rsidP="009C35B9">
      <w:pPr>
        <w:jc w:val="both"/>
        <w:rPr>
          <w:rFonts w:asciiTheme="minorHAnsi" w:eastAsia="Times New Roman" w:hAnsiTheme="minorHAnsi" w:cstheme="minorHAnsi"/>
          <w:b/>
          <w:color w:val="000000"/>
          <w:sz w:val="20"/>
          <w:szCs w:val="20"/>
          <w:lang w:eastAsia="it-IT"/>
        </w:rPr>
      </w:pPr>
    </w:p>
    <w:p w:rsidR="009C35B9" w:rsidRPr="009F17A8" w:rsidRDefault="009C35B9" w:rsidP="009C35B9">
      <w:pPr>
        <w:jc w:val="center"/>
        <w:rPr>
          <w:rFonts w:asciiTheme="minorHAnsi" w:eastAsia="Times New Roman" w:hAnsiTheme="minorHAnsi" w:cstheme="minorHAnsi"/>
          <w:sz w:val="20"/>
          <w:szCs w:val="20"/>
          <w:lang w:eastAsia="it-IT"/>
        </w:rPr>
      </w:pPr>
      <w:r w:rsidRPr="009F17A8">
        <w:rPr>
          <w:rFonts w:asciiTheme="minorHAnsi" w:eastAsia="Times New Roman" w:hAnsiTheme="minorHAnsi" w:cstheme="minorHAnsi"/>
          <w:sz w:val="20"/>
          <w:szCs w:val="20"/>
          <w:lang w:eastAsia="it-IT"/>
        </w:rPr>
        <w:t xml:space="preserve">Art. 8 </w:t>
      </w:r>
    </w:p>
    <w:p w:rsidR="009C35B9" w:rsidRPr="009F17A8" w:rsidRDefault="009C35B9" w:rsidP="009C35B9">
      <w:pPr>
        <w:jc w:val="center"/>
        <w:rPr>
          <w:rFonts w:asciiTheme="minorHAnsi" w:eastAsia="Times New Roman" w:hAnsiTheme="minorHAnsi" w:cstheme="minorHAnsi"/>
          <w:sz w:val="20"/>
          <w:szCs w:val="20"/>
          <w:lang w:eastAsia="it-IT"/>
        </w:rPr>
      </w:pPr>
      <w:r w:rsidRPr="009F17A8">
        <w:rPr>
          <w:rFonts w:asciiTheme="minorHAnsi" w:eastAsia="Times New Roman" w:hAnsiTheme="minorHAnsi" w:cstheme="minorHAnsi"/>
          <w:sz w:val="20"/>
          <w:szCs w:val="20"/>
          <w:lang w:eastAsia="it-IT"/>
        </w:rPr>
        <w:t>Cumulo</w:t>
      </w:r>
    </w:p>
    <w:p w:rsidR="009C35B9" w:rsidRPr="009F17A8" w:rsidRDefault="009C35B9" w:rsidP="009C35B9">
      <w:pPr>
        <w:jc w:val="center"/>
        <w:rPr>
          <w:rFonts w:asciiTheme="minorHAnsi" w:eastAsia="Times New Roman" w:hAnsiTheme="minorHAnsi" w:cstheme="minorHAnsi"/>
          <w:color w:val="FF0000"/>
          <w:sz w:val="20"/>
          <w:szCs w:val="20"/>
          <w:lang w:eastAsia="it-IT"/>
        </w:rPr>
      </w:pPr>
    </w:p>
    <w:p w:rsidR="009C35B9" w:rsidRPr="00180498" w:rsidRDefault="009C35B9" w:rsidP="009C35B9">
      <w:pPr>
        <w:numPr>
          <w:ilvl w:val="0"/>
          <w:numId w:val="11"/>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L’importo complessivo degli aiuti concessi ai sensi dell’art. 13 (aiuti de </w:t>
      </w:r>
      <w:proofErr w:type="spellStart"/>
      <w:r w:rsidRPr="00180498">
        <w:rPr>
          <w:rFonts w:asciiTheme="minorHAnsi" w:eastAsia="Times New Roman" w:hAnsiTheme="minorHAnsi" w:cstheme="minorHAnsi"/>
          <w:color w:val="000000"/>
          <w:sz w:val="20"/>
          <w:szCs w:val="20"/>
          <w:lang w:eastAsia="it-IT"/>
        </w:rPr>
        <w:t>minimis</w:t>
      </w:r>
      <w:proofErr w:type="spellEnd"/>
      <w:r w:rsidRPr="00180498">
        <w:rPr>
          <w:rFonts w:asciiTheme="minorHAnsi" w:eastAsia="Times New Roman" w:hAnsiTheme="minorHAnsi" w:cstheme="minorHAnsi"/>
          <w:color w:val="000000"/>
          <w:sz w:val="20"/>
          <w:szCs w:val="20"/>
          <w:lang w:eastAsia="it-IT"/>
        </w:rPr>
        <w:t>) possono essere cumulati con altri aiuti “</w:t>
      </w:r>
      <w:r w:rsidRPr="0053627D">
        <w:rPr>
          <w:rFonts w:asciiTheme="minorHAnsi" w:eastAsia="Times New Roman" w:hAnsiTheme="minorHAnsi" w:cstheme="minorHAnsi"/>
          <w:i/>
          <w:color w:val="000000"/>
          <w:sz w:val="20"/>
          <w:szCs w:val="20"/>
          <w:lang w:eastAsia="it-IT"/>
        </w:rPr>
        <w:t xml:space="preserve">de </w:t>
      </w:r>
      <w:proofErr w:type="spellStart"/>
      <w:r w:rsidRPr="0053627D">
        <w:rPr>
          <w:rFonts w:asciiTheme="minorHAnsi" w:eastAsia="Times New Roman" w:hAnsiTheme="minorHAnsi" w:cstheme="minorHAnsi"/>
          <w:i/>
          <w:color w:val="000000"/>
          <w:sz w:val="20"/>
          <w:szCs w:val="20"/>
          <w:lang w:eastAsia="it-IT"/>
        </w:rPr>
        <w:t>minimis</w:t>
      </w:r>
      <w:proofErr w:type="spellEnd"/>
      <w:r w:rsidRPr="00180498">
        <w:rPr>
          <w:rFonts w:asciiTheme="minorHAnsi" w:eastAsia="Times New Roman" w:hAnsiTheme="minorHAnsi" w:cstheme="minorHAnsi"/>
          <w:color w:val="000000"/>
          <w:sz w:val="20"/>
          <w:szCs w:val="20"/>
          <w:lang w:eastAsia="it-IT"/>
        </w:rPr>
        <w:t xml:space="preserve">” a valere sul </w:t>
      </w:r>
      <w:r>
        <w:rPr>
          <w:rFonts w:asciiTheme="minorHAnsi" w:eastAsia="Times New Roman" w:hAnsiTheme="minorHAnsi" w:cstheme="minorHAnsi"/>
          <w:color w:val="000000"/>
          <w:sz w:val="20"/>
          <w:szCs w:val="20"/>
          <w:lang w:eastAsia="it-IT"/>
        </w:rPr>
        <w:t>r</w:t>
      </w:r>
      <w:r w:rsidRPr="00180498">
        <w:rPr>
          <w:rFonts w:asciiTheme="minorHAnsi" w:eastAsia="Times New Roman" w:hAnsiTheme="minorHAnsi" w:cstheme="minorHAnsi"/>
          <w:color w:val="000000"/>
          <w:sz w:val="20"/>
          <w:szCs w:val="20"/>
          <w:lang w:eastAsia="it-IT"/>
        </w:rPr>
        <w:t>egolamento (UE) n. 1407/2013, ovvero a norma di altri regolamenti “</w:t>
      </w:r>
      <w:r w:rsidRPr="0053627D">
        <w:rPr>
          <w:rFonts w:asciiTheme="minorHAnsi" w:eastAsia="Times New Roman" w:hAnsiTheme="minorHAnsi" w:cstheme="minorHAnsi"/>
          <w:i/>
          <w:color w:val="000000"/>
          <w:sz w:val="20"/>
          <w:szCs w:val="20"/>
          <w:lang w:eastAsia="it-IT"/>
        </w:rPr>
        <w:t xml:space="preserve">de </w:t>
      </w:r>
      <w:proofErr w:type="spellStart"/>
      <w:r w:rsidRPr="0053627D">
        <w:rPr>
          <w:rFonts w:asciiTheme="minorHAnsi" w:eastAsia="Times New Roman" w:hAnsiTheme="minorHAnsi" w:cstheme="minorHAnsi"/>
          <w:i/>
          <w:color w:val="000000"/>
          <w:sz w:val="20"/>
          <w:szCs w:val="20"/>
          <w:lang w:eastAsia="it-IT"/>
        </w:rPr>
        <w:t>minimis</w:t>
      </w:r>
      <w:proofErr w:type="spellEnd"/>
      <w:r w:rsidRPr="00180498">
        <w:rPr>
          <w:rFonts w:asciiTheme="minorHAnsi" w:eastAsia="Times New Roman" w:hAnsiTheme="minorHAnsi" w:cstheme="minorHAnsi"/>
          <w:color w:val="000000"/>
          <w:sz w:val="20"/>
          <w:szCs w:val="20"/>
          <w:lang w:eastAsia="it-IT"/>
        </w:rPr>
        <w:t xml:space="preserve">”, a condizione che non superino l’importo di </w:t>
      </w:r>
      <w:r w:rsidRPr="001A106E">
        <w:rPr>
          <w:rFonts w:asciiTheme="minorHAnsi" w:eastAsia="Times New Roman" w:hAnsiTheme="minorHAnsi" w:cstheme="minorHAnsi"/>
          <w:sz w:val="20"/>
          <w:szCs w:val="20"/>
          <w:lang w:eastAsia="it-IT"/>
        </w:rPr>
        <w:t xml:space="preserve">euro </w:t>
      </w:r>
      <w:r>
        <w:rPr>
          <w:rFonts w:asciiTheme="minorHAnsi" w:eastAsia="Times New Roman" w:hAnsiTheme="minorHAnsi" w:cstheme="minorHAnsi"/>
          <w:sz w:val="20"/>
          <w:szCs w:val="20"/>
          <w:lang w:eastAsia="it-IT"/>
        </w:rPr>
        <w:t>20</w:t>
      </w:r>
      <w:r w:rsidRPr="001A106E">
        <w:rPr>
          <w:rFonts w:asciiTheme="minorHAnsi" w:eastAsia="Times New Roman" w:hAnsiTheme="minorHAnsi" w:cstheme="minorHAnsi"/>
          <w:sz w:val="20"/>
          <w:szCs w:val="20"/>
          <w:lang w:eastAsia="it-IT"/>
        </w:rPr>
        <w:t>0.000,00.</w:t>
      </w:r>
      <w:r w:rsidRPr="00180498">
        <w:rPr>
          <w:rFonts w:asciiTheme="minorHAnsi" w:eastAsia="Times New Roman" w:hAnsiTheme="minorHAnsi" w:cstheme="minorHAnsi"/>
          <w:color w:val="000000"/>
          <w:sz w:val="20"/>
          <w:szCs w:val="20"/>
          <w:lang w:eastAsia="it-IT"/>
        </w:rPr>
        <w:t xml:space="preserve"> </w:t>
      </w:r>
      <w:r>
        <w:rPr>
          <w:rFonts w:asciiTheme="minorHAnsi" w:eastAsia="Times New Roman" w:hAnsiTheme="minorHAnsi" w:cstheme="minorHAnsi"/>
          <w:color w:val="000000"/>
          <w:sz w:val="20"/>
          <w:szCs w:val="20"/>
          <w:lang w:eastAsia="it-IT"/>
        </w:rPr>
        <w:t xml:space="preserve"> </w:t>
      </w:r>
      <w:r w:rsidRPr="00180498">
        <w:rPr>
          <w:rFonts w:asciiTheme="minorHAnsi" w:eastAsia="Times New Roman" w:hAnsiTheme="minorHAnsi" w:cstheme="minorHAnsi"/>
          <w:color w:val="000000"/>
          <w:sz w:val="20"/>
          <w:szCs w:val="20"/>
          <w:lang w:eastAsia="it-IT"/>
        </w:rPr>
        <w:t xml:space="preserve">Gli aiuti di cui al presente </w:t>
      </w:r>
      <w:r>
        <w:rPr>
          <w:rFonts w:asciiTheme="minorHAnsi" w:eastAsia="Times New Roman" w:hAnsiTheme="minorHAnsi" w:cstheme="minorHAnsi"/>
          <w:color w:val="000000"/>
          <w:sz w:val="20"/>
          <w:szCs w:val="20"/>
          <w:lang w:eastAsia="it-IT"/>
        </w:rPr>
        <w:t>a</w:t>
      </w:r>
      <w:r w:rsidRPr="00180498">
        <w:rPr>
          <w:rFonts w:asciiTheme="minorHAnsi" w:eastAsia="Times New Roman" w:hAnsiTheme="minorHAnsi" w:cstheme="minorHAnsi"/>
          <w:color w:val="000000"/>
          <w:sz w:val="20"/>
          <w:szCs w:val="20"/>
          <w:lang w:eastAsia="it-IT"/>
        </w:rPr>
        <w:t>vviso, inoltre, possono essere cumulati con gli aiuti “</w:t>
      </w:r>
      <w:r w:rsidRPr="0053627D">
        <w:rPr>
          <w:rFonts w:asciiTheme="minorHAnsi" w:eastAsia="Times New Roman" w:hAnsiTheme="minorHAnsi" w:cstheme="minorHAnsi"/>
          <w:i/>
          <w:color w:val="000000"/>
          <w:sz w:val="20"/>
          <w:szCs w:val="20"/>
          <w:lang w:eastAsia="it-IT"/>
        </w:rPr>
        <w:t xml:space="preserve">de </w:t>
      </w:r>
      <w:proofErr w:type="spellStart"/>
      <w:r w:rsidRPr="0053627D">
        <w:rPr>
          <w:rFonts w:asciiTheme="minorHAnsi" w:eastAsia="Times New Roman" w:hAnsiTheme="minorHAnsi" w:cstheme="minorHAnsi"/>
          <w:i/>
          <w:color w:val="000000"/>
          <w:sz w:val="20"/>
          <w:szCs w:val="20"/>
          <w:lang w:eastAsia="it-IT"/>
        </w:rPr>
        <w:t>minimis</w:t>
      </w:r>
      <w:proofErr w:type="spellEnd"/>
      <w:r w:rsidRPr="00180498">
        <w:rPr>
          <w:rFonts w:asciiTheme="minorHAnsi" w:eastAsia="Times New Roman" w:hAnsiTheme="minorHAnsi" w:cstheme="minorHAnsi"/>
          <w:color w:val="000000"/>
          <w:sz w:val="20"/>
          <w:szCs w:val="20"/>
          <w:lang w:eastAsia="it-IT"/>
        </w:rPr>
        <w:t xml:space="preserve">” concessi a norma del </w:t>
      </w:r>
      <w:r>
        <w:rPr>
          <w:rFonts w:asciiTheme="minorHAnsi" w:eastAsia="Times New Roman" w:hAnsiTheme="minorHAnsi" w:cstheme="minorHAnsi"/>
          <w:color w:val="000000"/>
          <w:sz w:val="20"/>
          <w:szCs w:val="20"/>
          <w:lang w:eastAsia="it-IT"/>
        </w:rPr>
        <w:t>r</w:t>
      </w:r>
      <w:r w:rsidRPr="00180498">
        <w:rPr>
          <w:rFonts w:asciiTheme="minorHAnsi" w:eastAsia="Times New Roman" w:hAnsiTheme="minorHAnsi" w:cstheme="minorHAnsi"/>
          <w:color w:val="000000"/>
          <w:sz w:val="20"/>
          <w:szCs w:val="20"/>
          <w:lang w:eastAsia="it-IT"/>
        </w:rPr>
        <w:t>egolamento (UE) n. 360/2012 della Commissione</w:t>
      </w:r>
      <w:r w:rsidRPr="00180498">
        <w:rPr>
          <w:rFonts w:asciiTheme="minorHAnsi" w:eastAsia="Times New Roman" w:hAnsiTheme="minorHAnsi" w:cstheme="minorHAnsi"/>
          <w:sz w:val="20"/>
          <w:szCs w:val="20"/>
          <w:vertAlign w:val="superscript"/>
          <w:lang w:eastAsia="it-IT"/>
        </w:rPr>
        <w:footnoteReference w:id="1"/>
      </w:r>
      <w:r w:rsidRPr="00180498">
        <w:rPr>
          <w:rFonts w:asciiTheme="minorHAnsi" w:eastAsia="Times New Roman" w:hAnsiTheme="minorHAnsi" w:cstheme="minorHAnsi"/>
          <w:color w:val="000000"/>
          <w:sz w:val="20"/>
          <w:szCs w:val="20"/>
          <w:lang w:eastAsia="it-IT"/>
        </w:rPr>
        <w:t xml:space="preserve"> fino a concorrenza del massimale previsto in tale </w:t>
      </w:r>
      <w:r>
        <w:rPr>
          <w:rFonts w:asciiTheme="minorHAnsi" w:eastAsia="Times New Roman" w:hAnsiTheme="minorHAnsi" w:cstheme="minorHAnsi"/>
          <w:color w:val="000000"/>
          <w:sz w:val="20"/>
          <w:szCs w:val="20"/>
          <w:lang w:eastAsia="it-IT"/>
        </w:rPr>
        <w:t>r</w:t>
      </w:r>
      <w:r w:rsidRPr="00180498">
        <w:rPr>
          <w:rFonts w:asciiTheme="minorHAnsi" w:eastAsia="Times New Roman" w:hAnsiTheme="minorHAnsi" w:cstheme="minorHAnsi"/>
          <w:color w:val="000000"/>
          <w:sz w:val="20"/>
          <w:szCs w:val="20"/>
          <w:lang w:eastAsia="it-IT"/>
        </w:rPr>
        <w:t xml:space="preserve">egolamento. </w:t>
      </w:r>
    </w:p>
    <w:p w:rsidR="009C35B9" w:rsidRPr="00180498" w:rsidRDefault="009C35B9" w:rsidP="009C35B9">
      <w:pPr>
        <w:numPr>
          <w:ilvl w:val="0"/>
          <w:numId w:val="11"/>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Gli aiuti di cui al presente </w:t>
      </w:r>
      <w:r>
        <w:rPr>
          <w:rFonts w:asciiTheme="minorHAnsi" w:eastAsia="Times New Roman" w:hAnsiTheme="minorHAnsi" w:cstheme="minorHAnsi"/>
          <w:color w:val="000000"/>
          <w:sz w:val="20"/>
          <w:szCs w:val="20"/>
          <w:lang w:eastAsia="it-IT"/>
        </w:rPr>
        <w:t>a</w:t>
      </w:r>
      <w:r w:rsidRPr="00180498">
        <w:rPr>
          <w:rFonts w:asciiTheme="minorHAnsi" w:eastAsia="Times New Roman" w:hAnsiTheme="minorHAnsi" w:cstheme="minorHAnsi"/>
          <w:color w:val="000000"/>
          <w:sz w:val="20"/>
          <w:szCs w:val="20"/>
          <w:lang w:eastAsia="it-IT"/>
        </w:rPr>
        <w:t xml:space="preserve">vviso non sono cumulabili con aiuti di Stato concessi per gli stessi costi ammissibili o con aiuti di Stato relativi alla stessa misura di finanziamento del rischio se tale cumulo comporta il superamento dell’intensità di aiuto o dell’importo di aiuto più elevati fissati, per le specifiche circostanze di ogni caso, in un regolamento d’esenzione per categoria o in una decisione adottata dalla Commissione.  </w:t>
      </w:r>
    </w:p>
    <w:p w:rsidR="009C35B9" w:rsidRDefault="009C35B9" w:rsidP="009C35B9">
      <w:pPr>
        <w:jc w:val="both"/>
        <w:rPr>
          <w:rFonts w:asciiTheme="minorHAnsi" w:eastAsia="Times New Roman" w:hAnsiTheme="minorHAnsi" w:cstheme="minorHAnsi"/>
          <w:color w:val="000000"/>
          <w:sz w:val="20"/>
          <w:szCs w:val="20"/>
          <w:lang w:eastAsia="it-IT"/>
        </w:rPr>
      </w:pPr>
    </w:p>
    <w:p w:rsidR="009C35B9" w:rsidRPr="00180498" w:rsidRDefault="009C35B9" w:rsidP="009C35B9">
      <w:pPr>
        <w:jc w:val="both"/>
        <w:rPr>
          <w:rFonts w:asciiTheme="minorHAnsi" w:eastAsia="Times New Roman" w:hAnsiTheme="minorHAnsi" w:cstheme="minorHAnsi"/>
          <w:color w:val="000000"/>
          <w:sz w:val="20"/>
          <w:szCs w:val="20"/>
          <w:lang w:eastAsia="it-IT"/>
        </w:rPr>
      </w:pPr>
    </w:p>
    <w:p w:rsidR="009C35B9" w:rsidRPr="009F17A8" w:rsidRDefault="009C35B9" w:rsidP="009C35B9">
      <w:pPr>
        <w:jc w:val="center"/>
        <w:rPr>
          <w:rFonts w:asciiTheme="minorHAnsi" w:eastAsia="Times New Roman" w:hAnsiTheme="minorHAnsi" w:cstheme="minorHAnsi"/>
          <w:bCs/>
          <w:sz w:val="20"/>
          <w:szCs w:val="20"/>
          <w:lang w:eastAsia="it-IT"/>
        </w:rPr>
      </w:pPr>
      <w:r w:rsidRPr="009F17A8">
        <w:rPr>
          <w:rFonts w:asciiTheme="minorHAnsi" w:eastAsia="Times New Roman" w:hAnsiTheme="minorHAnsi" w:cstheme="minorHAnsi"/>
          <w:bCs/>
          <w:sz w:val="20"/>
          <w:szCs w:val="20"/>
          <w:lang w:eastAsia="it-IT"/>
        </w:rPr>
        <w:t xml:space="preserve">Art. 9 </w:t>
      </w:r>
    </w:p>
    <w:p w:rsidR="009C35B9" w:rsidRPr="009F17A8" w:rsidRDefault="009C35B9" w:rsidP="009C35B9">
      <w:pPr>
        <w:jc w:val="center"/>
        <w:rPr>
          <w:rFonts w:asciiTheme="minorHAnsi" w:eastAsia="Times New Roman" w:hAnsiTheme="minorHAnsi" w:cstheme="minorHAnsi"/>
          <w:bCs/>
          <w:sz w:val="20"/>
          <w:szCs w:val="20"/>
          <w:lang w:eastAsia="it-IT"/>
        </w:rPr>
      </w:pPr>
      <w:r w:rsidRPr="009F17A8">
        <w:rPr>
          <w:rFonts w:asciiTheme="minorHAnsi" w:eastAsia="Times New Roman" w:hAnsiTheme="minorHAnsi" w:cstheme="minorHAnsi"/>
          <w:bCs/>
          <w:sz w:val="20"/>
          <w:szCs w:val="20"/>
          <w:lang w:eastAsia="it-IT"/>
        </w:rPr>
        <w:lastRenderedPageBreak/>
        <w:t>Modalità di presentazione della domanda di finanziamento</w:t>
      </w:r>
    </w:p>
    <w:p w:rsidR="009C35B9" w:rsidRPr="0080767C" w:rsidRDefault="009C35B9" w:rsidP="009C35B9">
      <w:pPr>
        <w:jc w:val="center"/>
        <w:rPr>
          <w:rFonts w:asciiTheme="minorHAnsi" w:eastAsia="Times New Roman" w:hAnsiTheme="minorHAnsi" w:cstheme="minorHAnsi"/>
          <w:b/>
          <w:bCs/>
          <w:color w:val="FF0000"/>
          <w:sz w:val="20"/>
          <w:szCs w:val="20"/>
          <w:lang w:eastAsia="it-IT"/>
        </w:rPr>
      </w:pPr>
    </w:p>
    <w:p w:rsidR="009C35B9" w:rsidRPr="00180498" w:rsidRDefault="009C35B9" w:rsidP="009C35B9">
      <w:pPr>
        <w:numPr>
          <w:ilvl w:val="0"/>
          <w:numId w:val="12"/>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A </w:t>
      </w:r>
      <w:r w:rsidRPr="001A106E">
        <w:rPr>
          <w:rFonts w:asciiTheme="minorHAnsi" w:eastAsia="Times New Roman" w:hAnsiTheme="minorHAnsi" w:cstheme="minorHAnsi"/>
          <w:sz w:val="20"/>
          <w:szCs w:val="20"/>
          <w:lang w:eastAsia="it-IT"/>
        </w:rPr>
        <w:t xml:space="preserve">partire dalla data di pubblicazione del presente Avviso sul Bollettino Ufficiale della Regione Puglia possono essere trasmesse dalle </w:t>
      </w:r>
      <w:r>
        <w:rPr>
          <w:rFonts w:asciiTheme="minorHAnsi" w:eastAsia="Times New Roman" w:hAnsiTheme="minorHAnsi" w:cstheme="minorHAnsi"/>
          <w:sz w:val="20"/>
          <w:szCs w:val="20"/>
          <w:lang w:eastAsia="it-IT"/>
        </w:rPr>
        <w:t>F</w:t>
      </w:r>
      <w:r w:rsidRPr="001A106E">
        <w:rPr>
          <w:rFonts w:asciiTheme="minorHAnsi" w:eastAsia="Times New Roman" w:hAnsiTheme="minorHAnsi" w:cstheme="minorHAnsi"/>
          <w:sz w:val="20"/>
          <w:szCs w:val="20"/>
          <w:lang w:eastAsia="it-IT"/>
        </w:rPr>
        <w:t>ondazioni di cui al</w:t>
      </w:r>
      <w:r w:rsidRPr="00180498">
        <w:rPr>
          <w:rFonts w:asciiTheme="minorHAnsi" w:eastAsia="Times New Roman" w:hAnsiTheme="minorHAnsi" w:cstheme="minorHAnsi"/>
          <w:color w:val="000000"/>
          <w:sz w:val="20"/>
          <w:szCs w:val="20"/>
          <w:lang w:eastAsia="it-IT"/>
        </w:rPr>
        <w:t xml:space="preserve"> precedente </w:t>
      </w:r>
      <w:r>
        <w:rPr>
          <w:rFonts w:asciiTheme="minorHAnsi" w:eastAsia="Times New Roman" w:hAnsiTheme="minorHAnsi" w:cstheme="minorHAnsi"/>
          <w:color w:val="000000"/>
          <w:sz w:val="20"/>
          <w:szCs w:val="20"/>
          <w:lang w:eastAsia="it-IT"/>
        </w:rPr>
        <w:t>a</w:t>
      </w:r>
      <w:r w:rsidRPr="00180498">
        <w:rPr>
          <w:rFonts w:asciiTheme="minorHAnsi" w:eastAsia="Times New Roman" w:hAnsiTheme="minorHAnsi" w:cstheme="minorHAnsi"/>
          <w:color w:val="000000"/>
          <w:sz w:val="20"/>
          <w:szCs w:val="20"/>
          <w:lang w:eastAsia="it-IT"/>
        </w:rPr>
        <w:t xml:space="preserve">rt. </w:t>
      </w:r>
      <w:r w:rsidRPr="00BD13A2">
        <w:rPr>
          <w:rFonts w:asciiTheme="minorHAnsi" w:eastAsia="Times New Roman" w:hAnsiTheme="minorHAnsi" w:cstheme="minorHAnsi"/>
          <w:sz w:val="20"/>
          <w:szCs w:val="20"/>
          <w:lang w:eastAsia="it-IT"/>
        </w:rPr>
        <w:t>2,</w:t>
      </w:r>
      <w:r w:rsidRPr="00180498">
        <w:rPr>
          <w:rFonts w:asciiTheme="minorHAnsi" w:eastAsia="Times New Roman" w:hAnsiTheme="minorHAnsi" w:cstheme="minorHAnsi"/>
          <w:color w:val="000000"/>
          <w:sz w:val="20"/>
          <w:szCs w:val="20"/>
          <w:lang w:eastAsia="it-IT"/>
        </w:rPr>
        <w:t xml:space="preserve"> le domande di finanziamento del </w:t>
      </w:r>
      <w:r>
        <w:rPr>
          <w:rFonts w:asciiTheme="minorHAnsi" w:eastAsia="Times New Roman" w:hAnsiTheme="minorHAnsi" w:cstheme="minorHAnsi"/>
          <w:color w:val="000000"/>
          <w:sz w:val="20"/>
          <w:szCs w:val="20"/>
          <w:lang w:eastAsia="it-IT"/>
        </w:rPr>
        <w:t>f</w:t>
      </w:r>
      <w:r w:rsidRPr="00180498">
        <w:rPr>
          <w:rFonts w:asciiTheme="minorHAnsi" w:eastAsia="Times New Roman" w:hAnsiTheme="minorHAnsi" w:cstheme="minorHAnsi"/>
          <w:color w:val="000000"/>
          <w:sz w:val="20"/>
          <w:szCs w:val="20"/>
          <w:lang w:eastAsia="it-IT"/>
        </w:rPr>
        <w:t xml:space="preserve">ondo, ai sensi del presente </w:t>
      </w:r>
      <w:r>
        <w:rPr>
          <w:rFonts w:asciiTheme="minorHAnsi" w:eastAsia="Times New Roman" w:hAnsiTheme="minorHAnsi" w:cstheme="minorHAnsi"/>
          <w:color w:val="000000"/>
          <w:sz w:val="20"/>
          <w:szCs w:val="20"/>
          <w:lang w:eastAsia="it-IT"/>
        </w:rPr>
        <w:t>a</w:t>
      </w:r>
      <w:r w:rsidRPr="00180498">
        <w:rPr>
          <w:rFonts w:asciiTheme="minorHAnsi" w:eastAsia="Times New Roman" w:hAnsiTheme="minorHAnsi" w:cstheme="minorHAnsi"/>
          <w:color w:val="000000"/>
          <w:sz w:val="20"/>
          <w:szCs w:val="20"/>
          <w:lang w:eastAsia="it-IT"/>
        </w:rPr>
        <w:t>vviso.</w:t>
      </w:r>
    </w:p>
    <w:p w:rsidR="009C35B9" w:rsidRDefault="009C35B9" w:rsidP="009C35B9">
      <w:pPr>
        <w:numPr>
          <w:ilvl w:val="0"/>
          <w:numId w:val="12"/>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La presentazione delle domande di finanziamento, firmate digitalmente dal </w:t>
      </w:r>
      <w:r>
        <w:rPr>
          <w:rFonts w:asciiTheme="minorHAnsi" w:eastAsia="Times New Roman" w:hAnsiTheme="minorHAnsi" w:cstheme="minorHAnsi"/>
          <w:color w:val="000000"/>
          <w:sz w:val="20"/>
          <w:szCs w:val="20"/>
          <w:lang w:eastAsia="it-IT"/>
        </w:rPr>
        <w:t>l</w:t>
      </w:r>
      <w:r w:rsidRPr="00180498">
        <w:rPr>
          <w:rFonts w:asciiTheme="minorHAnsi" w:eastAsia="Times New Roman" w:hAnsiTheme="minorHAnsi" w:cstheme="minorHAnsi"/>
          <w:color w:val="000000"/>
          <w:sz w:val="20"/>
          <w:szCs w:val="20"/>
          <w:lang w:eastAsia="it-IT"/>
        </w:rPr>
        <w:t xml:space="preserve">egale </w:t>
      </w:r>
      <w:r>
        <w:rPr>
          <w:rFonts w:asciiTheme="minorHAnsi" w:eastAsia="Times New Roman" w:hAnsiTheme="minorHAnsi" w:cstheme="minorHAnsi"/>
          <w:color w:val="000000"/>
          <w:sz w:val="20"/>
          <w:szCs w:val="20"/>
          <w:lang w:eastAsia="it-IT"/>
        </w:rPr>
        <w:t>r</w:t>
      </w:r>
      <w:r w:rsidRPr="00180498">
        <w:rPr>
          <w:rFonts w:asciiTheme="minorHAnsi" w:eastAsia="Times New Roman" w:hAnsiTheme="minorHAnsi" w:cstheme="minorHAnsi"/>
          <w:color w:val="000000"/>
          <w:sz w:val="20"/>
          <w:szCs w:val="20"/>
          <w:lang w:eastAsia="it-IT"/>
        </w:rPr>
        <w:t xml:space="preserve">appresentante delle </w:t>
      </w:r>
      <w:r>
        <w:rPr>
          <w:rFonts w:asciiTheme="minorHAnsi" w:eastAsia="Times New Roman" w:hAnsiTheme="minorHAnsi" w:cstheme="minorHAnsi"/>
          <w:color w:val="000000"/>
          <w:sz w:val="20"/>
          <w:szCs w:val="20"/>
          <w:lang w:eastAsia="it-IT"/>
        </w:rPr>
        <w:t>F</w:t>
      </w:r>
      <w:r w:rsidRPr="00180498">
        <w:rPr>
          <w:rFonts w:asciiTheme="minorHAnsi" w:eastAsia="Times New Roman" w:hAnsiTheme="minorHAnsi" w:cstheme="minorHAnsi"/>
          <w:color w:val="000000"/>
          <w:sz w:val="20"/>
          <w:szCs w:val="20"/>
          <w:lang w:eastAsia="it-IT"/>
        </w:rPr>
        <w:t xml:space="preserve">ondazioni, deve essere effettuata, utilizzando la modulistica allegata al presente </w:t>
      </w:r>
      <w:r>
        <w:rPr>
          <w:rFonts w:asciiTheme="minorHAnsi" w:eastAsia="Times New Roman" w:hAnsiTheme="minorHAnsi" w:cstheme="minorHAnsi"/>
          <w:color w:val="000000"/>
          <w:sz w:val="20"/>
          <w:szCs w:val="20"/>
          <w:lang w:eastAsia="it-IT"/>
        </w:rPr>
        <w:t>a</w:t>
      </w:r>
      <w:r w:rsidRPr="00180498">
        <w:rPr>
          <w:rFonts w:asciiTheme="minorHAnsi" w:eastAsia="Times New Roman" w:hAnsiTheme="minorHAnsi" w:cstheme="minorHAnsi"/>
          <w:color w:val="000000"/>
          <w:sz w:val="20"/>
          <w:szCs w:val="20"/>
          <w:lang w:eastAsia="it-IT"/>
        </w:rPr>
        <w:t xml:space="preserve">vviso, a mezzo PEC </w:t>
      </w:r>
      <w:bookmarkStart w:id="9" w:name="_Hlk494907336"/>
      <w:r w:rsidRPr="00180498">
        <w:rPr>
          <w:rFonts w:asciiTheme="minorHAnsi" w:eastAsia="Times New Roman" w:hAnsiTheme="minorHAnsi" w:cstheme="minorHAnsi"/>
          <w:color w:val="000000"/>
          <w:sz w:val="20"/>
          <w:szCs w:val="20"/>
          <w:lang w:eastAsia="it-IT"/>
        </w:rPr>
        <w:t xml:space="preserve">alla Sezione “Sicurezza del cittadino, Politiche per le </w:t>
      </w:r>
      <w:r>
        <w:rPr>
          <w:rFonts w:asciiTheme="minorHAnsi" w:eastAsia="Times New Roman" w:hAnsiTheme="minorHAnsi" w:cstheme="minorHAnsi"/>
          <w:color w:val="000000"/>
          <w:sz w:val="20"/>
          <w:szCs w:val="20"/>
          <w:lang w:eastAsia="it-IT"/>
        </w:rPr>
        <w:t>m</w:t>
      </w:r>
      <w:r w:rsidRPr="00180498">
        <w:rPr>
          <w:rFonts w:asciiTheme="minorHAnsi" w:eastAsia="Times New Roman" w:hAnsiTheme="minorHAnsi" w:cstheme="minorHAnsi"/>
          <w:color w:val="000000"/>
          <w:sz w:val="20"/>
          <w:szCs w:val="20"/>
          <w:lang w:eastAsia="it-IT"/>
        </w:rPr>
        <w:t>igrazioni</w:t>
      </w:r>
      <w:r>
        <w:rPr>
          <w:rFonts w:asciiTheme="minorHAnsi" w:eastAsia="Times New Roman" w:hAnsiTheme="minorHAnsi" w:cstheme="minorHAnsi"/>
          <w:color w:val="000000"/>
          <w:sz w:val="20"/>
          <w:szCs w:val="20"/>
          <w:lang w:eastAsia="it-IT"/>
        </w:rPr>
        <w:t>, A</w:t>
      </w:r>
      <w:r w:rsidRPr="00180498">
        <w:rPr>
          <w:rFonts w:asciiTheme="minorHAnsi" w:eastAsia="Times New Roman" w:hAnsiTheme="minorHAnsi" w:cstheme="minorHAnsi"/>
          <w:color w:val="000000"/>
          <w:sz w:val="20"/>
          <w:szCs w:val="20"/>
          <w:lang w:eastAsia="it-IT"/>
        </w:rPr>
        <w:t xml:space="preserve">ntimafia </w:t>
      </w:r>
      <w:r>
        <w:rPr>
          <w:rFonts w:asciiTheme="minorHAnsi" w:eastAsia="Times New Roman" w:hAnsiTheme="minorHAnsi" w:cstheme="minorHAnsi"/>
          <w:color w:val="000000"/>
          <w:sz w:val="20"/>
          <w:szCs w:val="20"/>
          <w:lang w:eastAsia="it-IT"/>
        </w:rPr>
        <w:t>s</w:t>
      </w:r>
      <w:r w:rsidRPr="00180498">
        <w:rPr>
          <w:rFonts w:asciiTheme="minorHAnsi" w:eastAsia="Times New Roman" w:hAnsiTheme="minorHAnsi" w:cstheme="minorHAnsi"/>
          <w:color w:val="000000"/>
          <w:sz w:val="20"/>
          <w:szCs w:val="20"/>
          <w:lang w:eastAsia="it-IT"/>
        </w:rPr>
        <w:t>ociale”,</w:t>
      </w:r>
      <w:bookmarkEnd w:id="9"/>
      <w:r>
        <w:rPr>
          <w:rFonts w:asciiTheme="minorHAnsi" w:eastAsia="Times New Roman" w:hAnsiTheme="minorHAnsi" w:cstheme="minorHAnsi"/>
          <w:color w:val="000000"/>
          <w:sz w:val="20"/>
          <w:szCs w:val="20"/>
          <w:lang w:eastAsia="it-IT"/>
        </w:rPr>
        <w:t xml:space="preserve"> </w:t>
      </w:r>
      <w:r w:rsidRPr="00180498">
        <w:rPr>
          <w:rFonts w:asciiTheme="minorHAnsi" w:eastAsia="Times New Roman" w:hAnsiTheme="minorHAnsi" w:cstheme="minorHAnsi"/>
          <w:color w:val="000000"/>
          <w:sz w:val="20"/>
          <w:szCs w:val="20"/>
          <w:lang w:eastAsia="it-IT"/>
        </w:rPr>
        <w:t xml:space="preserve">all’indirizzo </w:t>
      </w:r>
      <w:r>
        <w:rPr>
          <w:rFonts w:asciiTheme="minorHAnsi" w:eastAsia="Times New Roman" w:hAnsiTheme="minorHAnsi" w:cstheme="minorHAnsi"/>
          <w:color w:val="000000"/>
          <w:sz w:val="20"/>
          <w:szCs w:val="20"/>
          <w:lang w:eastAsia="it-IT"/>
        </w:rPr>
        <w:t xml:space="preserve">PEC: </w:t>
      </w:r>
      <w:hyperlink r:id="rId8" w:history="1">
        <w:r w:rsidRPr="002A32B4">
          <w:rPr>
            <w:rStyle w:val="Collegamentoipertestuale"/>
            <w:rFonts w:asciiTheme="minorHAnsi" w:eastAsia="Times New Roman" w:hAnsiTheme="minorHAnsi" w:cstheme="minorHAnsi"/>
            <w:sz w:val="20"/>
            <w:szCs w:val="20"/>
            <w:lang w:eastAsia="it-IT"/>
          </w:rPr>
          <w:t>sic.regionepuglia@pec.rupar.puglia.it</w:t>
        </w:r>
      </w:hyperlink>
      <w:r>
        <w:rPr>
          <w:rFonts w:asciiTheme="minorHAnsi" w:eastAsia="Times New Roman" w:hAnsiTheme="minorHAnsi" w:cstheme="minorHAnsi"/>
          <w:color w:val="000000"/>
          <w:sz w:val="20"/>
          <w:szCs w:val="20"/>
          <w:lang w:eastAsia="it-IT"/>
        </w:rPr>
        <w:t>.</w:t>
      </w:r>
    </w:p>
    <w:p w:rsidR="009C35B9" w:rsidRPr="00180498" w:rsidRDefault="009C35B9" w:rsidP="009C35B9">
      <w:pPr>
        <w:numPr>
          <w:ilvl w:val="0"/>
          <w:numId w:val="12"/>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Le domande di contributo devono essere corredate dalla seguente documentazione:</w:t>
      </w:r>
    </w:p>
    <w:p w:rsidR="009C35B9" w:rsidRPr="00180498" w:rsidRDefault="009C35B9" w:rsidP="009C35B9">
      <w:pPr>
        <w:ind w:left="360"/>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a)</w:t>
      </w:r>
      <w:r w:rsidRPr="00180498">
        <w:rPr>
          <w:rFonts w:asciiTheme="minorHAnsi" w:eastAsia="Times New Roman" w:hAnsiTheme="minorHAnsi" w:cstheme="minorHAnsi"/>
          <w:color w:val="000000"/>
          <w:sz w:val="20"/>
          <w:szCs w:val="20"/>
          <w:lang w:eastAsia="it-IT"/>
        </w:rPr>
        <w:tab/>
        <w:t>copia dell’atto costitutivo e dello statuto vigenti all’atto di presentazione della domanda;</w:t>
      </w:r>
    </w:p>
    <w:p w:rsidR="009C35B9" w:rsidRPr="00180498" w:rsidRDefault="009C35B9" w:rsidP="009C35B9">
      <w:pPr>
        <w:ind w:left="360"/>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b)</w:t>
      </w:r>
      <w:r w:rsidRPr="00180498">
        <w:rPr>
          <w:rFonts w:asciiTheme="minorHAnsi" w:eastAsia="Times New Roman" w:hAnsiTheme="minorHAnsi" w:cstheme="minorHAnsi"/>
          <w:color w:val="000000"/>
          <w:sz w:val="20"/>
          <w:szCs w:val="20"/>
          <w:lang w:eastAsia="it-IT"/>
        </w:rPr>
        <w:tab/>
        <w:t xml:space="preserve">copia dell’ultimo </w:t>
      </w:r>
      <w:r>
        <w:rPr>
          <w:rFonts w:asciiTheme="minorHAnsi" w:eastAsia="Times New Roman" w:hAnsiTheme="minorHAnsi" w:cstheme="minorHAnsi"/>
          <w:color w:val="000000"/>
          <w:sz w:val="20"/>
          <w:szCs w:val="20"/>
          <w:lang w:eastAsia="it-IT"/>
        </w:rPr>
        <w:t>r</w:t>
      </w:r>
      <w:r w:rsidRPr="00180498">
        <w:rPr>
          <w:rFonts w:asciiTheme="minorHAnsi" w:eastAsia="Times New Roman" w:hAnsiTheme="minorHAnsi" w:cstheme="minorHAnsi"/>
          <w:color w:val="000000"/>
          <w:sz w:val="20"/>
          <w:szCs w:val="20"/>
          <w:lang w:eastAsia="it-IT"/>
        </w:rPr>
        <w:t>endiconto finanziario annuale approvato;</w:t>
      </w:r>
    </w:p>
    <w:p w:rsidR="009C35B9" w:rsidRPr="00255B2C" w:rsidRDefault="009C35B9" w:rsidP="009C35B9">
      <w:pPr>
        <w:ind w:left="709" w:hanging="349"/>
        <w:jc w:val="both"/>
        <w:rPr>
          <w:rFonts w:asciiTheme="minorHAnsi" w:eastAsia="Times New Roman" w:hAnsiTheme="minorHAnsi" w:cstheme="minorHAnsi"/>
          <w:sz w:val="20"/>
          <w:szCs w:val="20"/>
          <w:lang w:eastAsia="it-IT"/>
        </w:rPr>
      </w:pPr>
      <w:r w:rsidRPr="00180498">
        <w:rPr>
          <w:rFonts w:asciiTheme="minorHAnsi" w:eastAsia="Times New Roman" w:hAnsiTheme="minorHAnsi" w:cstheme="minorHAnsi"/>
          <w:color w:val="000000"/>
          <w:sz w:val="20"/>
          <w:szCs w:val="20"/>
          <w:lang w:eastAsia="it-IT"/>
        </w:rPr>
        <w:t>c)</w:t>
      </w:r>
      <w:r w:rsidRPr="00180498">
        <w:rPr>
          <w:rFonts w:asciiTheme="minorHAnsi" w:eastAsia="Times New Roman" w:hAnsiTheme="minorHAnsi" w:cstheme="minorHAnsi"/>
          <w:color w:val="000000"/>
          <w:sz w:val="20"/>
          <w:szCs w:val="20"/>
          <w:lang w:eastAsia="it-IT"/>
        </w:rPr>
        <w:tab/>
        <w:t>copia del provvedimento con cui è stata disposta l’iscrizione all’</w:t>
      </w:r>
      <w:r>
        <w:rPr>
          <w:rFonts w:asciiTheme="minorHAnsi" w:eastAsia="Times New Roman" w:hAnsiTheme="minorHAnsi" w:cstheme="minorHAnsi"/>
          <w:color w:val="000000"/>
          <w:sz w:val="20"/>
          <w:szCs w:val="20"/>
          <w:lang w:eastAsia="it-IT"/>
        </w:rPr>
        <w:t>albo di cui all’art. 2, comma 1;</w:t>
      </w:r>
    </w:p>
    <w:p w:rsidR="009C35B9" w:rsidRPr="00255B2C" w:rsidRDefault="009C35B9" w:rsidP="009C35B9">
      <w:pPr>
        <w:ind w:left="709" w:hanging="349"/>
        <w:jc w:val="both"/>
        <w:rPr>
          <w:rFonts w:asciiTheme="minorHAnsi" w:eastAsia="Times New Roman" w:hAnsiTheme="minorHAnsi" w:cstheme="minorHAnsi"/>
          <w:sz w:val="20"/>
          <w:szCs w:val="20"/>
          <w:lang w:eastAsia="it-IT"/>
        </w:rPr>
      </w:pPr>
      <w:r w:rsidRPr="00255B2C">
        <w:rPr>
          <w:rFonts w:asciiTheme="minorHAnsi" w:eastAsia="Times New Roman" w:hAnsiTheme="minorHAnsi" w:cstheme="minorHAnsi"/>
          <w:sz w:val="20"/>
          <w:szCs w:val="20"/>
          <w:lang w:eastAsia="it-IT"/>
        </w:rPr>
        <w:t xml:space="preserve">d) </w:t>
      </w:r>
      <w:r w:rsidRPr="00255B2C">
        <w:rPr>
          <w:rFonts w:asciiTheme="minorHAnsi" w:eastAsia="Times New Roman" w:hAnsiTheme="minorHAnsi" w:cstheme="minorHAnsi"/>
          <w:sz w:val="20"/>
          <w:szCs w:val="20"/>
          <w:lang w:eastAsia="it-IT"/>
        </w:rPr>
        <w:tab/>
        <w:t>dichiarazione, in caso di beneficiario di precedenti fondi regionali a valere sulle medesime azioni, di aver utilizzato e rendicontato almeno l’80 % del precedente contributo finanziario attribuito.</w:t>
      </w:r>
    </w:p>
    <w:p w:rsidR="009C35B9" w:rsidRPr="00255B2C" w:rsidRDefault="009C35B9" w:rsidP="009C35B9">
      <w:pPr>
        <w:ind w:left="360" w:hanging="36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4</w:t>
      </w:r>
      <w:r w:rsidRPr="00255B2C">
        <w:rPr>
          <w:rFonts w:asciiTheme="minorHAnsi" w:eastAsia="Times New Roman" w:hAnsiTheme="minorHAnsi" w:cstheme="minorHAnsi"/>
          <w:sz w:val="20"/>
          <w:szCs w:val="20"/>
          <w:lang w:eastAsia="it-IT"/>
        </w:rPr>
        <w:t xml:space="preserve">.    Le istanze possono essere presentate per l’assegnazione di un lotto da </w:t>
      </w:r>
      <w:r>
        <w:rPr>
          <w:rFonts w:asciiTheme="minorHAnsi" w:eastAsia="Times New Roman" w:hAnsiTheme="minorHAnsi" w:cstheme="minorHAnsi"/>
          <w:sz w:val="20"/>
          <w:szCs w:val="20"/>
          <w:lang w:eastAsia="it-IT"/>
        </w:rPr>
        <w:t>euro 50.000,00.</w:t>
      </w:r>
    </w:p>
    <w:p w:rsidR="009C35B9" w:rsidRPr="00255B2C" w:rsidRDefault="009C35B9" w:rsidP="009C35B9">
      <w:pPr>
        <w:ind w:left="360" w:hanging="36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5</w:t>
      </w:r>
      <w:r w:rsidRPr="00255B2C">
        <w:rPr>
          <w:rFonts w:asciiTheme="minorHAnsi" w:eastAsia="Times New Roman" w:hAnsiTheme="minorHAnsi" w:cstheme="minorHAnsi"/>
          <w:sz w:val="20"/>
          <w:szCs w:val="20"/>
          <w:lang w:eastAsia="it-IT"/>
        </w:rPr>
        <w:t xml:space="preserve">.    Ai fini dell’assegnazione di ulteriori lotti, si applicano le prescrizioni di cui al comma </w:t>
      </w:r>
      <w:r>
        <w:rPr>
          <w:rFonts w:asciiTheme="minorHAnsi" w:eastAsia="Times New Roman" w:hAnsiTheme="minorHAnsi" w:cstheme="minorHAnsi"/>
          <w:sz w:val="20"/>
          <w:szCs w:val="20"/>
          <w:lang w:eastAsia="it-IT"/>
        </w:rPr>
        <w:t>3</w:t>
      </w:r>
      <w:r w:rsidRPr="00255B2C">
        <w:rPr>
          <w:rFonts w:asciiTheme="minorHAnsi" w:eastAsia="Times New Roman" w:hAnsiTheme="minorHAnsi" w:cstheme="minorHAnsi"/>
          <w:sz w:val="20"/>
          <w:szCs w:val="20"/>
          <w:lang w:eastAsia="it-IT"/>
        </w:rPr>
        <w:t>, lett. d).</w:t>
      </w:r>
    </w:p>
    <w:p w:rsidR="009C35B9" w:rsidRPr="00E10C07" w:rsidRDefault="009C35B9" w:rsidP="009C35B9">
      <w:pPr>
        <w:ind w:left="360" w:hanging="360"/>
        <w:jc w:val="both"/>
        <w:rPr>
          <w:rFonts w:asciiTheme="minorHAnsi" w:eastAsia="Times New Roman" w:hAnsiTheme="minorHAnsi" w:cstheme="minorHAnsi"/>
          <w:color w:val="FF0000"/>
          <w:sz w:val="20"/>
          <w:szCs w:val="20"/>
          <w:lang w:eastAsia="it-IT"/>
        </w:rPr>
      </w:pPr>
      <w:r>
        <w:rPr>
          <w:rFonts w:asciiTheme="minorHAnsi" w:eastAsia="Times New Roman" w:hAnsiTheme="minorHAnsi" w:cstheme="minorHAnsi"/>
          <w:color w:val="FF0000"/>
          <w:sz w:val="20"/>
          <w:szCs w:val="20"/>
          <w:lang w:eastAsia="it-IT"/>
        </w:rPr>
        <w:t xml:space="preserve"> </w:t>
      </w:r>
    </w:p>
    <w:p w:rsidR="009C35B9" w:rsidRPr="00180498" w:rsidRDefault="009C35B9" w:rsidP="009C35B9">
      <w:pPr>
        <w:ind w:left="360"/>
        <w:contextualSpacing/>
        <w:jc w:val="both"/>
        <w:rPr>
          <w:rFonts w:asciiTheme="minorHAnsi" w:eastAsia="Times New Roman" w:hAnsiTheme="minorHAnsi" w:cstheme="minorHAnsi"/>
          <w:b/>
          <w:bCs/>
          <w:sz w:val="20"/>
          <w:szCs w:val="20"/>
          <w:lang w:eastAsia="it-IT"/>
        </w:rPr>
      </w:pPr>
    </w:p>
    <w:p w:rsidR="009C35B9" w:rsidRPr="00474FEC" w:rsidRDefault="009C35B9" w:rsidP="009C35B9">
      <w:pPr>
        <w:jc w:val="center"/>
        <w:rPr>
          <w:rFonts w:asciiTheme="minorHAnsi" w:eastAsia="Times New Roman" w:hAnsiTheme="minorHAnsi" w:cstheme="minorHAnsi"/>
          <w:bCs/>
          <w:sz w:val="20"/>
          <w:szCs w:val="20"/>
          <w:lang w:eastAsia="it-IT"/>
        </w:rPr>
      </w:pPr>
      <w:r w:rsidRPr="00474FEC">
        <w:rPr>
          <w:rFonts w:asciiTheme="minorHAnsi" w:eastAsia="Times New Roman" w:hAnsiTheme="minorHAnsi" w:cstheme="minorHAnsi"/>
          <w:bCs/>
          <w:sz w:val="20"/>
          <w:szCs w:val="20"/>
          <w:lang w:eastAsia="it-IT"/>
        </w:rPr>
        <w:t xml:space="preserve">Art. 10 </w:t>
      </w:r>
    </w:p>
    <w:p w:rsidR="009C35B9" w:rsidRPr="00474FEC" w:rsidRDefault="009C35B9" w:rsidP="009C35B9">
      <w:pPr>
        <w:jc w:val="center"/>
        <w:rPr>
          <w:rFonts w:asciiTheme="minorHAnsi" w:eastAsia="Times New Roman" w:hAnsiTheme="minorHAnsi" w:cstheme="minorHAnsi"/>
          <w:bCs/>
          <w:sz w:val="20"/>
          <w:szCs w:val="20"/>
          <w:lang w:eastAsia="it-IT"/>
        </w:rPr>
      </w:pPr>
      <w:r w:rsidRPr="00474FEC">
        <w:rPr>
          <w:rFonts w:asciiTheme="minorHAnsi" w:eastAsia="Times New Roman" w:hAnsiTheme="minorHAnsi" w:cstheme="minorHAnsi"/>
          <w:bCs/>
          <w:sz w:val="20"/>
          <w:szCs w:val="20"/>
          <w:lang w:eastAsia="it-IT"/>
        </w:rPr>
        <w:t>Modalità di valutazione delle domande di finanziamento</w:t>
      </w:r>
    </w:p>
    <w:p w:rsidR="009C35B9" w:rsidRPr="00255B2C" w:rsidRDefault="009C35B9" w:rsidP="009C35B9">
      <w:pPr>
        <w:jc w:val="center"/>
        <w:rPr>
          <w:rFonts w:asciiTheme="minorHAnsi" w:eastAsia="Times New Roman" w:hAnsiTheme="minorHAnsi" w:cstheme="minorHAnsi"/>
          <w:b/>
          <w:bCs/>
          <w:sz w:val="20"/>
          <w:szCs w:val="20"/>
          <w:lang w:eastAsia="it-IT"/>
        </w:rPr>
      </w:pPr>
    </w:p>
    <w:p w:rsidR="009C35B9" w:rsidRPr="00255B2C" w:rsidRDefault="009C35B9" w:rsidP="009C35B9">
      <w:pPr>
        <w:numPr>
          <w:ilvl w:val="0"/>
          <w:numId w:val="13"/>
        </w:numPr>
        <w:contextualSpacing/>
        <w:jc w:val="both"/>
        <w:rPr>
          <w:rFonts w:asciiTheme="minorHAnsi" w:eastAsia="Times New Roman" w:hAnsiTheme="minorHAnsi" w:cstheme="minorHAnsi"/>
          <w:sz w:val="20"/>
          <w:szCs w:val="20"/>
          <w:lang w:eastAsia="it-IT"/>
        </w:rPr>
      </w:pPr>
      <w:r w:rsidRPr="00255B2C">
        <w:rPr>
          <w:rFonts w:asciiTheme="minorHAnsi" w:eastAsia="Times New Roman" w:hAnsiTheme="minorHAnsi" w:cstheme="minorHAnsi"/>
          <w:sz w:val="20"/>
          <w:szCs w:val="20"/>
          <w:lang w:eastAsia="it-IT"/>
        </w:rPr>
        <w:t>I contributi sono concessi con modalità a “sportello”.</w:t>
      </w:r>
    </w:p>
    <w:p w:rsidR="009C35B9" w:rsidRPr="00180498" w:rsidRDefault="009C35B9" w:rsidP="009C35B9">
      <w:pPr>
        <w:numPr>
          <w:ilvl w:val="0"/>
          <w:numId w:val="13"/>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L’Unità </w:t>
      </w:r>
      <w:r>
        <w:rPr>
          <w:rFonts w:asciiTheme="minorHAnsi" w:eastAsia="Times New Roman" w:hAnsiTheme="minorHAnsi" w:cstheme="minorHAnsi"/>
          <w:color w:val="000000"/>
          <w:sz w:val="20"/>
          <w:szCs w:val="20"/>
          <w:lang w:eastAsia="it-IT"/>
        </w:rPr>
        <w:t>s</w:t>
      </w:r>
      <w:r w:rsidRPr="00180498">
        <w:rPr>
          <w:rFonts w:asciiTheme="minorHAnsi" w:eastAsia="Times New Roman" w:hAnsiTheme="minorHAnsi" w:cstheme="minorHAnsi"/>
          <w:color w:val="000000"/>
          <w:sz w:val="20"/>
          <w:szCs w:val="20"/>
          <w:lang w:eastAsia="it-IT"/>
        </w:rPr>
        <w:t>peciale,</w:t>
      </w:r>
      <w:r>
        <w:rPr>
          <w:rFonts w:asciiTheme="minorHAnsi" w:eastAsia="Times New Roman" w:hAnsiTheme="minorHAnsi" w:cstheme="minorHAnsi"/>
          <w:color w:val="000000"/>
          <w:sz w:val="20"/>
          <w:szCs w:val="20"/>
          <w:lang w:eastAsia="it-IT"/>
        </w:rPr>
        <w:t xml:space="preserve"> nominata con A.D. n. 6</w:t>
      </w:r>
      <w:r w:rsidRPr="00AF3943">
        <w:rPr>
          <w:rFonts w:ascii="Calibri" w:hAnsi="Calibri" w:cs="Trebuchet MS"/>
          <w:sz w:val="20"/>
          <w:szCs w:val="20"/>
        </w:rPr>
        <w:t xml:space="preserve"> del 06/02/2019 e successivo A.D. n. 59 del 29/09/2019, costituita presso la Sezione </w:t>
      </w:r>
      <w:r w:rsidRPr="00180498">
        <w:rPr>
          <w:rFonts w:asciiTheme="minorHAnsi" w:eastAsia="Times New Roman" w:hAnsiTheme="minorHAnsi" w:cstheme="minorHAnsi"/>
          <w:color w:val="000000"/>
          <w:sz w:val="20"/>
          <w:szCs w:val="20"/>
          <w:lang w:eastAsia="it-IT"/>
        </w:rPr>
        <w:t xml:space="preserve">“Sicurezza del cittadino, Politiche per le </w:t>
      </w:r>
      <w:r>
        <w:rPr>
          <w:rFonts w:asciiTheme="minorHAnsi" w:eastAsia="Times New Roman" w:hAnsiTheme="minorHAnsi" w:cstheme="minorHAnsi"/>
          <w:color w:val="000000"/>
          <w:sz w:val="20"/>
          <w:szCs w:val="20"/>
          <w:lang w:eastAsia="it-IT"/>
        </w:rPr>
        <w:t>m</w:t>
      </w:r>
      <w:r w:rsidRPr="00180498">
        <w:rPr>
          <w:rFonts w:asciiTheme="minorHAnsi" w:eastAsia="Times New Roman" w:hAnsiTheme="minorHAnsi" w:cstheme="minorHAnsi"/>
          <w:color w:val="000000"/>
          <w:sz w:val="20"/>
          <w:szCs w:val="20"/>
          <w:lang w:eastAsia="it-IT"/>
        </w:rPr>
        <w:t>igrazioni</w:t>
      </w:r>
      <w:r>
        <w:rPr>
          <w:rFonts w:asciiTheme="minorHAnsi" w:eastAsia="Times New Roman" w:hAnsiTheme="minorHAnsi" w:cstheme="minorHAnsi"/>
          <w:color w:val="000000"/>
          <w:sz w:val="20"/>
          <w:szCs w:val="20"/>
          <w:lang w:eastAsia="it-IT"/>
        </w:rPr>
        <w:t>, A</w:t>
      </w:r>
      <w:r w:rsidRPr="00180498">
        <w:rPr>
          <w:rFonts w:asciiTheme="minorHAnsi" w:eastAsia="Times New Roman" w:hAnsiTheme="minorHAnsi" w:cstheme="minorHAnsi"/>
          <w:color w:val="000000"/>
          <w:sz w:val="20"/>
          <w:szCs w:val="20"/>
          <w:lang w:eastAsia="it-IT"/>
        </w:rPr>
        <w:t xml:space="preserve">ntimafia </w:t>
      </w:r>
      <w:r>
        <w:rPr>
          <w:rFonts w:asciiTheme="minorHAnsi" w:eastAsia="Times New Roman" w:hAnsiTheme="minorHAnsi" w:cstheme="minorHAnsi"/>
          <w:color w:val="000000"/>
          <w:sz w:val="20"/>
          <w:szCs w:val="20"/>
          <w:lang w:eastAsia="it-IT"/>
        </w:rPr>
        <w:t>s</w:t>
      </w:r>
      <w:r w:rsidRPr="00180498">
        <w:rPr>
          <w:rFonts w:asciiTheme="minorHAnsi" w:eastAsia="Times New Roman" w:hAnsiTheme="minorHAnsi" w:cstheme="minorHAnsi"/>
          <w:color w:val="000000"/>
          <w:sz w:val="20"/>
          <w:szCs w:val="20"/>
          <w:lang w:eastAsia="it-IT"/>
        </w:rPr>
        <w:t>ociale”, provvederà all’istruttoria delle istanze rispettando l’ordine cronologico di arrivo come accertato con il numero di protocollo.</w:t>
      </w:r>
    </w:p>
    <w:p w:rsidR="009C35B9" w:rsidRPr="00180498" w:rsidRDefault="009C35B9" w:rsidP="009C35B9">
      <w:pPr>
        <w:numPr>
          <w:ilvl w:val="0"/>
          <w:numId w:val="13"/>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L’Unità </w:t>
      </w:r>
      <w:r>
        <w:rPr>
          <w:rFonts w:asciiTheme="minorHAnsi" w:eastAsia="Times New Roman" w:hAnsiTheme="minorHAnsi" w:cstheme="minorHAnsi"/>
          <w:color w:val="000000"/>
          <w:sz w:val="20"/>
          <w:szCs w:val="20"/>
          <w:lang w:eastAsia="it-IT"/>
        </w:rPr>
        <w:t>s</w:t>
      </w:r>
      <w:r w:rsidRPr="00180498">
        <w:rPr>
          <w:rFonts w:asciiTheme="minorHAnsi" w:eastAsia="Times New Roman" w:hAnsiTheme="minorHAnsi" w:cstheme="minorHAnsi"/>
          <w:color w:val="000000"/>
          <w:sz w:val="20"/>
          <w:szCs w:val="20"/>
          <w:lang w:eastAsia="it-IT"/>
        </w:rPr>
        <w:t xml:space="preserve">peciale effettua l’istruttoria della domanda, verificando la documentazione presentata e, in particolare, il possesso dei requisiti di cui all’art. 2 del presente </w:t>
      </w:r>
      <w:r>
        <w:rPr>
          <w:rFonts w:asciiTheme="minorHAnsi" w:eastAsia="Times New Roman" w:hAnsiTheme="minorHAnsi" w:cstheme="minorHAnsi"/>
          <w:color w:val="000000"/>
          <w:sz w:val="20"/>
          <w:szCs w:val="20"/>
          <w:lang w:eastAsia="it-IT"/>
        </w:rPr>
        <w:t>a</w:t>
      </w:r>
      <w:r w:rsidRPr="00180498">
        <w:rPr>
          <w:rFonts w:asciiTheme="minorHAnsi" w:eastAsia="Times New Roman" w:hAnsiTheme="minorHAnsi" w:cstheme="minorHAnsi"/>
          <w:color w:val="000000"/>
          <w:sz w:val="20"/>
          <w:szCs w:val="20"/>
          <w:lang w:eastAsia="it-IT"/>
        </w:rPr>
        <w:t xml:space="preserve">vviso, nonché la coerenza delle finalità del </w:t>
      </w:r>
      <w:r>
        <w:rPr>
          <w:rFonts w:asciiTheme="minorHAnsi" w:eastAsia="Times New Roman" w:hAnsiTheme="minorHAnsi" w:cstheme="minorHAnsi"/>
          <w:color w:val="000000"/>
          <w:sz w:val="20"/>
          <w:szCs w:val="20"/>
          <w:lang w:eastAsia="it-IT"/>
        </w:rPr>
        <w:t>f</w:t>
      </w:r>
      <w:r w:rsidRPr="00180498">
        <w:rPr>
          <w:rFonts w:asciiTheme="minorHAnsi" w:eastAsia="Times New Roman" w:hAnsiTheme="minorHAnsi" w:cstheme="minorHAnsi"/>
          <w:color w:val="000000"/>
          <w:sz w:val="20"/>
          <w:szCs w:val="20"/>
          <w:lang w:eastAsia="it-IT"/>
        </w:rPr>
        <w:t xml:space="preserve">ondo con le finalità delle </w:t>
      </w:r>
      <w:r>
        <w:rPr>
          <w:rFonts w:asciiTheme="minorHAnsi" w:eastAsia="Times New Roman" w:hAnsiTheme="minorHAnsi" w:cstheme="minorHAnsi"/>
          <w:color w:val="000000"/>
          <w:sz w:val="20"/>
          <w:szCs w:val="20"/>
          <w:lang w:eastAsia="it-IT"/>
        </w:rPr>
        <w:t>F</w:t>
      </w:r>
      <w:r w:rsidRPr="00180498">
        <w:rPr>
          <w:rFonts w:asciiTheme="minorHAnsi" w:eastAsia="Times New Roman" w:hAnsiTheme="minorHAnsi" w:cstheme="minorHAnsi"/>
          <w:color w:val="000000"/>
          <w:sz w:val="20"/>
          <w:szCs w:val="20"/>
          <w:lang w:eastAsia="it-IT"/>
        </w:rPr>
        <w:t>ondazioni proponenti.</w:t>
      </w:r>
    </w:p>
    <w:p w:rsidR="009C35B9" w:rsidRDefault="009C35B9" w:rsidP="009C35B9">
      <w:pPr>
        <w:jc w:val="both"/>
        <w:rPr>
          <w:rFonts w:asciiTheme="minorHAnsi" w:eastAsia="Times New Roman" w:hAnsiTheme="minorHAnsi" w:cstheme="minorHAnsi"/>
          <w:b/>
          <w:bCs/>
          <w:sz w:val="20"/>
          <w:szCs w:val="20"/>
          <w:lang w:eastAsia="it-IT"/>
        </w:rPr>
      </w:pPr>
    </w:p>
    <w:p w:rsidR="009C35B9" w:rsidRPr="00180498" w:rsidRDefault="009C35B9" w:rsidP="009C35B9">
      <w:pPr>
        <w:jc w:val="both"/>
        <w:rPr>
          <w:rFonts w:asciiTheme="minorHAnsi" w:eastAsia="Times New Roman" w:hAnsiTheme="minorHAnsi" w:cstheme="minorHAnsi"/>
          <w:b/>
          <w:bCs/>
          <w:sz w:val="20"/>
          <w:szCs w:val="20"/>
          <w:lang w:eastAsia="it-IT"/>
        </w:rPr>
      </w:pPr>
    </w:p>
    <w:p w:rsidR="009C35B9" w:rsidRPr="00474FEC" w:rsidRDefault="009C35B9" w:rsidP="009C35B9">
      <w:pPr>
        <w:jc w:val="center"/>
        <w:rPr>
          <w:rFonts w:asciiTheme="minorHAnsi" w:eastAsia="Times New Roman" w:hAnsiTheme="minorHAnsi" w:cstheme="minorHAnsi"/>
          <w:bCs/>
          <w:sz w:val="20"/>
          <w:szCs w:val="20"/>
          <w:lang w:eastAsia="it-IT"/>
        </w:rPr>
      </w:pPr>
      <w:r w:rsidRPr="00474FEC">
        <w:rPr>
          <w:rFonts w:asciiTheme="minorHAnsi" w:eastAsia="Times New Roman" w:hAnsiTheme="minorHAnsi" w:cstheme="minorHAnsi"/>
          <w:bCs/>
          <w:sz w:val="20"/>
          <w:szCs w:val="20"/>
          <w:lang w:eastAsia="it-IT"/>
        </w:rPr>
        <w:t xml:space="preserve">Art. 11 </w:t>
      </w:r>
    </w:p>
    <w:p w:rsidR="009C35B9" w:rsidRPr="00474FEC" w:rsidRDefault="009C35B9" w:rsidP="009C35B9">
      <w:pPr>
        <w:jc w:val="center"/>
        <w:rPr>
          <w:rFonts w:asciiTheme="minorHAnsi" w:eastAsia="Times New Roman" w:hAnsiTheme="minorHAnsi" w:cstheme="minorHAnsi"/>
          <w:bCs/>
          <w:sz w:val="20"/>
          <w:szCs w:val="20"/>
          <w:lang w:eastAsia="it-IT"/>
        </w:rPr>
      </w:pPr>
      <w:r w:rsidRPr="00474FEC">
        <w:rPr>
          <w:rFonts w:asciiTheme="minorHAnsi" w:eastAsia="Times New Roman" w:hAnsiTheme="minorHAnsi" w:cstheme="minorHAnsi"/>
          <w:bCs/>
          <w:sz w:val="20"/>
          <w:szCs w:val="20"/>
          <w:lang w:eastAsia="it-IT"/>
        </w:rPr>
        <w:t xml:space="preserve">Cause di non </w:t>
      </w:r>
      <w:proofErr w:type="spellStart"/>
      <w:r w:rsidRPr="00474FEC">
        <w:rPr>
          <w:rFonts w:asciiTheme="minorHAnsi" w:eastAsia="Times New Roman" w:hAnsiTheme="minorHAnsi" w:cstheme="minorHAnsi"/>
          <w:bCs/>
          <w:sz w:val="20"/>
          <w:szCs w:val="20"/>
          <w:lang w:eastAsia="it-IT"/>
        </w:rPr>
        <w:t>esaminabilità</w:t>
      </w:r>
      <w:proofErr w:type="spellEnd"/>
    </w:p>
    <w:p w:rsidR="009C35B9" w:rsidRPr="0080767C" w:rsidRDefault="009C35B9" w:rsidP="009C35B9">
      <w:pPr>
        <w:jc w:val="center"/>
        <w:rPr>
          <w:rFonts w:asciiTheme="minorHAnsi" w:eastAsia="Times New Roman" w:hAnsiTheme="minorHAnsi" w:cstheme="minorHAnsi"/>
          <w:b/>
          <w:bCs/>
          <w:color w:val="FF0000"/>
          <w:sz w:val="20"/>
          <w:szCs w:val="20"/>
          <w:lang w:eastAsia="it-IT"/>
        </w:rPr>
      </w:pPr>
    </w:p>
    <w:p w:rsidR="009C35B9" w:rsidRPr="00180498" w:rsidRDefault="009C35B9" w:rsidP="009C35B9">
      <w:pPr>
        <w:numPr>
          <w:ilvl w:val="0"/>
          <w:numId w:val="14"/>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Sono considerati motivi di non </w:t>
      </w:r>
      <w:proofErr w:type="spellStart"/>
      <w:r w:rsidRPr="00180498">
        <w:rPr>
          <w:rFonts w:asciiTheme="minorHAnsi" w:eastAsia="Times New Roman" w:hAnsiTheme="minorHAnsi" w:cstheme="minorHAnsi"/>
          <w:color w:val="000000"/>
          <w:sz w:val="20"/>
          <w:szCs w:val="20"/>
          <w:lang w:eastAsia="it-IT"/>
        </w:rPr>
        <w:t>esaminabilità</w:t>
      </w:r>
      <w:proofErr w:type="spellEnd"/>
      <w:r w:rsidRPr="00180498">
        <w:rPr>
          <w:rFonts w:asciiTheme="minorHAnsi" w:eastAsia="Times New Roman" w:hAnsiTheme="minorHAnsi" w:cstheme="minorHAnsi"/>
          <w:color w:val="000000"/>
          <w:sz w:val="20"/>
          <w:szCs w:val="20"/>
          <w:lang w:eastAsia="it-IT"/>
        </w:rPr>
        <w:t xml:space="preserve"> della domanda di finanziamento:</w:t>
      </w:r>
    </w:p>
    <w:p w:rsidR="009C35B9" w:rsidRPr="00180498" w:rsidRDefault="009C35B9" w:rsidP="009C35B9">
      <w:pPr>
        <w:numPr>
          <w:ilvl w:val="0"/>
          <w:numId w:val="15"/>
        </w:numPr>
        <w:contextualSpacing/>
        <w:jc w:val="both"/>
        <w:rPr>
          <w:rFonts w:asciiTheme="minorHAnsi" w:eastAsia="Times New Roman" w:hAnsiTheme="minorHAnsi" w:cstheme="minorHAnsi"/>
          <w:sz w:val="20"/>
          <w:szCs w:val="20"/>
          <w:lang w:eastAsia="it-IT"/>
        </w:rPr>
      </w:pPr>
      <w:r w:rsidRPr="00180498">
        <w:rPr>
          <w:rFonts w:asciiTheme="minorHAnsi" w:eastAsia="Times New Roman" w:hAnsiTheme="minorHAnsi" w:cstheme="minorHAnsi"/>
          <w:sz w:val="20"/>
          <w:szCs w:val="20"/>
          <w:lang w:eastAsia="it-IT"/>
        </w:rPr>
        <w:t xml:space="preserve">l’invio della domanda di finanziamento con modalità non conformi a quanto previsto nel presente </w:t>
      </w:r>
      <w:r>
        <w:rPr>
          <w:rFonts w:asciiTheme="minorHAnsi" w:eastAsia="Times New Roman" w:hAnsiTheme="minorHAnsi" w:cstheme="minorHAnsi"/>
          <w:sz w:val="20"/>
          <w:szCs w:val="20"/>
          <w:lang w:eastAsia="it-IT"/>
        </w:rPr>
        <w:t>a</w:t>
      </w:r>
      <w:r w:rsidRPr="00180498">
        <w:rPr>
          <w:rFonts w:asciiTheme="minorHAnsi" w:eastAsia="Times New Roman" w:hAnsiTheme="minorHAnsi" w:cstheme="minorHAnsi"/>
          <w:sz w:val="20"/>
          <w:szCs w:val="20"/>
          <w:lang w:eastAsia="it-IT"/>
        </w:rPr>
        <w:t>vviso;</w:t>
      </w:r>
    </w:p>
    <w:p w:rsidR="009C35B9" w:rsidRPr="00474FEC" w:rsidRDefault="009C35B9" w:rsidP="009C35B9">
      <w:pPr>
        <w:numPr>
          <w:ilvl w:val="0"/>
          <w:numId w:val="15"/>
        </w:numPr>
        <w:contextualSpacing/>
        <w:jc w:val="both"/>
        <w:rPr>
          <w:rFonts w:asciiTheme="minorHAnsi" w:eastAsia="Times New Roman" w:hAnsiTheme="minorHAnsi" w:cstheme="minorHAnsi"/>
          <w:sz w:val="20"/>
          <w:szCs w:val="20"/>
          <w:lang w:eastAsia="it-IT"/>
        </w:rPr>
      </w:pPr>
      <w:r w:rsidRPr="00180498">
        <w:rPr>
          <w:rFonts w:asciiTheme="minorHAnsi" w:eastAsia="Times New Roman" w:hAnsiTheme="minorHAnsi" w:cstheme="minorHAnsi"/>
          <w:sz w:val="20"/>
          <w:szCs w:val="20"/>
          <w:lang w:eastAsia="it-IT"/>
        </w:rPr>
        <w:t xml:space="preserve">la mancanza dei </w:t>
      </w:r>
      <w:r w:rsidRPr="00474FEC">
        <w:rPr>
          <w:rFonts w:asciiTheme="minorHAnsi" w:eastAsia="Times New Roman" w:hAnsiTheme="minorHAnsi" w:cstheme="minorHAnsi"/>
          <w:sz w:val="20"/>
          <w:szCs w:val="20"/>
          <w:lang w:eastAsia="it-IT"/>
        </w:rPr>
        <w:t xml:space="preserve">requisiti minimi di </w:t>
      </w:r>
      <w:proofErr w:type="spellStart"/>
      <w:r w:rsidRPr="00474FEC">
        <w:rPr>
          <w:rFonts w:asciiTheme="minorHAnsi" w:eastAsia="Times New Roman" w:hAnsiTheme="minorHAnsi" w:cstheme="minorHAnsi"/>
          <w:sz w:val="20"/>
          <w:szCs w:val="20"/>
          <w:lang w:eastAsia="it-IT"/>
        </w:rPr>
        <w:t>esaminabilità</w:t>
      </w:r>
      <w:proofErr w:type="spellEnd"/>
      <w:r w:rsidRPr="00474FEC">
        <w:rPr>
          <w:rFonts w:asciiTheme="minorHAnsi" w:eastAsia="Times New Roman" w:hAnsiTheme="minorHAnsi" w:cstheme="minorHAnsi"/>
          <w:sz w:val="20"/>
          <w:szCs w:val="20"/>
          <w:lang w:eastAsia="it-IT"/>
        </w:rPr>
        <w:t xml:space="preserve"> previsti dall’art. 2 del presente avviso;</w:t>
      </w:r>
    </w:p>
    <w:p w:rsidR="009C35B9" w:rsidRPr="00255B2C" w:rsidRDefault="009C35B9" w:rsidP="009C35B9">
      <w:pPr>
        <w:numPr>
          <w:ilvl w:val="0"/>
          <w:numId w:val="15"/>
        </w:numPr>
        <w:contextualSpacing/>
        <w:jc w:val="both"/>
        <w:rPr>
          <w:rFonts w:asciiTheme="minorHAnsi" w:eastAsia="Times New Roman" w:hAnsiTheme="minorHAnsi" w:cstheme="minorHAnsi"/>
          <w:sz w:val="20"/>
          <w:szCs w:val="20"/>
          <w:lang w:eastAsia="it-IT"/>
        </w:rPr>
      </w:pPr>
      <w:r w:rsidRPr="00255B2C">
        <w:rPr>
          <w:rFonts w:asciiTheme="minorHAnsi" w:eastAsia="Times New Roman" w:hAnsiTheme="minorHAnsi" w:cstheme="minorHAnsi"/>
          <w:sz w:val="20"/>
          <w:szCs w:val="20"/>
          <w:lang w:eastAsia="it-IT"/>
        </w:rPr>
        <w:t xml:space="preserve">la mancata dichiarazione, in caso di beneficiario di precedenti fondi regionali a valere sulle medesime azioni, di aver utilizzato almeno l’80 % del precedente contributo finanziario attribuito. </w:t>
      </w:r>
    </w:p>
    <w:p w:rsidR="009C35B9" w:rsidRDefault="009C35B9" w:rsidP="009C35B9">
      <w:pPr>
        <w:jc w:val="both"/>
        <w:rPr>
          <w:rFonts w:asciiTheme="minorHAnsi" w:eastAsia="Times New Roman" w:hAnsiTheme="minorHAnsi" w:cstheme="minorHAnsi"/>
          <w:b/>
          <w:bCs/>
          <w:sz w:val="20"/>
          <w:szCs w:val="20"/>
          <w:lang w:eastAsia="it-IT"/>
        </w:rPr>
      </w:pPr>
    </w:p>
    <w:p w:rsidR="009C35B9" w:rsidRPr="00255B2C" w:rsidRDefault="009C35B9" w:rsidP="009C35B9">
      <w:pPr>
        <w:jc w:val="both"/>
        <w:rPr>
          <w:rFonts w:asciiTheme="minorHAnsi" w:eastAsia="Times New Roman" w:hAnsiTheme="minorHAnsi" w:cstheme="minorHAnsi"/>
          <w:b/>
          <w:bCs/>
          <w:sz w:val="20"/>
          <w:szCs w:val="20"/>
          <w:lang w:eastAsia="it-IT"/>
        </w:rPr>
      </w:pPr>
    </w:p>
    <w:p w:rsidR="009C35B9" w:rsidRPr="00474FEC" w:rsidRDefault="009C35B9" w:rsidP="009C35B9">
      <w:pPr>
        <w:jc w:val="center"/>
        <w:rPr>
          <w:rFonts w:asciiTheme="minorHAnsi" w:eastAsia="Times New Roman" w:hAnsiTheme="minorHAnsi" w:cstheme="minorHAnsi"/>
          <w:bCs/>
          <w:sz w:val="20"/>
          <w:szCs w:val="20"/>
          <w:lang w:eastAsia="it-IT"/>
        </w:rPr>
      </w:pPr>
      <w:r w:rsidRPr="00474FEC">
        <w:rPr>
          <w:rFonts w:asciiTheme="minorHAnsi" w:eastAsia="Times New Roman" w:hAnsiTheme="minorHAnsi" w:cstheme="minorHAnsi"/>
          <w:bCs/>
          <w:sz w:val="20"/>
          <w:szCs w:val="20"/>
          <w:lang w:eastAsia="it-IT"/>
        </w:rPr>
        <w:t xml:space="preserve">Art. 12 </w:t>
      </w:r>
    </w:p>
    <w:p w:rsidR="009C35B9" w:rsidRPr="00474FEC" w:rsidRDefault="009C35B9" w:rsidP="009C35B9">
      <w:pPr>
        <w:jc w:val="center"/>
        <w:rPr>
          <w:rFonts w:asciiTheme="minorHAnsi" w:eastAsia="Times New Roman" w:hAnsiTheme="minorHAnsi" w:cstheme="minorHAnsi"/>
          <w:bCs/>
          <w:sz w:val="20"/>
          <w:szCs w:val="20"/>
          <w:lang w:eastAsia="it-IT"/>
        </w:rPr>
      </w:pPr>
      <w:r w:rsidRPr="00474FEC">
        <w:rPr>
          <w:rFonts w:asciiTheme="minorHAnsi" w:eastAsia="Times New Roman" w:hAnsiTheme="minorHAnsi" w:cstheme="minorHAnsi"/>
          <w:bCs/>
          <w:sz w:val="20"/>
          <w:szCs w:val="20"/>
          <w:lang w:eastAsia="it-IT"/>
        </w:rPr>
        <w:t>Concessione del contributo</w:t>
      </w:r>
    </w:p>
    <w:p w:rsidR="009C35B9" w:rsidRPr="0080767C" w:rsidRDefault="009C35B9" w:rsidP="009C35B9">
      <w:pPr>
        <w:jc w:val="center"/>
        <w:rPr>
          <w:rFonts w:asciiTheme="minorHAnsi" w:eastAsia="Times New Roman" w:hAnsiTheme="minorHAnsi" w:cstheme="minorHAnsi"/>
          <w:b/>
          <w:bCs/>
          <w:color w:val="FF0000"/>
          <w:sz w:val="20"/>
          <w:szCs w:val="20"/>
          <w:lang w:eastAsia="it-IT"/>
        </w:rPr>
      </w:pPr>
    </w:p>
    <w:p w:rsidR="009C35B9" w:rsidRPr="00180498" w:rsidRDefault="009C35B9" w:rsidP="009C35B9">
      <w:pPr>
        <w:numPr>
          <w:ilvl w:val="0"/>
          <w:numId w:val="16"/>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lastRenderedPageBreak/>
        <w:t>Alla conclusione dell’iter istruttorio, con atto dirigenziale,</w:t>
      </w:r>
      <w:bookmarkStart w:id="10" w:name="_Hlk516842730"/>
      <w:r w:rsidRPr="00180498">
        <w:rPr>
          <w:rFonts w:asciiTheme="minorHAnsi" w:eastAsia="Times New Roman" w:hAnsiTheme="minorHAnsi" w:cstheme="minorHAnsi"/>
          <w:color w:val="000000"/>
          <w:sz w:val="20"/>
          <w:szCs w:val="20"/>
          <w:lang w:eastAsia="it-IT"/>
        </w:rPr>
        <w:t xml:space="preserve"> la Sezione </w:t>
      </w:r>
      <w:bookmarkStart w:id="11" w:name="_Hlk516843229"/>
      <w:r w:rsidRPr="00180498">
        <w:rPr>
          <w:rFonts w:asciiTheme="minorHAnsi" w:eastAsia="Times New Roman" w:hAnsiTheme="minorHAnsi" w:cstheme="minorHAnsi"/>
          <w:color w:val="000000"/>
          <w:sz w:val="20"/>
          <w:szCs w:val="20"/>
          <w:lang w:eastAsia="it-IT"/>
        </w:rPr>
        <w:t xml:space="preserve">“Sicurezza del cittadino, Politiche per le migrazioni ed </w:t>
      </w:r>
      <w:r>
        <w:rPr>
          <w:rFonts w:asciiTheme="minorHAnsi" w:eastAsia="Times New Roman" w:hAnsiTheme="minorHAnsi" w:cstheme="minorHAnsi"/>
          <w:color w:val="000000"/>
          <w:sz w:val="20"/>
          <w:szCs w:val="20"/>
          <w:lang w:eastAsia="it-IT"/>
        </w:rPr>
        <w:t>A</w:t>
      </w:r>
      <w:r w:rsidRPr="00180498">
        <w:rPr>
          <w:rFonts w:asciiTheme="minorHAnsi" w:eastAsia="Times New Roman" w:hAnsiTheme="minorHAnsi" w:cstheme="minorHAnsi"/>
          <w:color w:val="000000"/>
          <w:sz w:val="20"/>
          <w:szCs w:val="20"/>
          <w:lang w:eastAsia="it-IT"/>
        </w:rPr>
        <w:t>ntimafia sociale”</w:t>
      </w:r>
      <w:bookmarkEnd w:id="10"/>
      <w:bookmarkEnd w:id="11"/>
      <w:r w:rsidRPr="00180498">
        <w:rPr>
          <w:rFonts w:asciiTheme="minorHAnsi" w:eastAsia="Times New Roman" w:hAnsiTheme="minorHAnsi" w:cstheme="minorHAnsi"/>
          <w:color w:val="000000"/>
          <w:sz w:val="20"/>
          <w:szCs w:val="20"/>
          <w:lang w:eastAsia="it-IT"/>
        </w:rPr>
        <w:t xml:space="preserve"> adotta il provvedimento di concessione del finanziamento, fino alla concorrenza delle somme disponibili, ovvero di comunicazione di inammissibilità trasmessa </w:t>
      </w:r>
      <w:bookmarkStart w:id="12" w:name="_Hlk517265602"/>
      <w:r w:rsidRPr="00180498">
        <w:rPr>
          <w:rFonts w:asciiTheme="minorHAnsi" w:eastAsia="Times New Roman" w:hAnsiTheme="minorHAnsi" w:cstheme="minorHAnsi"/>
          <w:color w:val="000000"/>
          <w:sz w:val="20"/>
          <w:szCs w:val="20"/>
          <w:lang w:eastAsia="it-IT"/>
        </w:rPr>
        <w:t>a mezzo Posta Elettronica Certificata</w:t>
      </w:r>
      <w:bookmarkEnd w:id="12"/>
      <w:r w:rsidRPr="00180498">
        <w:rPr>
          <w:rFonts w:asciiTheme="minorHAnsi" w:eastAsia="Times New Roman" w:hAnsiTheme="minorHAnsi" w:cstheme="minorHAnsi"/>
          <w:color w:val="000000"/>
          <w:sz w:val="20"/>
          <w:szCs w:val="20"/>
          <w:lang w:eastAsia="it-IT"/>
        </w:rPr>
        <w:t xml:space="preserve"> agli interessati a</w:t>
      </w:r>
      <w:r>
        <w:rPr>
          <w:rFonts w:asciiTheme="minorHAnsi" w:eastAsia="Times New Roman" w:hAnsiTheme="minorHAnsi" w:cstheme="minorHAnsi"/>
          <w:color w:val="000000"/>
          <w:sz w:val="20"/>
          <w:szCs w:val="20"/>
          <w:lang w:eastAsia="it-IT"/>
        </w:rPr>
        <w:t>i sensi dell’art. 10 bis, della l</w:t>
      </w:r>
      <w:r w:rsidRPr="00180498">
        <w:rPr>
          <w:rFonts w:asciiTheme="minorHAnsi" w:eastAsia="Times New Roman" w:hAnsiTheme="minorHAnsi" w:cstheme="minorHAnsi"/>
          <w:color w:val="000000"/>
          <w:sz w:val="20"/>
          <w:szCs w:val="20"/>
          <w:lang w:eastAsia="it-IT"/>
        </w:rPr>
        <w:t>egge 241/90.</w:t>
      </w:r>
    </w:p>
    <w:p w:rsidR="009C35B9" w:rsidRPr="00180498" w:rsidRDefault="009C35B9" w:rsidP="009C35B9">
      <w:pPr>
        <w:numPr>
          <w:ilvl w:val="0"/>
          <w:numId w:val="16"/>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Ai soggetti ammessi al finanziamento è trasmesso a mezzo Posta Elettronica Certificata il provvedimento di concessione del contributo e lo schema del contratto di finanziamento. La mancata accettazione espressa nel termine di sessanta giorni dalla data di ricevimento sarà considerata rinuncia al finanziamento concesso.</w:t>
      </w:r>
    </w:p>
    <w:p w:rsidR="009C35B9" w:rsidRPr="00180498" w:rsidRDefault="009C35B9" w:rsidP="009C35B9">
      <w:pPr>
        <w:numPr>
          <w:ilvl w:val="0"/>
          <w:numId w:val="16"/>
        </w:numPr>
        <w:contextualSpacing/>
        <w:jc w:val="both"/>
        <w:rPr>
          <w:rFonts w:asciiTheme="minorHAnsi" w:eastAsia="Times New Roman" w:hAnsiTheme="minorHAnsi" w:cstheme="minorHAnsi"/>
          <w:sz w:val="20"/>
          <w:szCs w:val="20"/>
          <w:lang w:eastAsia="it-IT"/>
        </w:rPr>
      </w:pPr>
      <w:r w:rsidRPr="00180498">
        <w:rPr>
          <w:rFonts w:asciiTheme="minorHAnsi" w:eastAsia="Times New Roman" w:hAnsiTheme="minorHAnsi" w:cstheme="minorHAnsi"/>
          <w:color w:val="000000"/>
          <w:sz w:val="20"/>
          <w:szCs w:val="20"/>
          <w:lang w:eastAsia="it-IT"/>
        </w:rPr>
        <w:t xml:space="preserve">Ai fini del perfezionamento del contratto di finanziamento la </w:t>
      </w:r>
      <w:r>
        <w:rPr>
          <w:rFonts w:asciiTheme="minorHAnsi" w:eastAsia="Times New Roman" w:hAnsiTheme="minorHAnsi" w:cstheme="minorHAnsi"/>
          <w:color w:val="000000"/>
          <w:sz w:val="20"/>
          <w:szCs w:val="20"/>
          <w:lang w:eastAsia="it-IT"/>
        </w:rPr>
        <w:t>f</w:t>
      </w:r>
      <w:r w:rsidRPr="00180498">
        <w:rPr>
          <w:rFonts w:asciiTheme="minorHAnsi" w:eastAsia="Times New Roman" w:hAnsiTheme="minorHAnsi" w:cstheme="minorHAnsi"/>
          <w:color w:val="000000"/>
          <w:sz w:val="20"/>
          <w:szCs w:val="20"/>
          <w:lang w:eastAsia="it-IT"/>
        </w:rPr>
        <w:t xml:space="preserve">ondazione dovrà indicare, nell’accettazione, </w:t>
      </w:r>
      <w:r w:rsidRPr="00180498">
        <w:rPr>
          <w:rFonts w:asciiTheme="minorHAnsi" w:eastAsia="Times New Roman" w:hAnsiTheme="minorHAnsi" w:cstheme="minorHAnsi"/>
          <w:sz w:val="20"/>
          <w:szCs w:val="20"/>
          <w:lang w:eastAsia="it-IT"/>
        </w:rPr>
        <w:t xml:space="preserve">gli estremi del conto corrente destinato alla gestione del finanziamento su cui verrà accreditato il finanziamento del </w:t>
      </w:r>
      <w:r>
        <w:rPr>
          <w:rFonts w:asciiTheme="minorHAnsi" w:eastAsia="Times New Roman" w:hAnsiTheme="minorHAnsi" w:cstheme="minorHAnsi"/>
          <w:sz w:val="20"/>
          <w:szCs w:val="20"/>
          <w:lang w:eastAsia="it-IT"/>
        </w:rPr>
        <w:t>f</w:t>
      </w:r>
      <w:r w:rsidRPr="00180498">
        <w:rPr>
          <w:rFonts w:asciiTheme="minorHAnsi" w:eastAsia="Times New Roman" w:hAnsiTheme="minorHAnsi" w:cstheme="minorHAnsi"/>
          <w:sz w:val="20"/>
          <w:szCs w:val="20"/>
          <w:lang w:eastAsia="it-IT"/>
        </w:rPr>
        <w:t>ondo.</w:t>
      </w:r>
    </w:p>
    <w:p w:rsidR="009C35B9" w:rsidRDefault="009C35B9" w:rsidP="009C35B9">
      <w:pPr>
        <w:ind w:left="360"/>
        <w:contextualSpacing/>
        <w:jc w:val="both"/>
        <w:rPr>
          <w:rFonts w:asciiTheme="minorHAnsi" w:eastAsia="Times New Roman" w:hAnsiTheme="minorHAnsi" w:cstheme="minorHAnsi"/>
          <w:sz w:val="20"/>
          <w:szCs w:val="20"/>
          <w:lang w:eastAsia="it-IT"/>
        </w:rPr>
      </w:pPr>
    </w:p>
    <w:p w:rsidR="009C35B9" w:rsidRPr="00180498" w:rsidRDefault="009C35B9" w:rsidP="009C35B9">
      <w:pPr>
        <w:ind w:left="360"/>
        <w:contextualSpacing/>
        <w:jc w:val="both"/>
        <w:rPr>
          <w:rFonts w:asciiTheme="minorHAnsi" w:eastAsia="Times New Roman" w:hAnsiTheme="minorHAnsi" w:cstheme="minorHAnsi"/>
          <w:sz w:val="20"/>
          <w:szCs w:val="20"/>
          <w:lang w:eastAsia="it-IT"/>
        </w:rPr>
      </w:pPr>
    </w:p>
    <w:p w:rsidR="009C35B9" w:rsidRPr="00474FEC" w:rsidRDefault="009C35B9" w:rsidP="009C35B9">
      <w:pPr>
        <w:jc w:val="center"/>
        <w:rPr>
          <w:rFonts w:asciiTheme="minorHAnsi" w:eastAsia="Times New Roman" w:hAnsiTheme="minorHAnsi" w:cstheme="minorHAnsi"/>
          <w:bCs/>
          <w:sz w:val="20"/>
          <w:szCs w:val="20"/>
          <w:lang w:eastAsia="it-IT"/>
        </w:rPr>
      </w:pPr>
      <w:r w:rsidRPr="00474FEC">
        <w:rPr>
          <w:rFonts w:asciiTheme="minorHAnsi" w:eastAsia="Times New Roman" w:hAnsiTheme="minorHAnsi" w:cstheme="minorHAnsi"/>
          <w:bCs/>
          <w:sz w:val="20"/>
          <w:szCs w:val="20"/>
          <w:lang w:eastAsia="it-IT"/>
        </w:rPr>
        <w:t xml:space="preserve">Art. 13 </w:t>
      </w:r>
    </w:p>
    <w:p w:rsidR="009C35B9" w:rsidRPr="00474FEC" w:rsidRDefault="009C35B9" w:rsidP="009C35B9">
      <w:pPr>
        <w:jc w:val="center"/>
        <w:rPr>
          <w:rFonts w:asciiTheme="minorHAnsi" w:eastAsia="Times New Roman" w:hAnsiTheme="minorHAnsi" w:cstheme="minorHAnsi"/>
          <w:bCs/>
          <w:sz w:val="20"/>
          <w:szCs w:val="20"/>
          <w:lang w:eastAsia="it-IT"/>
        </w:rPr>
      </w:pPr>
      <w:r w:rsidRPr="00474FEC">
        <w:rPr>
          <w:rFonts w:asciiTheme="minorHAnsi" w:eastAsia="Times New Roman" w:hAnsiTheme="minorHAnsi" w:cstheme="minorHAnsi"/>
          <w:bCs/>
          <w:sz w:val="20"/>
          <w:szCs w:val="20"/>
          <w:lang w:eastAsia="it-IT"/>
        </w:rPr>
        <w:t>Modalità di erogazione dei contributi</w:t>
      </w:r>
    </w:p>
    <w:p w:rsidR="009C35B9" w:rsidRPr="00180498" w:rsidRDefault="009C35B9" w:rsidP="009C35B9">
      <w:pPr>
        <w:jc w:val="center"/>
        <w:rPr>
          <w:rFonts w:asciiTheme="minorHAnsi" w:eastAsia="Times New Roman" w:hAnsiTheme="minorHAnsi" w:cstheme="minorHAnsi"/>
          <w:b/>
          <w:bCs/>
          <w:sz w:val="20"/>
          <w:szCs w:val="20"/>
          <w:lang w:eastAsia="it-IT"/>
        </w:rPr>
      </w:pPr>
    </w:p>
    <w:p w:rsidR="009C35B9" w:rsidRPr="00180498" w:rsidRDefault="009C35B9" w:rsidP="009C35B9">
      <w:pPr>
        <w:numPr>
          <w:ilvl w:val="0"/>
          <w:numId w:val="17"/>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I contributi sono concessi ed erogati in unica soluzione anticipata.</w:t>
      </w:r>
    </w:p>
    <w:p w:rsidR="009C35B9" w:rsidRPr="00180498" w:rsidRDefault="009C35B9" w:rsidP="009C35B9">
      <w:pPr>
        <w:numPr>
          <w:ilvl w:val="0"/>
          <w:numId w:val="17"/>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Il contributo concesso è accreditato presso una o più banche conformemente alle indicazioni delle </w:t>
      </w:r>
      <w:r>
        <w:rPr>
          <w:rFonts w:asciiTheme="minorHAnsi" w:eastAsia="Times New Roman" w:hAnsiTheme="minorHAnsi" w:cstheme="minorHAnsi"/>
          <w:color w:val="000000"/>
          <w:sz w:val="20"/>
          <w:szCs w:val="20"/>
          <w:lang w:eastAsia="it-IT"/>
        </w:rPr>
        <w:t>F</w:t>
      </w:r>
      <w:r w:rsidRPr="00180498">
        <w:rPr>
          <w:rFonts w:asciiTheme="minorHAnsi" w:eastAsia="Times New Roman" w:hAnsiTheme="minorHAnsi" w:cstheme="minorHAnsi"/>
          <w:color w:val="000000"/>
          <w:sz w:val="20"/>
          <w:szCs w:val="20"/>
          <w:lang w:eastAsia="it-IT"/>
        </w:rPr>
        <w:t>ondazioni beneficiarie, nei modi e termini previsti dall’</w:t>
      </w:r>
      <w:r>
        <w:rPr>
          <w:rFonts w:asciiTheme="minorHAnsi" w:eastAsia="Times New Roman" w:hAnsiTheme="minorHAnsi" w:cstheme="minorHAnsi"/>
          <w:color w:val="000000"/>
          <w:sz w:val="20"/>
          <w:szCs w:val="20"/>
          <w:lang w:eastAsia="it-IT"/>
        </w:rPr>
        <w:t>a</w:t>
      </w:r>
      <w:r w:rsidRPr="00180498">
        <w:rPr>
          <w:rFonts w:asciiTheme="minorHAnsi" w:eastAsia="Times New Roman" w:hAnsiTheme="minorHAnsi" w:cstheme="minorHAnsi"/>
          <w:color w:val="000000"/>
          <w:sz w:val="20"/>
          <w:szCs w:val="20"/>
          <w:lang w:eastAsia="it-IT"/>
        </w:rPr>
        <w:t xml:space="preserve">ccordo di </w:t>
      </w:r>
      <w:r>
        <w:rPr>
          <w:rFonts w:asciiTheme="minorHAnsi" w:eastAsia="Times New Roman" w:hAnsiTheme="minorHAnsi" w:cstheme="minorHAnsi"/>
          <w:color w:val="000000"/>
          <w:sz w:val="20"/>
          <w:szCs w:val="20"/>
          <w:lang w:eastAsia="it-IT"/>
        </w:rPr>
        <w:t>f</w:t>
      </w:r>
      <w:r w:rsidRPr="00180498">
        <w:rPr>
          <w:rFonts w:asciiTheme="minorHAnsi" w:eastAsia="Times New Roman" w:hAnsiTheme="minorHAnsi" w:cstheme="minorHAnsi"/>
          <w:color w:val="000000"/>
          <w:sz w:val="20"/>
          <w:szCs w:val="20"/>
          <w:lang w:eastAsia="it-IT"/>
        </w:rPr>
        <w:t>inanziamento.</w:t>
      </w:r>
    </w:p>
    <w:p w:rsidR="009C35B9" w:rsidRPr="00180498" w:rsidRDefault="009C35B9" w:rsidP="009C35B9">
      <w:pPr>
        <w:numPr>
          <w:ilvl w:val="0"/>
          <w:numId w:val="17"/>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I contributi erogati ai sensi del presente </w:t>
      </w:r>
      <w:r>
        <w:rPr>
          <w:rFonts w:asciiTheme="minorHAnsi" w:eastAsia="Times New Roman" w:hAnsiTheme="minorHAnsi" w:cstheme="minorHAnsi"/>
          <w:color w:val="000000"/>
          <w:sz w:val="20"/>
          <w:szCs w:val="20"/>
          <w:lang w:eastAsia="it-IT"/>
        </w:rPr>
        <w:t>a</w:t>
      </w:r>
      <w:r w:rsidRPr="00180498">
        <w:rPr>
          <w:rFonts w:asciiTheme="minorHAnsi" w:eastAsia="Times New Roman" w:hAnsiTheme="minorHAnsi" w:cstheme="minorHAnsi"/>
          <w:color w:val="000000"/>
          <w:sz w:val="20"/>
          <w:szCs w:val="20"/>
          <w:lang w:eastAsia="it-IT"/>
        </w:rPr>
        <w:t xml:space="preserve">vviso devono essere iscritti in regime di contabilità separata e devono essere utilizzati unicamente a dotazione di fondi per l’erogazione di piccoli prestiti, esclusivamente per le finalità previste dal presente </w:t>
      </w:r>
      <w:r>
        <w:rPr>
          <w:rFonts w:asciiTheme="minorHAnsi" w:eastAsia="Times New Roman" w:hAnsiTheme="minorHAnsi" w:cstheme="minorHAnsi"/>
          <w:color w:val="000000"/>
          <w:sz w:val="20"/>
          <w:szCs w:val="20"/>
          <w:lang w:eastAsia="it-IT"/>
        </w:rPr>
        <w:t>a</w:t>
      </w:r>
      <w:r w:rsidRPr="00180498">
        <w:rPr>
          <w:rFonts w:asciiTheme="minorHAnsi" w:eastAsia="Times New Roman" w:hAnsiTheme="minorHAnsi" w:cstheme="minorHAnsi"/>
          <w:color w:val="000000"/>
          <w:sz w:val="20"/>
          <w:szCs w:val="20"/>
          <w:lang w:eastAsia="it-IT"/>
        </w:rPr>
        <w:t xml:space="preserve">vviso. </w:t>
      </w:r>
    </w:p>
    <w:p w:rsidR="009C35B9" w:rsidRPr="00180498" w:rsidRDefault="009C35B9" w:rsidP="009C35B9">
      <w:pPr>
        <w:numPr>
          <w:ilvl w:val="0"/>
          <w:numId w:val="17"/>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Gli interessi maturati sui fondi alimentati dai contributi restano vincolati alle finalità di cui al presente </w:t>
      </w:r>
      <w:r>
        <w:rPr>
          <w:rFonts w:asciiTheme="minorHAnsi" w:eastAsia="Times New Roman" w:hAnsiTheme="minorHAnsi" w:cstheme="minorHAnsi"/>
          <w:color w:val="000000"/>
          <w:sz w:val="20"/>
          <w:szCs w:val="20"/>
          <w:lang w:eastAsia="it-IT"/>
        </w:rPr>
        <w:t>a</w:t>
      </w:r>
      <w:r w:rsidRPr="00180498">
        <w:rPr>
          <w:rFonts w:asciiTheme="minorHAnsi" w:eastAsia="Times New Roman" w:hAnsiTheme="minorHAnsi" w:cstheme="minorHAnsi"/>
          <w:color w:val="000000"/>
          <w:sz w:val="20"/>
          <w:szCs w:val="20"/>
          <w:lang w:eastAsia="it-IT"/>
        </w:rPr>
        <w:t>vviso.</w:t>
      </w:r>
    </w:p>
    <w:p w:rsidR="009C35B9" w:rsidRDefault="009C35B9" w:rsidP="009C35B9">
      <w:pPr>
        <w:jc w:val="both"/>
        <w:rPr>
          <w:rFonts w:asciiTheme="minorHAnsi" w:eastAsia="Times New Roman" w:hAnsiTheme="minorHAnsi" w:cstheme="minorHAnsi"/>
          <w:b/>
          <w:bCs/>
          <w:sz w:val="20"/>
          <w:szCs w:val="20"/>
          <w:lang w:eastAsia="it-IT"/>
        </w:rPr>
      </w:pPr>
    </w:p>
    <w:p w:rsidR="009C35B9" w:rsidRPr="00180498" w:rsidRDefault="009C35B9" w:rsidP="009C35B9">
      <w:pPr>
        <w:jc w:val="both"/>
        <w:rPr>
          <w:rFonts w:asciiTheme="minorHAnsi" w:eastAsia="Times New Roman" w:hAnsiTheme="minorHAnsi" w:cstheme="minorHAnsi"/>
          <w:b/>
          <w:bCs/>
          <w:sz w:val="20"/>
          <w:szCs w:val="20"/>
          <w:lang w:eastAsia="it-IT"/>
        </w:rPr>
      </w:pPr>
    </w:p>
    <w:p w:rsidR="009C35B9" w:rsidRPr="00E10C07" w:rsidRDefault="009C35B9" w:rsidP="009C35B9">
      <w:pPr>
        <w:jc w:val="center"/>
        <w:rPr>
          <w:rFonts w:asciiTheme="minorHAnsi" w:eastAsia="Times New Roman" w:hAnsiTheme="minorHAnsi" w:cstheme="minorHAnsi"/>
          <w:bCs/>
          <w:sz w:val="20"/>
          <w:szCs w:val="20"/>
          <w:lang w:eastAsia="it-IT"/>
        </w:rPr>
      </w:pPr>
      <w:r w:rsidRPr="00E10C07">
        <w:rPr>
          <w:rFonts w:asciiTheme="minorHAnsi" w:eastAsia="Times New Roman" w:hAnsiTheme="minorHAnsi" w:cstheme="minorHAnsi"/>
          <w:bCs/>
          <w:sz w:val="20"/>
          <w:szCs w:val="20"/>
          <w:lang w:eastAsia="it-IT"/>
        </w:rPr>
        <w:t xml:space="preserve">Art. 14 </w:t>
      </w:r>
    </w:p>
    <w:p w:rsidR="009C35B9" w:rsidRPr="00E10C07" w:rsidRDefault="009C35B9" w:rsidP="009C35B9">
      <w:pPr>
        <w:jc w:val="center"/>
        <w:rPr>
          <w:rFonts w:asciiTheme="minorHAnsi" w:eastAsia="Times New Roman" w:hAnsiTheme="minorHAnsi" w:cstheme="minorHAnsi"/>
          <w:bCs/>
          <w:sz w:val="20"/>
          <w:szCs w:val="20"/>
          <w:lang w:eastAsia="it-IT"/>
        </w:rPr>
      </w:pPr>
      <w:r w:rsidRPr="00E10C07">
        <w:rPr>
          <w:rFonts w:asciiTheme="minorHAnsi" w:eastAsia="Times New Roman" w:hAnsiTheme="minorHAnsi" w:cstheme="minorHAnsi"/>
          <w:bCs/>
          <w:sz w:val="20"/>
          <w:szCs w:val="20"/>
          <w:lang w:eastAsia="it-IT"/>
        </w:rPr>
        <w:t>Obblighi delle Fondazioni e contratto di finanziamento</w:t>
      </w:r>
    </w:p>
    <w:p w:rsidR="009C35B9" w:rsidRPr="00E10C07" w:rsidRDefault="009C35B9" w:rsidP="009C35B9">
      <w:pPr>
        <w:jc w:val="center"/>
        <w:rPr>
          <w:rFonts w:asciiTheme="minorHAnsi" w:eastAsia="Times New Roman" w:hAnsiTheme="minorHAnsi" w:cstheme="minorHAnsi"/>
          <w:b/>
          <w:bCs/>
          <w:sz w:val="20"/>
          <w:szCs w:val="20"/>
          <w:lang w:eastAsia="it-IT"/>
        </w:rPr>
      </w:pPr>
    </w:p>
    <w:p w:rsidR="009C35B9" w:rsidRPr="00180498" w:rsidRDefault="009C35B9" w:rsidP="009C35B9">
      <w:pPr>
        <w:numPr>
          <w:ilvl w:val="0"/>
          <w:numId w:val="18"/>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I</w:t>
      </w:r>
      <w:r>
        <w:rPr>
          <w:rFonts w:asciiTheme="minorHAnsi" w:eastAsia="Times New Roman" w:hAnsiTheme="minorHAnsi" w:cstheme="minorHAnsi"/>
          <w:color w:val="000000"/>
          <w:sz w:val="20"/>
          <w:szCs w:val="20"/>
          <w:lang w:eastAsia="it-IT"/>
        </w:rPr>
        <w:t>l fondo costituito</w:t>
      </w:r>
      <w:r w:rsidRPr="00180498">
        <w:rPr>
          <w:rFonts w:asciiTheme="minorHAnsi" w:eastAsia="Times New Roman" w:hAnsiTheme="minorHAnsi" w:cstheme="minorHAnsi"/>
          <w:color w:val="000000"/>
          <w:sz w:val="20"/>
          <w:szCs w:val="20"/>
          <w:lang w:eastAsia="it-IT"/>
        </w:rPr>
        <w:t xml:space="preserve"> per effetto della concess</w:t>
      </w:r>
      <w:r>
        <w:rPr>
          <w:rFonts w:asciiTheme="minorHAnsi" w:eastAsia="Times New Roman" w:hAnsiTheme="minorHAnsi" w:cstheme="minorHAnsi"/>
          <w:color w:val="000000"/>
          <w:sz w:val="20"/>
          <w:szCs w:val="20"/>
          <w:lang w:eastAsia="it-IT"/>
        </w:rPr>
        <w:t>ione dei contributi non potrà essere destinato</w:t>
      </w:r>
      <w:r w:rsidRPr="00180498">
        <w:rPr>
          <w:rFonts w:asciiTheme="minorHAnsi" w:eastAsia="Times New Roman" w:hAnsiTheme="minorHAnsi" w:cstheme="minorHAnsi"/>
          <w:color w:val="000000"/>
          <w:sz w:val="20"/>
          <w:szCs w:val="20"/>
          <w:lang w:eastAsia="it-IT"/>
        </w:rPr>
        <w:t xml:space="preserve"> a finalità diverse rispetto a quelle disciplinate dal presente </w:t>
      </w:r>
      <w:r>
        <w:rPr>
          <w:rFonts w:asciiTheme="minorHAnsi" w:eastAsia="Times New Roman" w:hAnsiTheme="minorHAnsi" w:cstheme="minorHAnsi"/>
          <w:color w:val="000000"/>
          <w:sz w:val="20"/>
          <w:szCs w:val="20"/>
          <w:lang w:eastAsia="it-IT"/>
        </w:rPr>
        <w:t>avviso. Esso sarà soggetto</w:t>
      </w:r>
      <w:r w:rsidRPr="00180498">
        <w:rPr>
          <w:rFonts w:asciiTheme="minorHAnsi" w:eastAsia="Times New Roman" w:hAnsiTheme="minorHAnsi" w:cstheme="minorHAnsi"/>
          <w:color w:val="000000"/>
          <w:sz w:val="20"/>
          <w:szCs w:val="20"/>
          <w:lang w:eastAsia="it-IT"/>
        </w:rPr>
        <w:t xml:space="preserve"> a contabilità separata e il bilancio dei soggetti beneficiari ne dovrà dare specifica evidenza. La Regione potrà chiedere in ogni momento documenti attestanti il fu</w:t>
      </w:r>
      <w:r>
        <w:rPr>
          <w:rFonts w:asciiTheme="minorHAnsi" w:eastAsia="Times New Roman" w:hAnsiTheme="minorHAnsi" w:cstheme="minorHAnsi"/>
          <w:color w:val="000000"/>
          <w:sz w:val="20"/>
          <w:szCs w:val="20"/>
          <w:lang w:eastAsia="it-IT"/>
        </w:rPr>
        <w:t>nzionamento del fondo</w:t>
      </w:r>
      <w:r w:rsidRPr="00180498">
        <w:rPr>
          <w:rFonts w:asciiTheme="minorHAnsi" w:eastAsia="Times New Roman" w:hAnsiTheme="minorHAnsi" w:cstheme="minorHAnsi"/>
          <w:color w:val="000000"/>
          <w:sz w:val="20"/>
          <w:szCs w:val="20"/>
          <w:lang w:eastAsia="it-IT"/>
        </w:rPr>
        <w:t xml:space="preserve"> e potrà svolgere ispezioni e/o controlli per accerta</w:t>
      </w:r>
      <w:r>
        <w:rPr>
          <w:rFonts w:asciiTheme="minorHAnsi" w:eastAsia="Times New Roman" w:hAnsiTheme="minorHAnsi" w:cstheme="minorHAnsi"/>
          <w:color w:val="000000"/>
          <w:sz w:val="20"/>
          <w:szCs w:val="20"/>
          <w:lang w:eastAsia="it-IT"/>
        </w:rPr>
        <w:t>re la effettiva destinazione dello stesso</w:t>
      </w:r>
      <w:r w:rsidRPr="00180498">
        <w:rPr>
          <w:rFonts w:asciiTheme="minorHAnsi" w:eastAsia="Times New Roman" w:hAnsiTheme="minorHAnsi" w:cstheme="minorHAnsi"/>
          <w:color w:val="000000"/>
          <w:sz w:val="20"/>
          <w:szCs w:val="20"/>
          <w:lang w:eastAsia="it-IT"/>
        </w:rPr>
        <w:t>. Il mancato rispetto dei vincoli suddetti e la mancata collaborazione dello svolgimento delle attività di controllo e verifica determinerà la revoca del contributo.</w:t>
      </w:r>
    </w:p>
    <w:p w:rsidR="009C35B9" w:rsidRPr="00FA6171" w:rsidRDefault="009C35B9" w:rsidP="009C35B9">
      <w:pPr>
        <w:numPr>
          <w:ilvl w:val="0"/>
          <w:numId w:val="18"/>
        </w:numPr>
        <w:contextualSpacing/>
        <w:jc w:val="both"/>
        <w:rPr>
          <w:rFonts w:asciiTheme="minorHAnsi" w:eastAsia="Times New Roman" w:hAnsiTheme="minorHAnsi" w:cstheme="minorHAnsi"/>
          <w:sz w:val="20"/>
          <w:szCs w:val="20"/>
          <w:lang w:eastAsia="it-IT"/>
        </w:rPr>
      </w:pPr>
      <w:r w:rsidRPr="00180498">
        <w:rPr>
          <w:rFonts w:asciiTheme="minorHAnsi" w:eastAsia="Times New Roman" w:hAnsiTheme="minorHAnsi" w:cstheme="minorHAnsi"/>
          <w:color w:val="000000"/>
          <w:sz w:val="20"/>
          <w:szCs w:val="20"/>
          <w:lang w:eastAsia="it-IT"/>
        </w:rPr>
        <w:t xml:space="preserve">Le </w:t>
      </w:r>
      <w:r>
        <w:rPr>
          <w:rFonts w:asciiTheme="minorHAnsi" w:eastAsia="Times New Roman" w:hAnsiTheme="minorHAnsi" w:cstheme="minorHAnsi"/>
          <w:color w:val="000000"/>
          <w:sz w:val="20"/>
          <w:szCs w:val="20"/>
          <w:lang w:eastAsia="it-IT"/>
        </w:rPr>
        <w:t>F</w:t>
      </w:r>
      <w:r w:rsidRPr="00180498">
        <w:rPr>
          <w:rFonts w:asciiTheme="minorHAnsi" w:eastAsia="Times New Roman" w:hAnsiTheme="minorHAnsi" w:cstheme="minorHAnsi"/>
          <w:color w:val="000000"/>
          <w:sz w:val="20"/>
          <w:szCs w:val="20"/>
          <w:lang w:eastAsia="it-IT"/>
        </w:rPr>
        <w:t xml:space="preserve">ondazioni ammesse ai benefici in base al presente </w:t>
      </w:r>
      <w:r>
        <w:rPr>
          <w:rFonts w:asciiTheme="minorHAnsi" w:eastAsia="Times New Roman" w:hAnsiTheme="minorHAnsi" w:cstheme="minorHAnsi"/>
          <w:color w:val="000000"/>
          <w:sz w:val="20"/>
          <w:szCs w:val="20"/>
          <w:lang w:eastAsia="it-IT"/>
        </w:rPr>
        <w:t>a</w:t>
      </w:r>
      <w:r w:rsidRPr="00180498">
        <w:rPr>
          <w:rFonts w:asciiTheme="minorHAnsi" w:eastAsia="Times New Roman" w:hAnsiTheme="minorHAnsi" w:cstheme="minorHAnsi"/>
          <w:color w:val="000000"/>
          <w:sz w:val="20"/>
          <w:szCs w:val="20"/>
          <w:lang w:eastAsia="it-IT"/>
        </w:rPr>
        <w:t>vviso saranno convocate per la sottoscrizione dell’</w:t>
      </w:r>
      <w:r>
        <w:rPr>
          <w:rFonts w:asciiTheme="minorHAnsi" w:eastAsia="Times New Roman" w:hAnsiTheme="minorHAnsi" w:cstheme="minorHAnsi"/>
          <w:color w:val="000000"/>
          <w:sz w:val="20"/>
          <w:szCs w:val="20"/>
          <w:lang w:eastAsia="it-IT"/>
        </w:rPr>
        <w:t>a</w:t>
      </w:r>
      <w:r w:rsidRPr="00180498">
        <w:rPr>
          <w:rFonts w:asciiTheme="minorHAnsi" w:eastAsia="Times New Roman" w:hAnsiTheme="minorHAnsi" w:cstheme="minorHAnsi"/>
          <w:color w:val="000000"/>
          <w:sz w:val="20"/>
          <w:szCs w:val="20"/>
          <w:lang w:eastAsia="it-IT"/>
        </w:rPr>
        <w:t xml:space="preserve">ccordo di </w:t>
      </w:r>
      <w:r>
        <w:rPr>
          <w:rFonts w:asciiTheme="minorHAnsi" w:eastAsia="Times New Roman" w:hAnsiTheme="minorHAnsi" w:cstheme="minorHAnsi"/>
          <w:color w:val="000000"/>
          <w:sz w:val="20"/>
          <w:szCs w:val="20"/>
          <w:lang w:eastAsia="it-IT"/>
        </w:rPr>
        <w:t>finanziamento</w:t>
      </w:r>
      <w:r w:rsidRPr="00180498">
        <w:rPr>
          <w:rFonts w:asciiTheme="minorHAnsi" w:eastAsia="Times New Roman" w:hAnsiTheme="minorHAnsi" w:cstheme="minorHAnsi"/>
          <w:color w:val="000000"/>
          <w:sz w:val="20"/>
          <w:szCs w:val="20"/>
          <w:lang w:eastAsia="it-IT"/>
        </w:rPr>
        <w:t>.</w:t>
      </w:r>
    </w:p>
    <w:p w:rsidR="009C35B9" w:rsidRPr="00FA6171" w:rsidRDefault="009C35B9" w:rsidP="009C35B9">
      <w:pPr>
        <w:numPr>
          <w:ilvl w:val="0"/>
          <w:numId w:val="18"/>
        </w:numPr>
        <w:contextualSpacing/>
        <w:jc w:val="both"/>
        <w:rPr>
          <w:rFonts w:asciiTheme="minorHAnsi" w:eastAsia="Times New Roman" w:hAnsiTheme="minorHAnsi" w:cstheme="minorHAnsi"/>
          <w:sz w:val="20"/>
          <w:szCs w:val="20"/>
          <w:lang w:eastAsia="it-IT"/>
        </w:rPr>
      </w:pPr>
      <w:r w:rsidRPr="00FA6171">
        <w:rPr>
          <w:rFonts w:asciiTheme="minorHAnsi" w:eastAsia="Times New Roman" w:hAnsiTheme="minorHAnsi" w:cstheme="minorHAnsi"/>
          <w:sz w:val="20"/>
          <w:szCs w:val="20"/>
          <w:lang w:eastAsia="it-IT"/>
        </w:rPr>
        <w:t>Lo schema di contratto di finanziamento approvato unitamente al presente avviso,  che recepisce i nuovi indirizzi disposti dalla Giunta regionale con deliberazione n. 515 dell’8/04/2020 ad integrazione e modifica dello schema approvato dalla Giunta regionale con deliberazione n. 1619 del 13/09/2018, disciplina i seguenti aspetti:</w:t>
      </w:r>
    </w:p>
    <w:p w:rsidR="009C35B9" w:rsidRPr="00180498" w:rsidRDefault="009C35B9" w:rsidP="009C35B9">
      <w:pPr>
        <w:numPr>
          <w:ilvl w:val="0"/>
          <w:numId w:val="19"/>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indicazione di un Istituto di Credito (o più Istituti di Credito) operante all’interno dei Paesi dell’Unione europea presso il quale aprire uno (o più) conto corrente sul quale la Regione procederà all’accredito del contributo concesso;</w:t>
      </w:r>
    </w:p>
    <w:p w:rsidR="009C35B9" w:rsidRPr="00180498" w:rsidRDefault="009C35B9" w:rsidP="009C35B9">
      <w:pPr>
        <w:numPr>
          <w:ilvl w:val="0"/>
          <w:numId w:val="19"/>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obbligo a gestire il contributo erogato in regime di contabilità separata e ad utilizzar</w:t>
      </w:r>
      <w:r>
        <w:rPr>
          <w:rFonts w:asciiTheme="minorHAnsi" w:eastAsia="Times New Roman" w:hAnsiTheme="minorHAnsi" w:cstheme="minorHAnsi"/>
          <w:color w:val="000000"/>
          <w:sz w:val="20"/>
          <w:szCs w:val="20"/>
          <w:lang w:eastAsia="it-IT"/>
        </w:rPr>
        <w:t>lo esclusivamente a dotazione dei</w:t>
      </w:r>
      <w:r w:rsidRPr="00180498">
        <w:rPr>
          <w:rFonts w:asciiTheme="minorHAnsi" w:eastAsia="Times New Roman" w:hAnsiTheme="minorHAnsi" w:cstheme="minorHAnsi"/>
          <w:color w:val="000000"/>
          <w:sz w:val="20"/>
          <w:szCs w:val="20"/>
          <w:lang w:eastAsia="it-IT"/>
        </w:rPr>
        <w:t xml:space="preserve"> </w:t>
      </w:r>
      <w:bookmarkStart w:id="13" w:name="_Hlk517272059"/>
      <w:r>
        <w:rPr>
          <w:rFonts w:asciiTheme="minorHAnsi" w:eastAsia="Times New Roman" w:hAnsiTheme="minorHAnsi" w:cstheme="minorHAnsi"/>
          <w:color w:val="000000"/>
          <w:sz w:val="20"/>
          <w:szCs w:val="20"/>
          <w:lang w:eastAsia="it-IT"/>
        </w:rPr>
        <w:t>fondi speciali</w:t>
      </w:r>
      <w:r w:rsidRPr="00180498">
        <w:rPr>
          <w:rFonts w:asciiTheme="minorHAnsi" w:eastAsia="Times New Roman" w:hAnsiTheme="minorHAnsi" w:cstheme="minorHAnsi"/>
          <w:color w:val="000000"/>
          <w:sz w:val="20"/>
          <w:szCs w:val="20"/>
          <w:lang w:eastAsia="it-IT"/>
        </w:rPr>
        <w:t xml:space="preserve"> antiusura e antiracket</w:t>
      </w:r>
      <w:bookmarkEnd w:id="13"/>
      <w:r w:rsidRPr="00180498">
        <w:rPr>
          <w:rFonts w:asciiTheme="minorHAnsi" w:eastAsia="Times New Roman" w:hAnsiTheme="minorHAnsi" w:cstheme="minorHAnsi"/>
          <w:color w:val="000000"/>
          <w:sz w:val="20"/>
          <w:szCs w:val="20"/>
          <w:lang w:eastAsia="it-IT"/>
        </w:rPr>
        <w:t xml:space="preserve"> o di fondi antiusura e antiracket per l’erogazione di piccoli prestiti per le finalità previste dal presente </w:t>
      </w:r>
      <w:r>
        <w:rPr>
          <w:rFonts w:asciiTheme="minorHAnsi" w:eastAsia="Times New Roman" w:hAnsiTheme="minorHAnsi" w:cstheme="minorHAnsi"/>
          <w:color w:val="000000"/>
          <w:sz w:val="20"/>
          <w:szCs w:val="20"/>
          <w:lang w:eastAsia="it-IT"/>
        </w:rPr>
        <w:t>a</w:t>
      </w:r>
      <w:r w:rsidRPr="00180498">
        <w:rPr>
          <w:rFonts w:asciiTheme="minorHAnsi" w:eastAsia="Times New Roman" w:hAnsiTheme="minorHAnsi" w:cstheme="minorHAnsi"/>
          <w:color w:val="000000"/>
          <w:sz w:val="20"/>
          <w:szCs w:val="20"/>
          <w:lang w:eastAsia="it-IT"/>
        </w:rPr>
        <w:t>vviso;</w:t>
      </w:r>
    </w:p>
    <w:p w:rsidR="009C35B9" w:rsidRPr="00180498" w:rsidRDefault="009C35B9" w:rsidP="009C35B9">
      <w:pPr>
        <w:numPr>
          <w:ilvl w:val="0"/>
          <w:numId w:val="19"/>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lastRenderedPageBreak/>
        <w:t xml:space="preserve">impegno delle </w:t>
      </w:r>
      <w:r>
        <w:rPr>
          <w:rFonts w:asciiTheme="minorHAnsi" w:eastAsia="Times New Roman" w:hAnsiTheme="minorHAnsi" w:cstheme="minorHAnsi"/>
          <w:color w:val="000000"/>
          <w:sz w:val="20"/>
          <w:szCs w:val="20"/>
          <w:lang w:eastAsia="it-IT"/>
        </w:rPr>
        <w:t>F</w:t>
      </w:r>
      <w:r w:rsidRPr="00180498">
        <w:rPr>
          <w:rFonts w:asciiTheme="minorHAnsi" w:eastAsia="Times New Roman" w:hAnsiTheme="minorHAnsi" w:cstheme="minorHAnsi"/>
          <w:color w:val="000000"/>
          <w:sz w:val="20"/>
          <w:szCs w:val="20"/>
          <w:lang w:eastAsia="it-IT"/>
        </w:rPr>
        <w:t>ondazioni beneficiarie a fornire annualmente i dati relativi al monitoraggio dell’</w:t>
      </w:r>
      <w:r>
        <w:rPr>
          <w:rFonts w:asciiTheme="minorHAnsi" w:eastAsia="Times New Roman" w:hAnsiTheme="minorHAnsi" w:cstheme="minorHAnsi"/>
          <w:color w:val="000000"/>
          <w:sz w:val="20"/>
          <w:szCs w:val="20"/>
          <w:lang w:eastAsia="it-IT"/>
        </w:rPr>
        <w:t>a</w:t>
      </w:r>
      <w:r w:rsidRPr="00180498">
        <w:rPr>
          <w:rFonts w:asciiTheme="minorHAnsi" w:eastAsia="Times New Roman" w:hAnsiTheme="minorHAnsi" w:cstheme="minorHAnsi"/>
          <w:color w:val="000000"/>
          <w:sz w:val="20"/>
          <w:szCs w:val="20"/>
          <w:lang w:eastAsia="it-IT"/>
        </w:rPr>
        <w:t>zione, sulla base di un format che successivamente la</w:t>
      </w:r>
      <w:bookmarkStart w:id="14" w:name="_Hlk517710141"/>
      <w:r w:rsidRPr="00180498">
        <w:rPr>
          <w:rFonts w:asciiTheme="minorHAnsi" w:eastAsia="Times New Roman" w:hAnsiTheme="minorHAnsi" w:cstheme="minorHAnsi"/>
          <w:color w:val="000000"/>
          <w:sz w:val="20"/>
          <w:szCs w:val="20"/>
          <w:lang w:eastAsia="it-IT"/>
        </w:rPr>
        <w:t xml:space="preserve"> Sezione “Sicurezza del cittadino, Politiche per le migrazioni ed antimafia sociale”</w:t>
      </w:r>
      <w:bookmarkEnd w:id="14"/>
      <w:r w:rsidRPr="00180498">
        <w:rPr>
          <w:rFonts w:asciiTheme="minorHAnsi" w:eastAsia="Times New Roman" w:hAnsiTheme="minorHAnsi" w:cstheme="minorHAnsi"/>
          <w:color w:val="000000"/>
          <w:sz w:val="20"/>
          <w:szCs w:val="20"/>
          <w:lang w:eastAsia="it-IT"/>
        </w:rPr>
        <w:t>metterà a disposizione;</w:t>
      </w:r>
    </w:p>
    <w:p w:rsidR="009C35B9" w:rsidRPr="00180498" w:rsidRDefault="009C35B9" w:rsidP="009C35B9">
      <w:pPr>
        <w:numPr>
          <w:ilvl w:val="0"/>
          <w:numId w:val="19"/>
        </w:numPr>
        <w:contextualSpacing/>
        <w:jc w:val="both"/>
        <w:rPr>
          <w:rFonts w:asciiTheme="minorHAnsi" w:eastAsia="Times New Roman" w:hAnsiTheme="minorHAnsi" w:cstheme="minorHAnsi"/>
          <w:color w:val="000000"/>
          <w:sz w:val="20"/>
          <w:szCs w:val="20"/>
          <w:lang w:eastAsia="it-IT"/>
        </w:rPr>
      </w:pPr>
      <w:r>
        <w:rPr>
          <w:rFonts w:asciiTheme="minorHAnsi" w:eastAsia="Times New Roman" w:hAnsiTheme="minorHAnsi" w:cstheme="minorHAnsi"/>
          <w:color w:val="000000"/>
          <w:sz w:val="20"/>
          <w:szCs w:val="20"/>
          <w:lang w:eastAsia="it-IT"/>
        </w:rPr>
        <w:t>i</w:t>
      </w:r>
      <w:r w:rsidRPr="00180498">
        <w:rPr>
          <w:rFonts w:asciiTheme="minorHAnsi" w:eastAsia="Times New Roman" w:hAnsiTheme="minorHAnsi" w:cstheme="minorHAnsi"/>
          <w:color w:val="000000"/>
          <w:sz w:val="20"/>
          <w:szCs w:val="20"/>
          <w:lang w:eastAsia="it-IT"/>
        </w:rPr>
        <w:t xml:space="preserve">n caso di </w:t>
      </w:r>
      <w:r>
        <w:rPr>
          <w:rFonts w:asciiTheme="minorHAnsi" w:eastAsia="Times New Roman" w:hAnsiTheme="minorHAnsi" w:cstheme="minorHAnsi"/>
          <w:color w:val="000000"/>
          <w:sz w:val="20"/>
          <w:szCs w:val="20"/>
          <w:lang w:eastAsia="it-IT"/>
        </w:rPr>
        <w:t>f</w:t>
      </w:r>
      <w:r w:rsidRPr="00180498">
        <w:rPr>
          <w:rFonts w:asciiTheme="minorHAnsi" w:eastAsia="Times New Roman" w:hAnsiTheme="minorHAnsi" w:cstheme="minorHAnsi"/>
          <w:color w:val="000000"/>
          <w:sz w:val="20"/>
          <w:szCs w:val="20"/>
          <w:lang w:eastAsia="it-IT"/>
        </w:rPr>
        <w:t xml:space="preserve">ondo </w:t>
      </w:r>
      <w:r w:rsidRPr="00176B1B">
        <w:rPr>
          <w:rFonts w:asciiTheme="minorHAnsi" w:eastAsia="Times New Roman" w:hAnsiTheme="minorHAnsi" w:cstheme="minorHAnsi"/>
          <w:sz w:val="20"/>
          <w:szCs w:val="20"/>
          <w:lang w:eastAsia="it-IT"/>
        </w:rPr>
        <w:t xml:space="preserve">rischi </w:t>
      </w:r>
      <w:r w:rsidRPr="00180498">
        <w:rPr>
          <w:rFonts w:asciiTheme="minorHAnsi" w:eastAsia="Times New Roman" w:hAnsiTheme="minorHAnsi" w:cstheme="minorHAnsi"/>
          <w:color w:val="000000"/>
          <w:sz w:val="20"/>
          <w:szCs w:val="20"/>
          <w:lang w:eastAsia="it-IT"/>
        </w:rPr>
        <w:t xml:space="preserve">antiusura e antiracket, copertura della garanzia nel limite massimo dell’80% del prestito concesso all’impresa e moltiplicatore (rapporto di </w:t>
      </w:r>
      <w:proofErr w:type="spellStart"/>
      <w:r w:rsidRPr="00180498">
        <w:rPr>
          <w:rFonts w:asciiTheme="minorHAnsi" w:eastAsia="Times New Roman" w:hAnsiTheme="minorHAnsi" w:cstheme="minorHAnsi"/>
          <w:color w:val="000000"/>
          <w:sz w:val="20"/>
          <w:szCs w:val="20"/>
          <w:lang w:eastAsia="it-IT"/>
        </w:rPr>
        <w:t>gearing</w:t>
      </w:r>
      <w:proofErr w:type="spellEnd"/>
      <w:r w:rsidRPr="00180498">
        <w:rPr>
          <w:rFonts w:asciiTheme="minorHAnsi" w:eastAsia="Times New Roman" w:hAnsiTheme="minorHAnsi" w:cstheme="minorHAnsi"/>
          <w:color w:val="000000"/>
          <w:sz w:val="20"/>
          <w:szCs w:val="20"/>
          <w:lang w:eastAsia="it-IT"/>
        </w:rPr>
        <w:t>) fino a 4;</w:t>
      </w:r>
    </w:p>
    <w:p w:rsidR="009C35B9" w:rsidRPr="00180498" w:rsidRDefault="009C35B9" w:rsidP="009C35B9">
      <w:pPr>
        <w:numPr>
          <w:ilvl w:val="0"/>
          <w:numId w:val="19"/>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impegno a garantire la documentazione e le informazioni utili per le attività di monitoraggio e di controllo finalizzata alla verifica della corretta utilizzazione del contributo assegnato, secondo quanto previsto dal presente </w:t>
      </w:r>
      <w:r>
        <w:rPr>
          <w:rFonts w:asciiTheme="minorHAnsi" w:eastAsia="Times New Roman" w:hAnsiTheme="minorHAnsi" w:cstheme="minorHAnsi"/>
          <w:color w:val="000000"/>
          <w:sz w:val="20"/>
          <w:szCs w:val="20"/>
          <w:lang w:eastAsia="it-IT"/>
        </w:rPr>
        <w:t>a</w:t>
      </w:r>
      <w:r w:rsidRPr="00180498">
        <w:rPr>
          <w:rFonts w:asciiTheme="minorHAnsi" w:eastAsia="Times New Roman" w:hAnsiTheme="minorHAnsi" w:cstheme="minorHAnsi"/>
          <w:color w:val="000000"/>
          <w:sz w:val="20"/>
          <w:szCs w:val="20"/>
          <w:lang w:eastAsia="it-IT"/>
        </w:rPr>
        <w:t>vviso;</w:t>
      </w:r>
    </w:p>
    <w:p w:rsidR="009C35B9" w:rsidRPr="00180498" w:rsidRDefault="009C35B9" w:rsidP="009C35B9">
      <w:pPr>
        <w:numPr>
          <w:ilvl w:val="0"/>
          <w:numId w:val="19"/>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remunerazione della liquidità trasferita dalla Regione a titolo di contributo per effetto del presente </w:t>
      </w:r>
      <w:r>
        <w:rPr>
          <w:rFonts w:asciiTheme="minorHAnsi" w:eastAsia="Times New Roman" w:hAnsiTheme="minorHAnsi" w:cstheme="minorHAnsi"/>
          <w:color w:val="000000"/>
          <w:sz w:val="20"/>
          <w:szCs w:val="20"/>
          <w:lang w:eastAsia="it-IT"/>
        </w:rPr>
        <w:t>a</w:t>
      </w:r>
      <w:r w:rsidRPr="00180498">
        <w:rPr>
          <w:rFonts w:asciiTheme="minorHAnsi" w:eastAsia="Times New Roman" w:hAnsiTheme="minorHAnsi" w:cstheme="minorHAnsi"/>
          <w:color w:val="000000"/>
          <w:sz w:val="20"/>
          <w:szCs w:val="20"/>
          <w:lang w:eastAsia="it-IT"/>
        </w:rPr>
        <w:t>vviso, che dovrà essere allineata alle condizioni di mercato tempo per tempo rilevabili;</w:t>
      </w:r>
    </w:p>
    <w:p w:rsidR="009C35B9" w:rsidRPr="00180498" w:rsidRDefault="009C35B9" w:rsidP="009C35B9">
      <w:pPr>
        <w:numPr>
          <w:ilvl w:val="0"/>
          <w:numId w:val="19"/>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restituzione del contributo;</w:t>
      </w:r>
    </w:p>
    <w:p w:rsidR="009C35B9" w:rsidRPr="00180498" w:rsidRDefault="009C35B9" w:rsidP="009C35B9">
      <w:pPr>
        <w:numPr>
          <w:ilvl w:val="0"/>
          <w:numId w:val="19"/>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procedure di recupero in casi di default;</w:t>
      </w:r>
    </w:p>
    <w:p w:rsidR="009C35B9" w:rsidRPr="00180498" w:rsidRDefault="009C35B9" w:rsidP="009C35B9">
      <w:pPr>
        <w:numPr>
          <w:ilvl w:val="0"/>
          <w:numId w:val="19"/>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attività di </w:t>
      </w:r>
      <w:proofErr w:type="spellStart"/>
      <w:r w:rsidRPr="00180498">
        <w:rPr>
          <w:rFonts w:asciiTheme="minorHAnsi" w:eastAsia="Times New Roman" w:hAnsiTheme="minorHAnsi" w:cstheme="minorHAnsi"/>
          <w:color w:val="000000"/>
          <w:sz w:val="20"/>
          <w:szCs w:val="20"/>
          <w:lang w:eastAsia="it-IT"/>
        </w:rPr>
        <w:t>reporting</w:t>
      </w:r>
      <w:proofErr w:type="spellEnd"/>
      <w:r w:rsidRPr="00180498">
        <w:rPr>
          <w:rFonts w:asciiTheme="minorHAnsi" w:eastAsia="Times New Roman" w:hAnsiTheme="minorHAnsi" w:cstheme="minorHAnsi"/>
          <w:color w:val="000000"/>
          <w:sz w:val="20"/>
          <w:szCs w:val="20"/>
          <w:lang w:eastAsia="it-IT"/>
        </w:rPr>
        <w:t xml:space="preserve"> in merito alle archiviazioni e/o assoluzioni di cui le </w:t>
      </w:r>
      <w:r>
        <w:rPr>
          <w:rFonts w:asciiTheme="minorHAnsi" w:eastAsia="Times New Roman" w:hAnsiTheme="minorHAnsi" w:cstheme="minorHAnsi"/>
          <w:color w:val="000000"/>
          <w:sz w:val="20"/>
          <w:szCs w:val="20"/>
          <w:lang w:eastAsia="it-IT"/>
        </w:rPr>
        <w:t>F</w:t>
      </w:r>
      <w:r w:rsidRPr="00180498">
        <w:rPr>
          <w:rFonts w:asciiTheme="minorHAnsi" w:eastAsia="Times New Roman" w:hAnsiTheme="minorHAnsi" w:cstheme="minorHAnsi"/>
          <w:color w:val="000000"/>
          <w:sz w:val="20"/>
          <w:szCs w:val="20"/>
          <w:lang w:eastAsia="it-IT"/>
        </w:rPr>
        <w:t>ondazioni abbiano avuto conoscenza relativamente ai procedimenti penali connessi ai ben</w:t>
      </w:r>
      <w:r>
        <w:rPr>
          <w:rFonts w:asciiTheme="minorHAnsi" w:eastAsia="Times New Roman" w:hAnsiTheme="minorHAnsi" w:cstheme="minorHAnsi"/>
          <w:color w:val="000000"/>
          <w:sz w:val="20"/>
          <w:szCs w:val="20"/>
          <w:lang w:eastAsia="it-IT"/>
        </w:rPr>
        <w:t>efici di cui al presente avviso;</w:t>
      </w:r>
    </w:p>
    <w:p w:rsidR="009C35B9" w:rsidRPr="00180498" w:rsidRDefault="009C35B9" w:rsidP="009C35B9">
      <w:pPr>
        <w:numPr>
          <w:ilvl w:val="0"/>
          <w:numId w:val="19"/>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costi di gestione.</w:t>
      </w:r>
    </w:p>
    <w:p w:rsidR="009C35B9" w:rsidRPr="00180498" w:rsidRDefault="009C35B9" w:rsidP="009C35B9">
      <w:pPr>
        <w:jc w:val="both"/>
        <w:rPr>
          <w:rFonts w:asciiTheme="minorHAnsi" w:eastAsia="Times New Roman" w:hAnsiTheme="minorHAnsi" w:cstheme="minorHAnsi"/>
          <w:color w:val="000000"/>
          <w:sz w:val="20"/>
          <w:szCs w:val="20"/>
          <w:lang w:eastAsia="it-IT"/>
        </w:rPr>
      </w:pPr>
    </w:p>
    <w:p w:rsidR="009C35B9" w:rsidRPr="00176B1B" w:rsidRDefault="009C35B9" w:rsidP="009C35B9">
      <w:pPr>
        <w:jc w:val="center"/>
        <w:rPr>
          <w:rFonts w:asciiTheme="minorHAnsi" w:eastAsia="Times New Roman" w:hAnsiTheme="minorHAnsi" w:cstheme="minorHAnsi"/>
          <w:bCs/>
          <w:sz w:val="20"/>
          <w:szCs w:val="20"/>
          <w:lang w:eastAsia="it-IT"/>
        </w:rPr>
      </w:pPr>
      <w:r w:rsidRPr="00176B1B">
        <w:rPr>
          <w:rFonts w:asciiTheme="minorHAnsi" w:eastAsia="Times New Roman" w:hAnsiTheme="minorHAnsi" w:cstheme="minorHAnsi"/>
          <w:bCs/>
          <w:sz w:val="20"/>
          <w:szCs w:val="20"/>
          <w:lang w:eastAsia="it-IT"/>
        </w:rPr>
        <w:t xml:space="preserve">Art. 15 </w:t>
      </w:r>
    </w:p>
    <w:p w:rsidR="009C35B9" w:rsidRPr="00176B1B" w:rsidRDefault="009C35B9" w:rsidP="009C35B9">
      <w:pPr>
        <w:jc w:val="center"/>
        <w:rPr>
          <w:rFonts w:asciiTheme="minorHAnsi" w:eastAsia="Times New Roman" w:hAnsiTheme="minorHAnsi" w:cstheme="minorHAnsi"/>
          <w:bCs/>
          <w:sz w:val="20"/>
          <w:szCs w:val="20"/>
          <w:lang w:eastAsia="it-IT"/>
        </w:rPr>
      </w:pPr>
      <w:r w:rsidRPr="00176B1B">
        <w:rPr>
          <w:rFonts w:asciiTheme="minorHAnsi" w:eastAsia="Times New Roman" w:hAnsiTheme="minorHAnsi" w:cstheme="minorHAnsi"/>
          <w:bCs/>
          <w:sz w:val="20"/>
          <w:szCs w:val="20"/>
          <w:lang w:eastAsia="it-IT"/>
        </w:rPr>
        <w:t>Controlli</w:t>
      </w:r>
    </w:p>
    <w:p w:rsidR="009C35B9" w:rsidRPr="00870F8C" w:rsidRDefault="009C35B9" w:rsidP="009C35B9">
      <w:pPr>
        <w:jc w:val="center"/>
        <w:rPr>
          <w:rFonts w:asciiTheme="minorHAnsi" w:eastAsia="Times New Roman" w:hAnsiTheme="minorHAnsi" w:cstheme="minorHAnsi"/>
          <w:b/>
          <w:bCs/>
          <w:color w:val="FF0000"/>
          <w:sz w:val="20"/>
          <w:szCs w:val="20"/>
          <w:lang w:eastAsia="it-IT"/>
        </w:rPr>
      </w:pPr>
    </w:p>
    <w:p w:rsidR="009C35B9" w:rsidRPr="00180498" w:rsidRDefault="009C35B9" w:rsidP="009C35B9">
      <w:pPr>
        <w:numPr>
          <w:ilvl w:val="0"/>
          <w:numId w:val="20"/>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La Regione Puglia potrà svolgere in ogni momento i controlli ritenuti opportuni per accertare la regolarità della gestione dei contributi concessi in relazione a quanto indicato nel presente </w:t>
      </w:r>
      <w:r>
        <w:rPr>
          <w:rFonts w:asciiTheme="minorHAnsi" w:eastAsia="Times New Roman" w:hAnsiTheme="minorHAnsi" w:cstheme="minorHAnsi"/>
          <w:color w:val="000000"/>
          <w:sz w:val="20"/>
          <w:szCs w:val="20"/>
          <w:lang w:eastAsia="it-IT"/>
        </w:rPr>
        <w:t>a</w:t>
      </w:r>
      <w:r w:rsidRPr="00180498">
        <w:rPr>
          <w:rFonts w:asciiTheme="minorHAnsi" w:eastAsia="Times New Roman" w:hAnsiTheme="minorHAnsi" w:cstheme="minorHAnsi"/>
          <w:color w:val="000000"/>
          <w:sz w:val="20"/>
          <w:szCs w:val="20"/>
          <w:lang w:eastAsia="it-IT"/>
        </w:rPr>
        <w:t>vviso. A tal fine potrà richiedere informazioni, dichiarazioni, documentazioni relative all’attività del</w:t>
      </w:r>
      <w:r>
        <w:rPr>
          <w:rFonts w:asciiTheme="minorHAnsi" w:eastAsia="Times New Roman" w:hAnsiTheme="minorHAnsi" w:cstheme="minorHAnsi"/>
          <w:color w:val="000000"/>
          <w:sz w:val="20"/>
          <w:szCs w:val="20"/>
          <w:lang w:eastAsia="it-IT"/>
        </w:rPr>
        <w:t>la</w:t>
      </w:r>
      <w:r w:rsidRPr="00180498">
        <w:rPr>
          <w:rFonts w:asciiTheme="minorHAnsi" w:eastAsia="Times New Roman" w:hAnsiTheme="minorHAnsi" w:cstheme="minorHAnsi"/>
          <w:color w:val="000000"/>
          <w:sz w:val="20"/>
          <w:szCs w:val="20"/>
          <w:lang w:eastAsia="it-IT"/>
        </w:rPr>
        <w:t xml:space="preserve"> </w:t>
      </w:r>
      <w:r>
        <w:rPr>
          <w:rFonts w:asciiTheme="minorHAnsi" w:eastAsia="Times New Roman" w:hAnsiTheme="minorHAnsi" w:cstheme="minorHAnsi"/>
          <w:color w:val="000000"/>
          <w:sz w:val="20"/>
          <w:szCs w:val="20"/>
          <w:lang w:eastAsia="it-IT"/>
        </w:rPr>
        <w:t>fondazione, che è obbligata</w:t>
      </w:r>
      <w:r w:rsidRPr="00180498">
        <w:rPr>
          <w:rFonts w:asciiTheme="minorHAnsi" w:eastAsia="Times New Roman" w:hAnsiTheme="minorHAnsi" w:cstheme="minorHAnsi"/>
          <w:color w:val="000000"/>
          <w:sz w:val="20"/>
          <w:szCs w:val="20"/>
          <w:lang w:eastAsia="it-IT"/>
        </w:rPr>
        <w:t xml:space="preserve"> a dare debito riscontro nel termine ingiunto, che </w:t>
      </w:r>
      <w:r>
        <w:rPr>
          <w:rFonts w:asciiTheme="minorHAnsi" w:eastAsia="Times New Roman" w:hAnsiTheme="minorHAnsi" w:cstheme="minorHAnsi"/>
          <w:color w:val="000000"/>
          <w:sz w:val="20"/>
          <w:szCs w:val="20"/>
          <w:lang w:eastAsia="it-IT"/>
        </w:rPr>
        <w:t>non potrà essere inferiore a venti</w:t>
      </w:r>
      <w:r w:rsidRPr="00180498">
        <w:rPr>
          <w:rFonts w:asciiTheme="minorHAnsi" w:eastAsia="Times New Roman" w:hAnsiTheme="minorHAnsi" w:cstheme="minorHAnsi"/>
          <w:color w:val="000000"/>
          <w:sz w:val="20"/>
          <w:szCs w:val="20"/>
          <w:lang w:eastAsia="it-IT"/>
        </w:rPr>
        <w:t xml:space="preserve"> giorni.</w:t>
      </w:r>
    </w:p>
    <w:p w:rsidR="009C35B9" w:rsidRPr="00180498" w:rsidRDefault="009C35B9" w:rsidP="009C35B9">
      <w:pPr>
        <w:numPr>
          <w:ilvl w:val="0"/>
          <w:numId w:val="20"/>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È fatto obbligo alle </w:t>
      </w:r>
      <w:r>
        <w:rPr>
          <w:rFonts w:asciiTheme="minorHAnsi" w:eastAsia="Times New Roman" w:hAnsiTheme="minorHAnsi" w:cstheme="minorHAnsi"/>
          <w:color w:val="000000"/>
          <w:sz w:val="20"/>
          <w:szCs w:val="20"/>
          <w:lang w:eastAsia="it-IT"/>
        </w:rPr>
        <w:t>F</w:t>
      </w:r>
      <w:r w:rsidRPr="00180498">
        <w:rPr>
          <w:rFonts w:asciiTheme="minorHAnsi" w:eastAsia="Times New Roman" w:hAnsiTheme="minorHAnsi" w:cstheme="minorHAnsi"/>
          <w:color w:val="000000"/>
          <w:sz w:val="20"/>
          <w:szCs w:val="20"/>
          <w:lang w:eastAsia="it-IT"/>
        </w:rPr>
        <w:t>ondazioni beneficiarie di consentire, a funzionari di organismi e/o servizi comunitari, nazionali e regionali preposti alle funzioni di controllo, controlli in loco finalizzati alla verifica della correttezza delle procedure poste in essere e della corretta utilizzazione dei contributi assegnati.</w:t>
      </w:r>
    </w:p>
    <w:p w:rsidR="009C35B9" w:rsidRDefault="009C35B9" w:rsidP="009C35B9">
      <w:pPr>
        <w:jc w:val="both"/>
        <w:rPr>
          <w:rFonts w:asciiTheme="minorHAnsi" w:eastAsia="Times New Roman" w:hAnsiTheme="minorHAnsi" w:cstheme="minorHAnsi"/>
          <w:b/>
          <w:color w:val="000000"/>
          <w:sz w:val="20"/>
          <w:szCs w:val="20"/>
          <w:lang w:eastAsia="it-IT"/>
        </w:rPr>
      </w:pPr>
    </w:p>
    <w:p w:rsidR="009C35B9" w:rsidRDefault="009C35B9" w:rsidP="009C35B9">
      <w:pPr>
        <w:jc w:val="both"/>
        <w:rPr>
          <w:rFonts w:asciiTheme="minorHAnsi" w:eastAsia="Times New Roman" w:hAnsiTheme="minorHAnsi" w:cstheme="minorHAnsi"/>
          <w:b/>
          <w:color w:val="000000"/>
          <w:sz w:val="20"/>
          <w:szCs w:val="20"/>
          <w:lang w:eastAsia="it-IT"/>
        </w:rPr>
      </w:pPr>
    </w:p>
    <w:p w:rsidR="009C35B9" w:rsidRPr="00176B1B" w:rsidRDefault="009C35B9" w:rsidP="009C35B9">
      <w:pPr>
        <w:jc w:val="center"/>
        <w:rPr>
          <w:rFonts w:asciiTheme="minorHAnsi" w:eastAsia="Times New Roman" w:hAnsiTheme="minorHAnsi" w:cstheme="minorHAnsi"/>
          <w:sz w:val="20"/>
          <w:szCs w:val="20"/>
          <w:lang w:eastAsia="it-IT"/>
        </w:rPr>
      </w:pPr>
      <w:r w:rsidRPr="00176B1B">
        <w:rPr>
          <w:rFonts w:asciiTheme="minorHAnsi" w:eastAsia="Times New Roman" w:hAnsiTheme="minorHAnsi" w:cstheme="minorHAnsi"/>
          <w:sz w:val="20"/>
          <w:szCs w:val="20"/>
          <w:lang w:eastAsia="it-IT"/>
        </w:rPr>
        <w:t xml:space="preserve">Art. 16 </w:t>
      </w:r>
    </w:p>
    <w:p w:rsidR="009C35B9" w:rsidRPr="00176B1B" w:rsidRDefault="009C35B9" w:rsidP="009C35B9">
      <w:pPr>
        <w:jc w:val="center"/>
        <w:rPr>
          <w:rFonts w:asciiTheme="minorHAnsi" w:eastAsia="Times New Roman" w:hAnsiTheme="minorHAnsi" w:cstheme="minorHAnsi"/>
          <w:sz w:val="20"/>
          <w:szCs w:val="20"/>
          <w:lang w:eastAsia="it-IT"/>
        </w:rPr>
      </w:pPr>
      <w:r w:rsidRPr="00176B1B">
        <w:rPr>
          <w:rFonts w:asciiTheme="minorHAnsi" w:eastAsia="Times New Roman" w:hAnsiTheme="minorHAnsi" w:cstheme="minorHAnsi"/>
          <w:sz w:val="20"/>
          <w:szCs w:val="20"/>
          <w:lang w:eastAsia="it-IT"/>
        </w:rPr>
        <w:t>Revoche</w:t>
      </w:r>
    </w:p>
    <w:p w:rsidR="009C35B9" w:rsidRPr="00870F8C" w:rsidRDefault="009C35B9" w:rsidP="009C35B9">
      <w:pPr>
        <w:jc w:val="center"/>
        <w:rPr>
          <w:rFonts w:asciiTheme="minorHAnsi" w:eastAsia="Times New Roman" w:hAnsiTheme="minorHAnsi" w:cstheme="minorHAnsi"/>
          <w:b/>
          <w:color w:val="FF0000"/>
          <w:sz w:val="20"/>
          <w:szCs w:val="20"/>
          <w:lang w:eastAsia="it-IT"/>
        </w:rPr>
      </w:pPr>
    </w:p>
    <w:p w:rsidR="009C35B9" w:rsidRPr="00180498" w:rsidRDefault="009C35B9" w:rsidP="009C35B9">
      <w:pPr>
        <w:numPr>
          <w:ilvl w:val="0"/>
          <w:numId w:val="21"/>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Nel caso in cui a seguito dei controlli indicati nel precedente articolo </w:t>
      </w:r>
      <w:r w:rsidRPr="00176B1B">
        <w:rPr>
          <w:rFonts w:asciiTheme="minorHAnsi" w:eastAsia="Times New Roman" w:hAnsiTheme="minorHAnsi" w:cstheme="minorHAnsi"/>
          <w:sz w:val="20"/>
          <w:szCs w:val="20"/>
          <w:lang w:eastAsia="it-IT"/>
        </w:rPr>
        <w:t>15</w:t>
      </w:r>
      <w:r w:rsidRPr="00180498">
        <w:rPr>
          <w:rFonts w:asciiTheme="minorHAnsi" w:eastAsia="Times New Roman" w:hAnsiTheme="minorHAnsi" w:cstheme="minorHAnsi"/>
          <w:color w:val="000000"/>
          <w:sz w:val="20"/>
          <w:szCs w:val="20"/>
          <w:lang w:eastAsia="it-IT"/>
        </w:rPr>
        <w:t xml:space="preserve"> emerga la non rispondenza con quanto dichiarato nella domanda di accesso</w:t>
      </w:r>
      <w:r>
        <w:rPr>
          <w:rFonts w:asciiTheme="minorHAnsi" w:eastAsia="Times New Roman" w:hAnsiTheme="minorHAnsi" w:cstheme="minorHAnsi"/>
          <w:color w:val="000000"/>
          <w:sz w:val="20"/>
          <w:szCs w:val="20"/>
          <w:lang w:eastAsia="it-IT"/>
        </w:rPr>
        <w:t>,</w:t>
      </w:r>
      <w:r w:rsidRPr="00180498">
        <w:rPr>
          <w:rFonts w:asciiTheme="minorHAnsi" w:eastAsia="Times New Roman" w:hAnsiTheme="minorHAnsi" w:cstheme="minorHAnsi"/>
          <w:color w:val="000000"/>
          <w:sz w:val="20"/>
          <w:szCs w:val="20"/>
          <w:lang w:eastAsia="it-IT"/>
        </w:rPr>
        <w:t xml:space="preserve"> ovvero si riscontrino irregolarità rispetto a quanto previsto nel presente </w:t>
      </w:r>
      <w:r>
        <w:rPr>
          <w:rFonts w:asciiTheme="minorHAnsi" w:eastAsia="Times New Roman" w:hAnsiTheme="minorHAnsi" w:cstheme="minorHAnsi"/>
          <w:color w:val="000000"/>
          <w:sz w:val="20"/>
          <w:szCs w:val="20"/>
          <w:lang w:eastAsia="it-IT"/>
        </w:rPr>
        <w:t>a</w:t>
      </w:r>
      <w:r w:rsidRPr="00180498">
        <w:rPr>
          <w:rFonts w:asciiTheme="minorHAnsi" w:eastAsia="Times New Roman" w:hAnsiTheme="minorHAnsi" w:cstheme="minorHAnsi"/>
          <w:color w:val="000000"/>
          <w:sz w:val="20"/>
          <w:szCs w:val="20"/>
          <w:lang w:eastAsia="it-IT"/>
        </w:rPr>
        <w:t xml:space="preserve">vviso non sanabili sotto l’aspetto amministrativo, il contributo concesso sarà revocato e le </w:t>
      </w:r>
      <w:r>
        <w:rPr>
          <w:rFonts w:asciiTheme="minorHAnsi" w:eastAsia="Times New Roman" w:hAnsiTheme="minorHAnsi" w:cstheme="minorHAnsi"/>
          <w:color w:val="000000"/>
          <w:sz w:val="20"/>
          <w:szCs w:val="20"/>
          <w:lang w:eastAsia="it-IT"/>
        </w:rPr>
        <w:t>F</w:t>
      </w:r>
      <w:r w:rsidRPr="00180498">
        <w:rPr>
          <w:rFonts w:asciiTheme="minorHAnsi" w:eastAsia="Times New Roman" w:hAnsiTheme="minorHAnsi" w:cstheme="minorHAnsi"/>
          <w:color w:val="000000"/>
          <w:sz w:val="20"/>
          <w:szCs w:val="20"/>
          <w:lang w:eastAsia="it-IT"/>
        </w:rPr>
        <w:t>ondazioni dovranno restituire quanto ricevuto, maggiorato degli interessi legali secondo le regole della ripetizione dell’indebito.</w:t>
      </w:r>
    </w:p>
    <w:p w:rsidR="009C35B9" w:rsidRPr="00180498" w:rsidRDefault="009C35B9" w:rsidP="009C35B9">
      <w:pPr>
        <w:numPr>
          <w:ilvl w:val="0"/>
          <w:numId w:val="21"/>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È revocato, altresì, il beneficio concesso al destinatario finale nel caso in cui:</w:t>
      </w:r>
    </w:p>
    <w:p w:rsidR="009C35B9" w:rsidRPr="00180498" w:rsidRDefault="009C35B9" w:rsidP="009C35B9">
      <w:pPr>
        <w:numPr>
          <w:ilvl w:val="0"/>
          <w:numId w:val="22"/>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il destinatario finale abbia fornito dichiarazioni false e reticenti nel procedimento penale, nonché nei casi di cui agli artt. 75 e 76 del DPR 445/2000;</w:t>
      </w:r>
    </w:p>
    <w:p w:rsidR="009C35B9" w:rsidRPr="00180498" w:rsidRDefault="009C35B9" w:rsidP="009C35B9">
      <w:pPr>
        <w:numPr>
          <w:ilvl w:val="0"/>
          <w:numId w:val="22"/>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il procedimento penale si concluda con l’archiviazione o con la sentenza di assoluzio</w:t>
      </w:r>
      <w:r>
        <w:rPr>
          <w:rFonts w:asciiTheme="minorHAnsi" w:eastAsia="Times New Roman" w:hAnsiTheme="minorHAnsi" w:cstheme="minorHAnsi"/>
          <w:color w:val="000000"/>
          <w:sz w:val="20"/>
          <w:szCs w:val="20"/>
          <w:lang w:eastAsia="it-IT"/>
        </w:rPr>
        <w:t>ne passata in giudicato;</w:t>
      </w:r>
    </w:p>
    <w:p w:rsidR="009C35B9" w:rsidRPr="00180498" w:rsidRDefault="009C35B9" w:rsidP="009C35B9">
      <w:pPr>
        <w:numPr>
          <w:ilvl w:val="0"/>
          <w:numId w:val="22"/>
        </w:numPr>
        <w:contextualSpacing/>
        <w:jc w:val="both"/>
        <w:rPr>
          <w:rFonts w:asciiTheme="minorHAnsi" w:eastAsia="Times New Roman" w:hAnsiTheme="minorHAnsi" w:cstheme="minorHAnsi"/>
          <w:color w:val="000000"/>
          <w:sz w:val="20"/>
          <w:szCs w:val="20"/>
          <w:lang w:eastAsia="it-IT"/>
        </w:rPr>
      </w:pPr>
      <w:r>
        <w:rPr>
          <w:rFonts w:asciiTheme="minorHAnsi" w:eastAsia="Times New Roman" w:hAnsiTheme="minorHAnsi" w:cstheme="minorHAnsi"/>
          <w:color w:val="000000"/>
          <w:sz w:val="20"/>
          <w:szCs w:val="20"/>
          <w:lang w:eastAsia="it-IT"/>
        </w:rPr>
        <w:t>i</w:t>
      </w:r>
      <w:r w:rsidRPr="00180498">
        <w:rPr>
          <w:rFonts w:asciiTheme="minorHAnsi" w:eastAsia="Times New Roman" w:hAnsiTheme="minorHAnsi" w:cstheme="minorHAnsi"/>
          <w:color w:val="000000"/>
          <w:sz w:val="20"/>
          <w:szCs w:val="20"/>
          <w:lang w:eastAsia="it-IT"/>
        </w:rPr>
        <w:t xml:space="preserve">l procedimento di revoca è istruito dall’Unità </w:t>
      </w:r>
      <w:r>
        <w:rPr>
          <w:rFonts w:asciiTheme="minorHAnsi" w:eastAsia="Times New Roman" w:hAnsiTheme="minorHAnsi" w:cstheme="minorHAnsi"/>
          <w:color w:val="000000"/>
          <w:sz w:val="20"/>
          <w:szCs w:val="20"/>
          <w:lang w:eastAsia="it-IT"/>
        </w:rPr>
        <w:t>s</w:t>
      </w:r>
      <w:r w:rsidRPr="00180498">
        <w:rPr>
          <w:rFonts w:asciiTheme="minorHAnsi" w:eastAsia="Times New Roman" w:hAnsiTheme="minorHAnsi" w:cstheme="minorHAnsi"/>
          <w:color w:val="000000"/>
          <w:sz w:val="20"/>
          <w:szCs w:val="20"/>
          <w:lang w:eastAsia="it-IT"/>
        </w:rPr>
        <w:t xml:space="preserve">peciale di cui al precedente articolo </w:t>
      </w:r>
      <w:r w:rsidRPr="00176B1B">
        <w:rPr>
          <w:rFonts w:asciiTheme="minorHAnsi" w:eastAsia="Times New Roman" w:hAnsiTheme="minorHAnsi" w:cstheme="minorHAnsi"/>
          <w:sz w:val="20"/>
          <w:szCs w:val="20"/>
          <w:lang w:eastAsia="it-IT"/>
        </w:rPr>
        <w:t>10</w:t>
      </w:r>
      <w:r w:rsidRPr="00870F8C">
        <w:rPr>
          <w:rFonts w:asciiTheme="minorHAnsi" w:eastAsia="Times New Roman" w:hAnsiTheme="minorHAnsi" w:cstheme="minorHAnsi"/>
          <w:color w:val="FF0000"/>
          <w:sz w:val="20"/>
          <w:szCs w:val="20"/>
          <w:lang w:eastAsia="it-IT"/>
        </w:rPr>
        <w:t xml:space="preserve"> </w:t>
      </w:r>
      <w:r w:rsidRPr="00180498">
        <w:rPr>
          <w:rFonts w:asciiTheme="minorHAnsi" w:eastAsia="Times New Roman" w:hAnsiTheme="minorHAnsi" w:cstheme="minorHAnsi"/>
          <w:color w:val="000000"/>
          <w:sz w:val="20"/>
          <w:szCs w:val="20"/>
          <w:lang w:eastAsia="it-IT"/>
        </w:rPr>
        <w:t xml:space="preserve">ed è adottato con </w:t>
      </w:r>
      <w:r>
        <w:rPr>
          <w:rFonts w:asciiTheme="minorHAnsi" w:eastAsia="Times New Roman" w:hAnsiTheme="minorHAnsi" w:cstheme="minorHAnsi"/>
          <w:color w:val="000000"/>
          <w:sz w:val="20"/>
          <w:szCs w:val="20"/>
          <w:lang w:eastAsia="it-IT"/>
        </w:rPr>
        <w:t>d</w:t>
      </w:r>
      <w:r w:rsidRPr="00180498">
        <w:rPr>
          <w:rFonts w:asciiTheme="minorHAnsi" w:eastAsia="Times New Roman" w:hAnsiTheme="minorHAnsi" w:cstheme="minorHAnsi"/>
          <w:color w:val="000000"/>
          <w:sz w:val="20"/>
          <w:szCs w:val="20"/>
          <w:lang w:eastAsia="it-IT"/>
        </w:rPr>
        <w:t xml:space="preserve">eterminazione del </w:t>
      </w:r>
      <w:r>
        <w:rPr>
          <w:rFonts w:asciiTheme="minorHAnsi" w:eastAsia="Times New Roman" w:hAnsiTheme="minorHAnsi" w:cstheme="minorHAnsi"/>
          <w:color w:val="000000"/>
          <w:sz w:val="20"/>
          <w:szCs w:val="20"/>
          <w:lang w:eastAsia="it-IT"/>
        </w:rPr>
        <w:t>d</w:t>
      </w:r>
      <w:r w:rsidRPr="00180498">
        <w:rPr>
          <w:rFonts w:asciiTheme="minorHAnsi" w:eastAsia="Times New Roman" w:hAnsiTheme="minorHAnsi" w:cstheme="minorHAnsi"/>
          <w:color w:val="000000"/>
          <w:sz w:val="20"/>
          <w:szCs w:val="20"/>
          <w:lang w:eastAsia="it-IT"/>
        </w:rPr>
        <w:t>irigente della Sezione “Sicurezza del cittadino, Politiche per le migrazioni ed antimafia sociale”.</w:t>
      </w:r>
    </w:p>
    <w:p w:rsidR="009C35B9" w:rsidRPr="00180498" w:rsidRDefault="009C35B9" w:rsidP="009C35B9">
      <w:pPr>
        <w:numPr>
          <w:ilvl w:val="0"/>
          <w:numId w:val="21"/>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La Regione potrà assegnare il contributo revocato ad altre </w:t>
      </w:r>
      <w:r>
        <w:rPr>
          <w:rFonts w:asciiTheme="minorHAnsi" w:eastAsia="Times New Roman" w:hAnsiTheme="minorHAnsi" w:cstheme="minorHAnsi"/>
          <w:color w:val="000000"/>
          <w:sz w:val="20"/>
          <w:szCs w:val="20"/>
          <w:lang w:eastAsia="it-IT"/>
        </w:rPr>
        <w:t>F</w:t>
      </w:r>
      <w:r w:rsidRPr="00180498">
        <w:rPr>
          <w:rFonts w:asciiTheme="minorHAnsi" w:eastAsia="Times New Roman" w:hAnsiTheme="minorHAnsi" w:cstheme="minorHAnsi"/>
          <w:color w:val="000000"/>
          <w:sz w:val="20"/>
          <w:szCs w:val="20"/>
          <w:lang w:eastAsia="it-IT"/>
        </w:rPr>
        <w:t>ondazioni richiedenti.</w:t>
      </w:r>
    </w:p>
    <w:p w:rsidR="009C35B9" w:rsidRDefault="009C35B9" w:rsidP="009C35B9">
      <w:pPr>
        <w:jc w:val="both"/>
        <w:rPr>
          <w:rFonts w:asciiTheme="minorHAnsi" w:eastAsia="Times New Roman" w:hAnsiTheme="minorHAnsi" w:cstheme="minorHAnsi"/>
          <w:b/>
          <w:bCs/>
          <w:sz w:val="20"/>
          <w:szCs w:val="20"/>
          <w:lang w:eastAsia="it-IT"/>
        </w:rPr>
      </w:pPr>
    </w:p>
    <w:p w:rsidR="009C35B9" w:rsidRPr="00180498" w:rsidRDefault="009C35B9" w:rsidP="009C35B9">
      <w:pPr>
        <w:jc w:val="both"/>
        <w:rPr>
          <w:rFonts w:asciiTheme="minorHAnsi" w:eastAsia="Times New Roman" w:hAnsiTheme="minorHAnsi" w:cstheme="minorHAnsi"/>
          <w:b/>
          <w:bCs/>
          <w:sz w:val="20"/>
          <w:szCs w:val="20"/>
          <w:lang w:eastAsia="it-IT"/>
        </w:rPr>
      </w:pPr>
    </w:p>
    <w:p w:rsidR="009C35B9" w:rsidRPr="00176B1B" w:rsidRDefault="009C35B9" w:rsidP="009C35B9">
      <w:pPr>
        <w:jc w:val="center"/>
        <w:rPr>
          <w:rFonts w:asciiTheme="minorHAnsi" w:eastAsia="Times New Roman" w:hAnsiTheme="minorHAnsi" w:cstheme="minorHAnsi"/>
          <w:bCs/>
          <w:sz w:val="20"/>
          <w:szCs w:val="20"/>
          <w:lang w:eastAsia="it-IT"/>
        </w:rPr>
      </w:pPr>
      <w:r w:rsidRPr="00176B1B">
        <w:rPr>
          <w:rFonts w:asciiTheme="minorHAnsi" w:eastAsia="Times New Roman" w:hAnsiTheme="minorHAnsi" w:cstheme="minorHAnsi"/>
          <w:bCs/>
          <w:sz w:val="20"/>
          <w:szCs w:val="20"/>
          <w:lang w:eastAsia="it-IT"/>
        </w:rPr>
        <w:t xml:space="preserve">Art. 17 </w:t>
      </w:r>
    </w:p>
    <w:p w:rsidR="009C35B9" w:rsidRPr="00176B1B" w:rsidRDefault="009C35B9" w:rsidP="009C35B9">
      <w:pPr>
        <w:jc w:val="center"/>
        <w:rPr>
          <w:rFonts w:asciiTheme="minorHAnsi" w:eastAsia="Times New Roman" w:hAnsiTheme="minorHAnsi" w:cstheme="minorHAnsi"/>
          <w:bCs/>
          <w:sz w:val="20"/>
          <w:szCs w:val="20"/>
          <w:lang w:eastAsia="it-IT"/>
        </w:rPr>
      </w:pPr>
      <w:r w:rsidRPr="00176B1B">
        <w:rPr>
          <w:rFonts w:asciiTheme="minorHAnsi" w:eastAsia="Times New Roman" w:hAnsiTheme="minorHAnsi" w:cstheme="minorHAnsi"/>
          <w:bCs/>
          <w:sz w:val="20"/>
          <w:szCs w:val="20"/>
          <w:lang w:eastAsia="it-IT"/>
        </w:rPr>
        <w:t>Recupero del credito</w:t>
      </w:r>
    </w:p>
    <w:p w:rsidR="009C35B9" w:rsidRPr="00870F8C" w:rsidRDefault="009C35B9" w:rsidP="009C35B9">
      <w:pPr>
        <w:jc w:val="center"/>
        <w:rPr>
          <w:rFonts w:asciiTheme="minorHAnsi" w:eastAsia="Times New Roman" w:hAnsiTheme="minorHAnsi" w:cstheme="minorHAnsi"/>
          <w:b/>
          <w:bCs/>
          <w:color w:val="FF0000"/>
          <w:sz w:val="20"/>
          <w:szCs w:val="20"/>
          <w:lang w:eastAsia="it-IT"/>
        </w:rPr>
      </w:pPr>
    </w:p>
    <w:p w:rsidR="009C35B9" w:rsidRPr="00180498" w:rsidRDefault="009C35B9" w:rsidP="009C35B9">
      <w:pPr>
        <w:numPr>
          <w:ilvl w:val="0"/>
          <w:numId w:val="23"/>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Qualora la </w:t>
      </w:r>
      <w:r>
        <w:rPr>
          <w:rFonts w:asciiTheme="minorHAnsi" w:eastAsia="Times New Roman" w:hAnsiTheme="minorHAnsi" w:cstheme="minorHAnsi"/>
          <w:color w:val="000000"/>
          <w:sz w:val="20"/>
          <w:szCs w:val="20"/>
          <w:lang w:eastAsia="it-IT"/>
        </w:rPr>
        <w:t>f</w:t>
      </w:r>
      <w:r w:rsidRPr="00180498">
        <w:rPr>
          <w:rFonts w:asciiTheme="minorHAnsi" w:eastAsia="Times New Roman" w:hAnsiTheme="minorHAnsi" w:cstheme="minorHAnsi"/>
          <w:color w:val="000000"/>
          <w:sz w:val="20"/>
          <w:szCs w:val="20"/>
          <w:lang w:eastAsia="it-IT"/>
        </w:rPr>
        <w:t>ondazione risulti inadempiente rispetto agli obblighi contenuti nel contratto di finanziamento, in caso di grave inadempimento ai sensi dell’art. 1455 c.c. o di fallimento,</w:t>
      </w:r>
      <w:r>
        <w:rPr>
          <w:rFonts w:asciiTheme="minorHAnsi" w:eastAsia="Times New Roman" w:hAnsiTheme="minorHAnsi" w:cstheme="minorHAnsi"/>
          <w:color w:val="000000"/>
          <w:sz w:val="20"/>
          <w:szCs w:val="20"/>
          <w:lang w:eastAsia="it-IT"/>
        </w:rPr>
        <w:t xml:space="preserve"> </w:t>
      </w:r>
      <w:r w:rsidRPr="00180498">
        <w:rPr>
          <w:rFonts w:asciiTheme="minorHAnsi" w:eastAsia="Times New Roman" w:hAnsiTheme="minorHAnsi" w:cstheme="minorHAnsi"/>
          <w:color w:val="000000"/>
          <w:sz w:val="20"/>
          <w:szCs w:val="20"/>
          <w:lang w:eastAsia="it-IT"/>
        </w:rPr>
        <w:t xml:space="preserve">la Regione Puglia procederà alla risoluzione del contratto di finanziamento e all’avvio delle azioni legali per il recupero del credito avvalendosi del supporto dell’Avvocatura regionale. </w:t>
      </w:r>
    </w:p>
    <w:p w:rsidR="009C35B9" w:rsidRPr="00180498" w:rsidRDefault="009C35B9" w:rsidP="009C35B9">
      <w:pPr>
        <w:numPr>
          <w:ilvl w:val="0"/>
          <w:numId w:val="23"/>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La Regione valuterà eventuali proposte transattive ricevute dopo l’avvio delle azioni legali. </w:t>
      </w:r>
    </w:p>
    <w:p w:rsidR="009C35B9" w:rsidRPr="00180498" w:rsidRDefault="009C35B9" w:rsidP="009C35B9">
      <w:pPr>
        <w:numPr>
          <w:ilvl w:val="0"/>
          <w:numId w:val="23"/>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In caso di revoca, ai sensi del precedente </w:t>
      </w:r>
      <w:r w:rsidRPr="00176B1B">
        <w:rPr>
          <w:rFonts w:asciiTheme="minorHAnsi" w:eastAsia="Times New Roman" w:hAnsiTheme="minorHAnsi" w:cstheme="minorHAnsi"/>
          <w:sz w:val="20"/>
          <w:szCs w:val="20"/>
          <w:lang w:eastAsia="it-IT"/>
        </w:rPr>
        <w:t>art. 12, si</w:t>
      </w:r>
      <w:r w:rsidRPr="00180498">
        <w:rPr>
          <w:rFonts w:asciiTheme="minorHAnsi" w:eastAsia="Times New Roman" w:hAnsiTheme="minorHAnsi" w:cstheme="minorHAnsi"/>
          <w:color w:val="000000"/>
          <w:sz w:val="20"/>
          <w:szCs w:val="20"/>
          <w:lang w:eastAsia="it-IT"/>
        </w:rPr>
        <w:t xml:space="preserve"> procederà al recupero del credito relativo alle somme erogate, in conformità con quanto previsto all’</w:t>
      </w:r>
      <w:r>
        <w:rPr>
          <w:rFonts w:asciiTheme="minorHAnsi" w:eastAsia="Times New Roman" w:hAnsiTheme="minorHAnsi" w:cstheme="minorHAnsi"/>
          <w:color w:val="000000"/>
          <w:sz w:val="20"/>
          <w:szCs w:val="20"/>
          <w:lang w:eastAsia="it-IT"/>
        </w:rPr>
        <w:t>a</w:t>
      </w:r>
      <w:r w:rsidRPr="00180498">
        <w:rPr>
          <w:rFonts w:asciiTheme="minorHAnsi" w:eastAsia="Times New Roman" w:hAnsiTheme="minorHAnsi" w:cstheme="minorHAnsi"/>
          <w:color w:val="000000"/>
          <w:sz w:val="20"/>
          <w:szCs w:val="20"/>
          <w:lang w:eastAsia="it-IT"/>
        </w:rPr>
        <w:t xml:space="preserve">rt. 9, comma 5, del </w:t>
      </w:r>
      <w:r>
        <w:rPr>
          <w:rFonts w:asciiTheme="minorHAnsi" w:eastAsia="Times New Roman" w:hAnsiTheme="minorHAnsi" w:cstheme="minorHAnsi"/>
          <w:color w:val="000000"/>
          <w:sz w:val="20"/>
          <w:szCs w:val="20"/>
          <w:lang w:eastAsia="it-IT"/>
        </w:rPr>
        <w:t>d.l</w:t>
      </w:r>
      <w:r w:rsidRPr="00180498">
        <w:rPr>
          <w:rFonts w:asciiTheme="minorHAnsi" w:eastAsia="Times New Roman" w:hAnsiTheme="minorHAnsi" w:cstheme="minorHAnsi"/>
          <w:color w:val="000000"/>
          <w:sz w:val="20"/>
          <w:szCs w:val="20"/>
          <w:lang w:eastAsia="it-IT"/>
        </w:rPr>
        <w:t>gs. 31 marzo 1998, n. 123, secondo la procedura esattoriale di cui all'art. 67 del decreto del Presidente della Repubblica 28 gennaio 1988, n. 43, così come sostituita dall'art. 17 del decreto legislativo 26 febbraio 1999, n. 46.</w:t>
      </w:r>
    </w:p>
    <w:p w:rsidR="009C35B9" w:rsidRDefault="009C35B9" w:rsidP="009C35B9">
      <w:pPr>
        <w:jc w:val="both"/>
        <w:rPr>
          <w:rFonts w:asciiTheme="minorHAnsi" w:eastAsia="Times New Roman" w:hAnsiTheme="minorHAnsi" w:cstheme="minorHAnsi"/>
          <w:b/>
          <w:bCs/>
          <w:sz w:val="20"/>
          <w:szCs w:val="20"/>
          <w:lang w:eastAsia="it-IT"/>
        </w:rPr>
      </w:pPr>
    </w:p>
    <w:p w:rsidR="009C35B9" w:rsidRPr="00180498" w:rsidRDefault="009C35B9" w:rsidP="009C35B9">
      <w:pPr>
        <w:jc w:val="both"/>
        <w:rPr>
          <w:rFonts w:asciiTheme="minorHAnsi" w:eastAsia="Times New Roman" w:hAnsiTheme="minorHAnsi" w:cstheme="minorHAnsi"/>
          <w:b/>
          <w:bCs/>
          <w:sz w:val="20"/>
          <w:szCs w:val="20"/>
          <w:lang w:eastAsia="it-IT"/>
        </w:rPr>
      </w:pPr>
    </w:p>
    <w:p w:rsidR="009C35B9" w:rsidRPr="00176B1B" w:rsidRDefault="009C35B9" w:rsidP="009C35B9">
      <w:pPr>
        <w:jc w:val="center"/>
        <w:rPr>
          <w:rFonts w:asciiTheme="minorHAnsi" w:eastAsia="Times New Roman" w:hAnsiTheme="minorHAnsi" w:cstheme="minorHAnsi"/>
          <w:bCs/>
          <w:sz w:val="20"/>
          <w:szCs w:val="20"/>
          <w:lang w:eastAsia="it-IT"/>
        </w:rPr>
      </w:pPr>
      <w:r w:rsidRPr="00176B1B">
        <w:rPr>
          <w:rFonts w:asciiTheme="minorHAnsi" w:eastAsia="Times New Roman" w:hAnsiTheme="minorHAnsi" w:cstheme="minorHAnsi"/>
          <w:bCs/>
          <w:sz w:val="20"/>
          <w:szCs w:val="20"/>
          <w:lang w:eastAsia="it-IT"/>
        </w:rPr>
        <w:t xml:space="preserve">Art. 18 </w:t>
      </w:r>
    </w:p>
    <w:p w:rsidR="009C35B9" w:rsidRPr="00176B1B" w:rsidRDefault="009C35B9" w:rsidP="009C35B9">
      <w:pPr>
        <w:jc w:val="center"/>
        <w:rPr>
          <w:rFonts w:asciiTheme="minorHAnsi" w:eastAsia="Times New Roman" w:hAnsiTheme="minorHAnsi" w:cstheme="minorHAnsi"/>
          <w:bCs/>
          <w:sz w:val="20"/>
          <w:szCs w:val="20"/>
          <w:lang w:eastAsia="it-IT"/>
        </w:rPr>
      </w:pPr>
      <w:r w:rsidRPr="00176B1B">
        <w:rPr>
          <w:rFonts w:asciiTheme="minorHAnsi" w:eastAsia="Times New Roman" w:hAnsiTheme="minorHAnsi" w:cstheme="minorHAnsi"/>
          <w:bCs/>
          <w:sz w:val="20"/>
          <w:szCs w:val="20"/>
          <w:lang w:eastAsia="it-IT"/>
        </w:rPr>
        <w:t>Contrasto al lavoro non regolare (Clausola sociale)</w:t>
      </w:r>
    </w:p>
    <w:p w:rsidR="009C35B9" w:rsidRPr="00176B1B" w:rsidRDefault="009C35B9" w:rsidP="009C35B9">
      <w:pPr>
        <w:jc w:val="center"/>
        <w:rPr>
          <w:rFonts w:asciiTheme="minorHAnsi" w:eastAsia="Times New Roman" w:hAnsiTheme="minorHAnsi" w:cstheme="minorHAnsi"/>
          <w:bCs/>
          <w:sz w:val="20"/>
          <w:szCs w:val="20"/>
          <w:lang w:eastAsia="it-IT"/>
        </w:rPr>
      </w:pPr>
    </w:p>
    <w:p w:rsidR="009C35B9" w:rsidRPr="00180498" w:rsidRDefault="009C35B9" w:rsidP="009C35B9">
      <w:pPr>
        <w:numPr>
          <w:ilvl w:val="0"/>
          <w:numId w:val="24"/>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 xml:space="preserve">La </w:t>
      </w:r>
      <w:r>
        <w:rPr>
          <w:rFonts w:asciiTheme="minorHAnsi" w:eastAsia="Times New Roman" w:hAnsiTheme="minorHAnsi" w:cstheme="minorHAnsi"/>
          <w:color w:val="000000"/>
          <w:sz w:val="20"/>
          <w:szCs w:val="20"/>
          <w:lang w:eastAsia="it-IT"/>
        </w:rPr>
        <w:t>f</w:t>
      </w:r>
      <w:r w:rsidRPr="00180498">
        <w:rPr>
          <w:rFonts w:asciiTheme="minorHAnsi" w:eastAsia="Times New Roman" w:hAnsiTheme="minorHAnsi" w:cstheme="minorHAnsi"/>
          <w:color w:val="000000"/>
          <w:sz w:val="20"/>
          <w:szCs w:val="20"/>
          <w:lang w:eastAsia="it-IT"/>
        </w:rPr>
        <w:t xml:space="preserve">ondazione beneficiaria dei contributi di cui al presente </w:t>
      </w:r>
      <w:r>
        <w:rPr>
          <w:rFonts w:asciiTheme="minorHAnsi" w:eastAsia="Times New Roman" w:hAnsiTheme="minorHAnsi" w:cstheme="minorHAnsi"/>
          <w:color w:val="000000"/>
          <w:sz w:val="20"/>
          <w:szCs w:val="20"/>
          <w:lang w:eastAsia="it-IT"/>
        </w:rPr>
        <w:t>a</w:t>
      </w:r>
      <w:r w:rsidRPr="00180498">
        <w:rPr>
          <w:rFonts w:asciiTheme="minorHAnsi" w:eastAsia="Times New Roman" w:hAnsiTheme="minorHAnsi" w:cstheme="minorHAnsi"/>
          <w:color w:val="000000"/>
          <w:sz w:val="20"/>
          <w:szCs w:val="20"/>
          <w:lang w:eastAsia="it-IT"/>
        </w:rPr>
        <w:t xml:space="preserve">vviso si impegna al rispetto della clausola sociale di cui all’art. 3 del </w:t>
      </w:r>
      <w:r>
        <w:rPr>
          <w:rFonts w:asciiTheme="minorHAnsi" w:eastAsia="Times New Roman" w:hAnsiTheme="minorHAnsi" w:cstheme="minorHAnsi"/>
          <w:color w:val="000000"/>
          <w:sz w:val="20"/>
          <w:szCs w:val="20"/>
          <w:lang w:eastAsia="it-IT"/>
        </w:rPr>
        <w:t>r</w:t>
      </w:r>
      <w:r w:rsidRPr="00180498">
        <w:rPr>
          <w:rFonts w:asciiTheme="minorHAnsi" w:eastAsia="Times New Roman" w:hAnsiTheme="minorHAnsi" w:cstheme="minorHAnsi"/>
          <w:color w:val="000000"/>
          <w:sz w:val="20"/>
          <w:szCs w:val="20"/>
          <w:lang w:eastAsia="it-IT"/>
        </w:rPr>
        <w:t>egolamento regionale n. 31 del 27/11/2009.</w:t>
      </w:r>
    </w:p>
    <w:p w:rsidR="009C35B9" w:rsidRDefault="009C35B9" w:rsidP="009C35B9">
      <w:pPr>
        <w:ind w:left="360"/>
        <w:contextualSpacing/>
        <w:jc w:val="both"/>
        <w:rPr>
          <w:rFonts w:asciiTheme="minorHAnsi" w:eastAsia="Times New Roman" w:hAnsiTheme="minorHAnsi" w:cstheme="minorHAnsi"/>
          <w:color w:val="000000"/>
          <w:sz w:val="20"/>
          <w:szCs w:val="20"/>
          <w:lang w:eastAsia="it-IT"/>
        </w:rPr>
      </w:pPr>
    </w:p>
    <w:p w:rsidR="009C35B9" w:rsidRPr="00180498" w:rsidRDefault="009C35B9" w:rsidP="009C35B9">
      <w:pPr>
        <w:ind w:left="360"/>
        <w:contextualSpacing/>
        <w:jc w:val="both"/>
        <w:rPr>
          <w:rFonts w:asciiTheme="minorHAnsi" w:eastAsia="Times New Roman" w:hAnsiTheme="minorHAnsi" w:cstheme="minorHAnsi"/>
          <w:color w:val="000000"/>
          <w:sz w:val="20"/>
          <w:szCs w:val="20"/>
          <w:lang w:eastAsia="it-IT"/>
        </w:rPr>
      </w:pPr>
    </w:p>
    <w:p w:rsidR="009C35B9" w:rsidRPr="00176B1B" w:rsidRDefault="009C35B9" w:rsidP="009C35B9">
      <w:pPr>
        <w:jc w:val="center"/>
        <w:rPr>
          <w:rFonts w:asciiTheme="minorHAnsi" w:eastAsia="Times New Roman" w:hAnsiTheme="minorHAnsi" w:cstheme="minorHAnsi"/>
          <w:bCs/>
          <w:sz w:val="20"/>
          <w:szCs w:val="20"/>
          <w:lang w:eastAsia="it-IT"/>
        </w:rPr>
      </w:pPr>
      <w:r w:rsidRPr="00176B1B">
        <w:rPr>
          <w:rFonts w:asciiTheme="minorHAnsi" w:eastAsia="Times New Roman" w:hAnsiTheme="minorHAnsi" w:cstheme="minorHAnsi"/>
          <w:bCs/>
          <w:sz w:val="20"/>
          <w:szCs w:val="20"/>
          <w:lang w:eastAsia="it-IT"/>
        </w:rPr>
        <w:t xml:space="preserve">Art. 19 </w:t>
      </w:r>
    </w:p>
    <w:p w:rsidR="009C35B9" w:rsidRPr="00176B1B" w:rsidRDefault="009C35B9" w:rsidP="009C35B9">
      <w:pPr>
        <w:jc w:val="center"/>
        <w:rPr>
          <w:rFonts w:asciiTheme="minorHAnsi" w:eastAsia="Times New Roman" w:hAnsiTheme="minorHAnsi" w:cstheme="minorHAnsi"/>
          <w:bCs/>
          <w:sz w:val="20"/>
          <w:szCs w:val="20"/>
          <w:lang w:eastAsia="it-IT"/>
        </w:rPr>
      </w:pPr>
      <w:r w:rsidRPr="00176B1B">
        <w:rPr>
          <w:rFonts w:asciiTheme="minorHAnsi" w:eastAsia="Times New Roman" w:hAnsiTheme="minorHAnsi" w:cstheme="minorHAnsi"/>
          <w:bCs/>
          <w:sz w:val="20"/>
          <w:szCs w:val="20"/>
          <w:lang w:eastAsia="it-IT"/>
        </w:rPr>
        <w:t>Disposizioni finali</w:t>
      </w:r>
    </w:p>
    <w:p w:rsidR="009C35B9" w:rsidRPr="00870F8C" w:rsidRDefault="009C35B9" w:rsidP="009C35B9">
      <w:pPr>
        <w:jc w:val="center"/>
        <w:rPr>
          <w:rFonts w:asciiTheme="minorHAnsi" w:eastAsia="Times New Roman" w:hAnsiTheme="minorHAnsi" w:cstheme="minorHAnsi"/>
          <w:b/>
          <w:bCs/>
          <w:color w:val="FF0000"/>
          <w:sz w:val="20"/>
          <w:szCs w:val="20"/>
          <w:lang w:eastAsia="it-IT"/>
        </w:rPr>
      </w:pPr>
    </w:p>
    <w:p w:rsidR="009C35B9" w:rsidRPr="00180498" w:rsidRDefault="009C35B9" w:rsidP="009C35B9">
      <w:pPr>
        <w:numPr>
          <w:ilvl w:val="0"/>
          <w:numId w:val="24"/>
        </w:numPr>
        <w:contextualSpacing/>
        <w:jc w:val="both"/>
        <w:rPr>
          <w:rFonts w:asciiTheme="minorHAnsi" w:eastAsia="Times New Roman" w:hAnsiTheme="minorHAnsi" w:cstheme="minorHAnsi"/>
          <w:color w:val="000000"/>
          <w:sz w:val="20"/>
          <w:szCs w:val="20"/>
          <w:lang w:eastAsia="it-IT"/>
        </w:rPr>
      </w:pPr>
      <w:r w:rsidRPr="00180498">
        <w:rPr>
          <w:rFonts w:asciiTheme="minorHAnsi" w:eastAsia="Times New Roman" w:hAnsiTheme="minorHAnsi" w:cstheme="minorHAnsi"/>
          <w:color w:val="000000"/>
          <w:sz w:val="20"/>
          <w:szCs w:val="20"/>
          <w:lang w:eastAsia="it-IT"/>
        </w:rPr>
        <w:t>Per tutto quanto non espressamente previsto dal presente avviso si rin</w:t>
      </w:r>
      <w:r>
        <w:rPr>
          <w:rFonts w:asciiTheme="minorHAnsi" w:eastAsia="Times New Roman" w:hAnsiTheme="minorHAnsi" w:cstheme="minorHAnsi"/>
          <w:color w:val="000000"/>
          <w:sz w:val="20"/>
          <w:szCs w:val="20"/>
          <w:lang w:eastAsia="it-IT"/>
        </w:rPr>
        <w:t>via alle norme contenute nella l</w:t>
      </w:r>
      <w:r w:rsidRPr="00180498">
        <w:rPr>
          <w:rFonts w:asciiTheme="minorHAnsi" w:eastAsia="Times New Roman" w:hAnsiTheme="minorHAnsi" w:cstheme="minorHAnsi"/>
          <w:color w:val="000000"/>
          <w:sz w:val="20"/>
          <w:szCs w:val="20"/>
          <w:lang w:eastAsia="it-IT"/>
        </w:rPr>
        <w:t xml:space="preserve">egge regionale n. 25/2015, al </w:t>
      </w:r>
      <w:r>
        <w:rPr>
          <w:rFonts w:asciiTheme="minorHAnsi" w:eastAsia="Times New Roman" w:hAnsiTheme="minorHAnsi" w:cstheme="minorHAnsi"/>
          <w:color w:val="000000"/>
          <w:sz w:val="20"/>
          <w:szCs w:val="20"/>
          <w:lang w:eastAsia="it-IT"/>
        </w:rPr>
        <w:t>c</w:t>
      </w:r>
      <w:r w:rsidRPr="00180498">
        <w:rPr>
          <w:rFonts w:asciiTheme="minorHAnsi" w:eastAsia="Times New Roman" w:hAnsiTheme="minorHAnsi" w:cstheme="minorHAnsi"/>
          <w:color w:val="000000"/>
          <w:sz w:val="20"/>
          <w:szCs w:val="20"/>
          <w:lang w:eastAsia="it-IT"/>
        </w:rPr>
        <w:t xml:space="preserve">ontratto di finanziamento e al </w:t>
      </w:r>
      <w:r>
        <w:rPr>
          <w:rFonts w:asciiTheme="minorHAnsi" w:eastAsia="Times New Roman" w:hAnsiTheme="minorHAnsi" w:cstheme="minorHAnsi"/>
          <w:color w:val="000000"/>
          <w:sz w:val="20"/>
          <w:szCs w:val="20"/>
          <w:lang w:eastAsia="it-IT"/>
        </w:rPr>
        <w:t>c</w:t>
      </w:r>
      <w:r w:rsidRPr="00180498">
        <w:rPr>
          <w:rFonts w:asciiTheme="minorHAnsi" w:eastAsia="Times New Roman" w:hAnsiTheme="minorHAnsi" w:cstheme="minorHAnsi"/>
          <w:color w:val="000000"/>
          <w:sz w:val="20"/>
          <w:szCs w:val="20"/>
          <w:lang w:eastAsia="it-IT"/>
        </w:rPr>
        <w:t>odice civile.</w:t>
      </w:r>
      <w:r w:rsidRPr="00180498">
        <w:rPr>
          <w:rFonts w:asciiTheme="minorHAnsi" w:eastAsia="Times New Roman" w:hAnsiTheme="minorHAnsi" w:cstheme="minorHAnsi"/>
          <w:sz w:val="20"/>
          <w:szCs w:val="20"/>
          <w:lang w:eastAsia="it-IT"/>
        </w:rPr>
        <w:tab/>
      </w:r>
    </w:p>
    <w:p w:rsidR="009C35B9" w:rsidRDefault="009C35B9" w:rsidP="009C35B9">
      <w:pPr>
        <w:jc w:val="both"/>
        <w:rPr>
          <w:rFonts w:asciiTheme="minorHAnsi" w:eastAsia="Times New Roman" w:hAnsiTheme="minorHAnsi" w:cstheme="minorHAnsi"/>
          <w:b/>
          <w:bCs/>
          <w:sz w:val="20"/>
          <w:szCs w:val="20"/>
          <w:lang w:eastAsia="it-IT"/>
        </w:rPr>
      </w:pPr>
    </w:p>
    <w:p w:rsidR="009C35B9" w:rsidRPr="00180498" w:rsidRDefault="009C35B9" w:rsidP="009C35B9">
      <w:pPr>
        <w:jc w:val="both"/>
        <w:rPr>
          <w:rFonts w:asciiTheme="minorHAnsi" w:eastAsia="Times New Roman" w:hAnsiTheme="minorHAnsi" w:cstheme="minorHAnsi"/>
          <w:b/>
          <w:bCs/>
          <w:sz w:val="20"/>
          <w:szCs w:val="20"/>
          <w:lang w:eastAsia="it-IT"/>
        </w:rPr>
      </w:pPr>
    </w:p>
    <w:p w:rsidR="009C35B9" w:rsidRPr="00176B1B" w:rsidRDefault="009C35B9" w:rsidP="009C35B9">
      <w:pPr>
        <w:jc w:val="center"/>
        <w:rPr>
          <w:rFonts w:asciiTheme="minorHAnsi" w:eastAsia="Times New Roman" w:hAnsiTheme="minorHAnsi" w:cstheme="minorHAnsi"/>
          <w:bCs/>
          <w:sz w:val="20"/>
          <w:szCs w:val="20"/>
          <w:lang w:eastAsia="it-IT"/>
        </w:rPr>
      </w:pPr>
      <w:r w:rsidRPr="00176B1B">
        <w:rPr>
          <w:rFonts w:asciiTheme="minorHAnsi" w:eastAsia="Times New Roman" w:hAnsiTheme="minorHAnsi" w:cstheme="minorHAnsi"/>
          <w:bCs/>
          <w:sz w:val="20"/>
          <w:szCs w:val="20"/>
          <w:lang w:eastAsia="it-IT"/>
        </w:rPr>
        <w:t xml:space="preserve">Art. 20 </w:t>
      </w:r>
    </w:p>
    <w:p w:rsidR="009C35B9" w:rsidRPr="00176B1B" w:rsidRDefault="009C35B9" w:rsidP="009C35B9">
      <w:pPr>
        <w:jc w:val="center"/>
        <w:rPr>
          <w:rFonts w:asciiTheme="minorHAnsi" w:eastAsia="Times New Roman" w:hAnsiTheme="minorHAnsi" w:cstheme="minorHAnsi"/>
          <w:bCs/>
          <w:sz w:val="20"/>
          <w:szCs w:val="20"/>
          <w:lang w:eastAsia="it-IT"/>
        </w:rPr>
      </w:pPr>
      <w:r w:rsidRPr="00176B1B">
        <w:rPr>
          <w:rFonts w:asciiTheme="minorHAnsi" w:eastAsia="Times New Roman" w:hAnsiTheme="minorHAnsi" w:cstheme="minorHAnsi"/>
          <w:bCs/>
          <w:sz w:val="20"/>
          <w:szCs w:val="20"/>
          <w:lang w:eastAsia="it-IT"/>
        </w:rPr>
        <w:t xml:space="preserve">Indicazione del responsabile del procedimento ai sensi della l. n. 241/1990 e </w:t>
      </w:r>
      <w:proofErr w:type="spellStart"/>
      <w:r w:rsidRPr="00176B1B">
        <w:rPr>
          <w:rFonts w:asciiTheme="minorHAnsi" w:eastAsia="Times New Roman" w:hAnsiTheme="minorHAnsi" w:cstheme="minorHAnsi"/>
          <w:bCs/>
          <w:sz w:val="20"/>
          <w:szCs w:val="20"/>
          <w:lang w:eastAsia="it-IT"/>
        </w:rPr>
        <w:t>s.m.i.</w:t>
      </w:r>
      <w:proofErr w:type="spellEnd"/>
    </w:p>
    <w:p w:rsidR="009C35B9" w:rsidRPr="00176B1B" w:rsidRDefault="009C35B9" w:rsidP="009C35B9">
      <w:pPr>
        <w:jc w:val="center"/>
        <w:rPr>
          <w:rFonts w:asciiTheme="minorHAnsi" w:eastAsia="Times New Roman" w:hAnsiTheme="minorHAnsi" w:cstheme="minorHAnsi"/>
          <w:bCs/>
          <w:sz w:val="20"/>
          <w:szCs w:val="20"/>
          <w:lang w:eastAsia="it-IT"/>
        </w:rPr>
      </w:pPr>
    </w:p>
    <w:p w:rsidR="009C35B9" w:rsidRPr="00180498" w:rsidRDefault="009C35B9" w:rsidP="009C35B9">
      <w:pPr>
        <w:numPr>
          <w:ilvl w:val="0"/>
          <w:numId w:val="25"/>
        </w:numPr>
        <w:contextualSpacing/>
        <w:jc w:val="both"/>
        <w:rPr>
          <w:rFonts w:asciiTheme="minorHAnsi" w:eastAsia="Times New Roman" w:hAnsiTheme="minorHAnsi" w:cstheme="minorHAnsi"/>
          <w:color w:val="000000"/>
          <w:sz w:val="20"/>
          <w:szCs w:val="20"/>
          <w:lang w:eastAsia="it-IT"/>
        </w:rPr>
      </w:pPr>
      <w:r>
        <w:rPr>
          <w:rFonts w:asciiTheme="minorHAnsi" w:eastAsia="Times New Roman" w:hAnsiTheme="minorHAnsi" w:cstheme="minorHAnsi"/>
          <w:color w:val="000000"/>
          <w:sz w:val="20"/>
          <w:szCs w:val="20"/>
          <w:lang w:eastAsia="it-IT"/>
        </w:rPr>
        <w:t>Ai sensi della l</w:t>
      </w:r>
      <w:r w:rsidRPr="00180498">
        <w:rPr>
          <w:rFonts w:asciiTheme="minorHAnsi" w:eastAsia="Times New Roman" w:hAnsiTheme="minorHAnsi" w:cstheme="minorHAnsi"/>
          <w:color w:val="000000"/>
          <w:sz w:val="20"/>
          <w:szCs w:val="20"/>
          <w:lang w:eastAsia="it-IT"/>
        </w:rPr>
        <w:t xml:space="preserve">egge n. 241/1990 e </w:t>
      </w:r>
      <w:proofErr w:type="spellStart"/>
      <w:r w:rsidRPr="00180498">
        <w:rPr>
          <w:rFonts w:asciiTheme="minorHAnsi" w:eastAsia="Times New Roman" w:hAnsiTheme="minorHAnsi" w:cstheme="minorHAnsi"/>
          <w:color w:val="000000"/>
          <w:sz w:val="20"/>
          <w:szCs w:val="20"/>
          <w:lang w:eastAsia="it-IT"/>
        </w:rPr>
        <w:t>s.m.i.</w:t>
      </w:r>
      <w:proofErr w:type="spellEnd"/>
      <w:r w:rsidRPr="00180498">
        <w:rPr>
          <w:rFonts w:asciiTheme="minorHAnsi" w:eastAsia="Times New Roman" w:hAnsiTheme="minorHAnsi" w:cstheme="minorHAnsi"/>
          <w:color w:val="000000"/>
          <w:sz w:val="20"/>
          <w:szCs w:val="20"/>
          <w:lang w:eastAsia="it-IT"/>
        </w:rPr>
        <w:t>, l’unità organizzativa cui è attribuito il procedimento è:</w:t>
      </w:r>
      <w:r>
        <w:rPr>
          <w:rFonts w:asciiTheme="minorHAnsi" w:eastAsia="Times New Roman" w:hAnsiTheme="minorHAnsi" w:cstheme="minorHAnsi"/>
          <w:color w:val="000000"/>
          <w:sz w:val="20"/>
          <w:szCs w:val="20"/>
          <w:lang w:eastAsia="it-IT"/>
        </w:rPr>
        <w:t xml:space="preserve"> </w:t>
      </w:r>
    </w:p>
    <w:p w:rsidR="009C35B9" w:rsidRPr="00FA6171" w:rsidRDefault="009C35B9" w:rsidP="009C35B9">
      <w:pPr>
        <w:jc w:val="both"/>
        <w:rPr>
          <w:rFonts w:asciiTheme="minorHAnsi" w:eastAsia="Times New Roman" w:hAnsiTheme="minorHAnsi" w:cstheme="minorHAnsi"/>
          <w:sz w:val="20"/>
          <w:szCs w:val="20"/>
          <w:lang w:eastAsia="it-IT"/>
        </w:rPr>
      </w:pPr>
      <w:r w:rsidRPr="00180498">
        <w:rPr>
          <w:rFonts w:asciiTheme="minorHAnsi" w:eastAsia="Times New Roman" w:hAnsiTheme="minorHAnsi" w:cstheme="minorHAnsi"/>
          <w:sz w:val="20"/>
          <w:szCs w:val="20"/>
          <w:lang w:eastAsia="it-IT"/>
        </w:rPr>
        <w:t>Regione Puglia</w:t>
      </w:r>
      <w:r>
        <w:rPr>
          <w:rFonts w:asciiTheme="minorHAnsi" w:eastAsia="Times New Roman" w:hAnsiTheme="minorHAnsi" w:cstheme="minorHAnsi"/>
          <w:sz w:val="20"/>
          <w:szCs w:val="20"/>
          <w:lang w:eastAsia="it-IT"/>
        </w:rPr>
        <w:t xml:space="preserve"> - </w:t>
      </w:r>
      <w:r w:rsidRPr="00180498">
        <w:rPr>
          <w:rFonts w:asciiTheme="minorHAnsi" w:eastAsia="Times New Roman" w:hAnsiTheme="minorHAnsi" w:cstheme="minorHAnsi"/>
          <w:sz w:val="20"/>
          <w:szCs w:val="20"/>
          <w:lang w:eastAsia="it-IT"/>
        </w:rPr>
        <w:t>Sezione “Sicurezza del cittadino, Politiche per le migrazioni ed antimafia sociale”</w:t>
      </w:r>
      <w:r>
        <w:rPr>
          <w:rFonts w:asciiTheme="minorHAnsi" w:eastAsia="Times New Roman" w:hAnsiTheme="minorHAnsi" w:cstheme="minorHAnsi"/>
          <w:sz w:val="20"/>
          <w:szCs w:val="20"/>
          <w:lang w:eastAsia="it-IT"/>
        </w:rPr>
        <w:t xml:space="preserve"> - </w:t>
      </w:r>
      <w:r w:rsidRPr="00180498">
        <w:rPr>
          <w:rFonts w:asciiTheme="minorHAnsi" w:eastAsia="Times New Roman" w:hAnsiTheme="minorHAnsi" w:cstheme="minorHAnsi"/>
          <w:sz w:val="20"/>
          <w:szCs w:val="20"/>
          <w:lang w:eastAsia="it-IT"/>
        </w:rPr>
        <w:t xml:space="preserve">Lungomare Nazario Sauro, n. </w:t>
      </w:r>
      <w:r>
        <w:rPr>
          <w:rFonts w:asciiTheme="minorHAnsi" w:eastAsia="Times New Roman" w:hAnsiTheme="minorHAnsi" w:cstheme="minorHAnsi"/>
          <w:sz w:val="20"/>
          <w:szCs w:val="20"/>
          <w:lang w:eastAsia="it-IT"/>
        </w:rPr>
        <w:t>31/</w:t>
      </w:r>
      <w:r w:rsidRPr="00180498">
        <w:rPr>
          <w:rFonts w:asciiTheme="minorHAnsi" w:eastAsia="Times New Roman" w:hAnsiTheme="minorHAnsi" w:cstheme="minorHAnsi"/>
          <w:sz w:val="20"/>
          <w:szCs w:val="20"/>
          <w:lang w:eastAsia="it-IT"/>
        </w:rPr>
        <w:t>33</w:t>
      </w:r>
      <w:r>
        <w:rPr>
          <w:rFonts w:asciiTheme="minorHAnsi" w:eastAsia="Times New Roman" w:hAnsiTheme="minorHAnsi" w:cstheme="minorHAnsi"/>
          <w:sz w:val="20"/>
          <w:szCs w:val="20"/>
          <w:lang w:eastAsia="it-IT"/>
        </w:rPr>
        <w:t xml:space="preserve"> - </w:t>
      </w:r>
      <w:r w:rsidRPr="00180498">
        <w:rPr>
          <w:rFonts w:asciiTheme="minorHAnsi" w:eastAsia="Times New Roman" w:hAnsiTheme="minorHAnsi" w:cstheme="minorHAnsi"/>
          <w:sz w:val="20"/>
          <w:szCs w:val="20"/>
          <w:lang w:eastAsia="it-IT"/>
        </w:rPr>
        <w:t>701</w:t>
      </w:r>
      <w:r>
        <w:rPr>
          <w:rFonts w:asciiTheme="minorHAnsi" w:eastAsia="Times New Roman" w:hAnsiTheme="minorHAnsi" w:cstheme="minorHAnsi"/>
          <w:sz w:val="20"/>
          <w:szCs w:val="20"/>
          <w:lang w:eastAsia="it-IT"/>
        </w:rPr>
        <w:t xml:space="preserve">21 – </w:t>
      </w:r>
      <w:r w:rsidRPr="00180498">
        <w:rPr>
          <w:rFonts w:asciiTheme="minorHAnsi" w:eastAsia="Times New Roman" w:hAnsiTheme="minorHAnsi" w:cstheme="minorHAnsi"/>
          <w:sz w:val="20"/>
          <w:szCs w:val="20"/>
          <w:lang w:eastAsia="it-IT"/>
        </w:rPr>
        <w:t>BA</w:t>
      </w:r>
      <w:r>
        <w:rPr>
          <w:rFonts w:asciiTheme="minorHAnsi" w:eastAsia="Times New Roman" w:hAnsiTheme="minorHAnsi" w:cstheme="minorHAnsi"/>
          <w:sz w:val="20"/>
          <w:szCs w:val="20"/>
          <w:lang w:eastAsia="it-IT"/>
        </w:rPr>
        <w:t xml:space="preserve">RI - </w:t>
      </w:r>
      <w:r w:rsidRPr="00180498">
        <w:rPr>
          <w:rFonts w:asciiTheme="minorHAnsi" w:eastAsia="Times New Roman" w:hAnsiTheme="minorHAnsi" w:cstheme="minorHAnsi"/>
          <w:sz w:val="20"/>
          <w:szCs w:val="20"/>
          <w:lang w:eastAsia="it-IT"/>
        </w:rPr>
        <w:t xml:space="preserve">PEC: </w:t>
      </w:r>
      <w:hyperlink r:id="rId9" w:history="1">
        <w:r w:rsidRPr="006C7A28">
          <w:rPr>
            <w:rStyle w:val="Collegamentoipertestuale"/>
            <w:rFonts w:asciiTheme="minorHAnsi" w:eastAsia="Times New Roman" w:hAnsiTheme="minorHAnsi" w:cstheme="minorHAnsi"/>
            <w:sz w:val="20"/>
            <w:szCs w:val="20"/>
            <w:lang w:eastAsia="it-IT"/>
          </w:rPr>
          <w:t>sic.regionepuglia@pec.rupar.puglia.it</w:t>
        </w:r>
      </w:hyperlink>
      <w:r>
        <w:rPr>
          <w:rFonts w:asciiTheme="minorHAnsi" w:eastAsia="Times New Roman" w:hAnsiTheme="minorHAnsi" w:cstheme="minorHAnsi"/>
          <w:sz w:val="20"/>
          <w:szCs w:val="20"/>
          <w:lang w:eastAsia="it-IT"/>
        </w:rPr>
        <w:t xml:space="preserve">; </w:t>
      </w:r>
      <w:r w:rsidRPr="00180498">
        <w:rPr>
          <w:rFonts w:asciiTheme="minorHAnsi" w:eastAsia="Times New Roman" w:hAnsiTheme="minorHAnsi" w:cstheme="minorHAnsi"/>
          <w:sz w:val="20"/>
          <w:szCs w:val="20"/>
          <w:lang w:eastAsia="it-IT"/>
        </w:rPr>
        <w:t xml:space="preserve">Responsabile del procedimento: </w:t>
      </w:r>
      <w:r>
        <w:rPr>
          <w:rFonts w:asciiTheme="minorHAnsi" w:eastAsia="Times New Roman" w:hAnsiTheme="minorHAnsi" w:cstheme="minorHAnsi"/>
          <w:sz w:val="20"/>
          <w:szCs w:val="20"/>
          <w:lang w:eastAsia="it-IT"/>
        </w:rPr>
        <w:t xml:space="preserve">dott.ssa </w:t>
      </w:r>
      <w:proofErr w:type="spellStart"/>
      <w:r w:rsidRPr="00180498">
        <w:rPr>
          <w:rFonts w:asciiTheme="minorHAnsi" w:eastAsia="Times New Roman" w:hAnsiTheme="minorHAnsi" w:cstheme="minorHAnsi"/>
          <w:sz w:val="20"/>
          <w:szCs w:val="20"/>
          <w:lang w:eastAsia="it-IT"/>
        </w:rPr>
        <w:t>Annatonia</w:t>
      </w:r>
      <w:proofErr w:type="spellEnd"/>
      <w:r w:rsidRPr="00180498">
        <w:rPr>
          <w:rFonts w:asciiTheme="minorHAnsi" w:eastAsia="Times New Roman" w:hAnsiTheme="minorHAnsi" w:cstheme="minorHAnsi"/>
          <w:sz w:val="20"/>
          <w:szCs w:val="20"/>
          <w:lang w:eastAsia="it-IT"/>
        </w:rPr>
        <w:t xml:space="preserve"> Margiotta</w:t>
      </w:r>
      <w:r>
        <w:rPr>
          <w:rFonts w:asciiTheme="minorHAnsi" w:eastAsia="Times New Roman" w:hAnsiTheme="minorHAnsi" w:cstheme="minorHAnsi"/>
          <w:sz w:val="20"/>
          <w:szCs w:val="20"/>
          <w:lang w:eastAsia="it-IT"/>
        </w:rPr>
        <w:t xml:space="preserve"> – P.O. Interventi per la diffusione della legalità.</w:t>
      </w:r>
    </w:p>
    <w:p w:rsidR="000968C5" w:rsidRDefault="000968C5"/>
    <w:sectPr w:rsidR="000968C5" w:rsidSect="000B75B1">
      <w:headerReference w:type="default" r:id="rId10"/>
      <w:footerReference w:type="even" r:id="rId11"/>
      <w:footerReference w:type="default" r:id="rId12"/>
      <w:pgSz w:w="11906" w:h="16838"/>
      <w:pgMar w:top="2801" w:right="1558" w:bottom="1701" w:left="2268" w:header="993"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5B9" w:rsidRDefault="009C35B9" w:rsidP="009C35B9">
      <w:r>
        <w:separator/>
      </w:r>
    </w:p>
  </w:endnote>
  <w:endnote w:type="continuationSeparator" w:id="0">
    <w:p w:rsidR="009C35B9" w:rsidRDefault="009C35B9" w:rsidP="009C35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14E" w:rsidRDefault="009C35B9" w:rsidP="00D864F1">
    <w:pPr>
      <w:pStyle w:val="Pidipagina"/>
      <w:framePr w:wrap="around" w:vAnchor="text" w:hAnchor="margin" w:xAlign="right" w:y="1"/>
      <w:rPr>
        <w:rStyle w:val="Numeropagina"/>
        <w:szCs w:val="24"/>
      </w:rPr>
    </w:pPr>
    <w:r>
      <w:rPr>
        <w:rStyle w:val="Numeropagina"/>
      </w:rPr>
      <w:fldChar w:fldCharType="begin"/>
    </w:r>
    <w:r>
      <w:rPr>
        <w:rStyle w:val="Numeropagina"/>
      </w:rPr>
      <w:instrText xml:space="preserve">PAGE  </w:instrText>
    </w:r>
    <w:r>
      <w:rPr>
        <w:rStyle w:val="Numeropagina"/>
      </w:rPr>
      <w:fldChar w:fldCharType="end"/>
    </w:r>
  </w:p>
  <w:p w:rsidR="00CC714E" w:rsidRDefault="009C35B9" w:rsidP="00D864F1">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14E" w:rsidRDefault="009C35B9" w:rsidP="00D864F1">
    <w:pPr>
      <w:pStyle w:val="Pidipagina"/>
      <w:framePr w:wrap="around" w:vAnchor="text" w:hAnchor="margin" w:xAlign="right" w:y="1"/>
      <w:rPr>
        <w:rStyle w:val="Numeropagina"/>
        <w:szCs w:val="24"/>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9</w:t>
    </w:r>
    <w:r>
      <w:rPr>
        <w:rStyle w:val="Numeropagina"/>
      </w:rPr>
      <w:fldChar w:fldCharType="end"/>
    </w:r>
  </w:p>
  <w:p w:rsidR="00CC714E" w:rsidRDefault="009C35B9" w:rsidP="00D864F1">
    <w:pPr>
      <w:pStyle w:val="Pidipagina"/>
      <w:ind w:right="360"/>
      <w:rPr>
        <w:rFonts w:ascii="Calibri" w:hAnsi="Calibri"/>
        <w:b/>
        <w:sz w:val="28"/>
      </w:rPr>
    </w:pPr>
    <w:r w:rsidRPr="007F6E6D">
      <w:rPr>
        <w:rFonts w:ascii="Calibri" w:hAnsi="Calibri"/>
        <w:b/>
        <w:noProof/>
        <w:color w:val="000000"/>
        <w:sz w:val="28"/>
        <w:lang w:val="en-US"/>
      </w:rPr>
      <w:pict>
        <v:line id="Line 1" o:spid="_x0000_s1025"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16.25pt" to="376.65pt,16.25pt" wrapcoords="1 1 502 1 502 1 1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" strokeweight="1pt">
          <o:lock v:ext="edit" shapetype="f"/>
          <w10:wrap type="tight"/>
        </v:line>
      </w:pict>
    </w:r>
  </w:p>
  <w:p w:rsidR="00CC714E" w:rsidRPr="004E3D49" w:rsidRDefault="009C35B9" w:rsidP="00D864F1">
    <w:pPr>
      <w:pStyle w:val="Pidipagina"/>
      <w:rPr>
        <w:rFonts w:ascii="Calibri" w:hAnsi="Calibri"/>
        <w:b/>
        <w:color w:val="000000"/>
        <w:sz w:val="22"/>
      </w:rPr>
    </w:pPr>
    <w:hyperlink r:id="rId1" w:history="1">
      <w:r w:rsidRPr="00D51672">
        <w:rPr>
          <w:rStyle w:val="Collegamentoipertestuale"/>
          <w:rFonts w:ascii="Calibri" w:hAnsi="Calibri"/>
          <w:b/>
          <w:color w:val="000000"/>
          <w:sz w:val="22"/>
        </w:rPr>
        <w:t>www.regione.puglia.it</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5B9" w:rsidRDefault="009C35B9" w:rsidP="009C35B9">
      <w:r>
        <w:separator/>
      </w:r>
    </w:p>
  </w:footnote>
  <w:footnote w:type="continuationSeparator" w:id="0">
    <w:p w:rsidR="009C35B9" w:rsidRDefault="009C35B9" w:rsidP="009C35B9">
      <w:r>
        <w:continuationSeparator/>
      </w:r>
    </w:p>
  </w:footnote>
  <w:footnote w:id="1">
    <w:p w:rsidR="009C35B9" w:rsidRDefault="009C35B9" w:rsidP="009C35B9">
      <w:pPr>
        <w:pStyle w:val="Testonotaapidipagina"/>
      </w:pPr>
      <w:r>
        <w:rPr>
          <w:rStyle w:val="Rimandonotaapidipagina"/>
        </w:rPr>
        <w:footnoteRef/>
      </w:r>
      <w:r w:rsidRPr="00774DC4">
        <w:t xml:space="preserve">Regolamento (UE) n. 360/2012 della Commissione, del 25 aprile 2012, relativo all’applicazione degli articoli 107 e 108 del trattato sul funzionamento dell’Unione europea agli aiuti d'importanza minore («de </w:t>
      </w:r>
      <w:proofErr w:type="spellStart"/>
      <w:r w:rsidRPr="00774DC4">
        <w:t>minimis</w:t>
      </w:r>
      <w:proofErr w:type="spellEnd"/>
      <w:r w:rsidRPr="00774DC4">
        <w:t>») concessi ad imprese che forniscono servizi di interesse economico generale (GU L 114 del 26.4.2012, pag. 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14E" w:rsidRPr="00B5688D" w:rsidRDefault="009C35B9" w:rsidP="00CB7D5A">
    <w:pPr>
      <w:spacing w:line="216" w:lineRule="auto"/>
      <w:ind w:left="2268"/>
      <w:rPr>
        <w:rFonts w:ascii="Calibri" w:hAnsi="Calibri"/>
        <w:b/>
        <w:color w:val="E2001A"/>
        <w:sz w:val="26"/>
      </w:rPr>
    </w:pPr>
    <w:r w:rsidRPr="006D5B47">
      <w:rPr>
        <w:rFonts w:ascii="Calibri" w:hAnsi="Calibri"/>
        <w:b/>
        <w:sz w:val="26"/>
      </w:rPr>
      <w:t>PRESIDENZA GIUNTA REGIONALE</w:t>
    </w:r>
    <w:r>
      <w:rPr>
        <w:rFonts w:ascii="Calibri" w:hAnsi="Calibri"/>
        <w:b/>
        <w:noProof/>
        <w:color w:val="E2001A"/>
        <w:sz w:val="26"/>
        <w:lang w:eastAsia="it-IT"/>
      </w:rPr>
      <w:drawing>
        <wp:anchor distT="0" distB="0" distL="114300" distR="114300" simplePos="0" relativeHeight="251660288" behindDoc="1" locked="0" layoutInCell="1" allowOverlap="1">
          <wp:simplePos x="0" y="0"/>
          <wp:positionH relativeFrom="column">
            <wp:posOffset>-1440180</wp:posOffset>
          </wp:positionH>
          <wp:positionV relativeFrom="paragraph">
            <wp:posOffset>-630555</wp:posOffset>
          </wp:positionV>
          <wp:extent cx="2338705" cy="1168400"/>
          <wp:effectExtent l="0" t="0" r="4445" b="0"/>
          <wp:wrapTight wrapText="bothSides">
            <wp:wrapPolygon edited="0">
              <wp:start x="0" y="0"/>
              <wp:lineTo x="0" y="21130"/>
              <wp:lineTo x="21465" y="21130"/>
              <wp:lineTo x="214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6618"/>
                  <a:stretch>
                    <a:fillRect/>
                  </a:stretch>
                </pic:blipFill>
                <pic:spPr bwMode="auto">
                  <a:xfrm>
                    <a:off x="0" y="0"/>
                    <a:ext cx="2338705" cy="1168400"/>
                  </a:xfrm>
                  <a:prstGeom prst="rect">
                    <a:avLst/>
                  </a:prstGeom>
                  <a:noFill/>
                  <a:ln>
                    <a:noFill/>
                  </a:ln>
                </pic:spPr>
              </pic:pic>
            </a:graphicData>
          </a:graphic>
        </wp:anchor>
      </w:drawing>
    </w:r>
  </w:p>
  <w:p w:rsidR="00CC714E" w:rsidRPr="001D00DF" w:rsidRDefault="009C35B9" w:rsidP="00CB7D5A">
    <w:pPr>
      <w:spacing w:line="216" w:lineRule="auto"/>
      <w:ind w:left="2268"/>
      <w:jc w:val="center"/>
      <w:rPr>
        <w:rFonts w:ascii="Calibri" w:hAnsi="Calibri"/>
        <w:b/>
        <w:color w:val="008000"/>
        <w:sz w:val="26"/>
      </w:rPr>
    </w:pPr>
  </w:p>
  <w:p w:rsidR="00CC714E" w:rsidRDefault="009C35B9" w:rsidP="00CB7D5A">
    <w:pPr>
      <w:spacing w:line="216" w:lineRule="auto"/>
      <w:ind w:left="2268"/>
      <w:rPr>
        <w:rFonts w:ascii="Calibri" w:hAnsi="Calibri"/>
        <w:b/>
        <w:sz w:val="26"/>
      </w:rPr>
    </w:pPr>
    <w:r w:rsidRPr="00482657">
      <w:rPr>
        <w:rFonts w:ascii="Calibri" w:hAnsi="Calibri"/>
        <w:b/>
        <w:sz w:val="26"/>
      </w:rPr>
      <w:t>SE</w:t>
    </w:r>
    <w:r>
      <w:rPr>
        <w:rFonts w:ascii="Calibri" w:hAnsi="Calibri"/>
        <w:b/>
        <w:sz w:val="26"/>
      </w:rPr>
      <w:t xml:space="preserve">ZIONE SICUREZZA </w:t>
    </w:r>
    <w:r>
      <w:rPr>
        <w:rFonts w:ascii="Calibri" w:hAnsi="Calibri"/>
        <w:b/>
        <w:sz w:val="26"/>
      </w:rPr>
      <w:t>DEL CITTADINO, POLITICHE PER LE MIGRAZIONI, ANTIMAFIA SOCIALE</w:t>
    </w:r>
  </w:p>
  <w:p w:rsidR="00CC714E" w:rsidRPr="009B3140" w:rsidRDefault="009C35B9" w:rsidP="00D864F1">
    <w:pPr>
      <w:spacing w:line="216" w:lineRule="auto"/>
      <w:ind w:left="2268"/>
      <w:rPr>
        <w:rFonts w:ascii="Calibri" w:hAnsi="Calibri"/>
        <w:b/>
        <w:sz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F63EC"/>
    <w:multiLevelType w:val="multilevel"/>
    <w:tmpl w:val="BC8CE7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C5E2275"/>
    <w:multiLevelType w:val="multilevel"/>
    <w:tmpl w:val="3B5EE21C"/>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CC1748C"/>
    <w:multiLevelType w:val="hybridMultilevel"/>
    <w:tmpl w:val="EF703D6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D0A6584"/>
    <w:multiLevelType w:val="multilevel"/>
    <w:tmpl w:val="BC8CE7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E8C4E5D"/>
    <w:multiLevelType w:val="multilevel"/>
    <w:tmpl w:val="BC8CE7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5C85D79"/>
    <w:multiLevelType w:val="multilevel"/>
    <w:tmpl w:val="3B5EE21C"/>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16AC75C5"/>
    <w:multiLevelType w:val="multilevel"/>
    <w:tmpl w:val="BC8CE7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8220E65"/>
    <w:multiLevelType w:val="multilevel"/>
    <w:tmpl w:val="548A87E6"/>
    <w:lvl w:ilvl="0">
      <w:start w:val="1"/>
      <w:numFmt w:val="decimal"/>
      <w:lvlText w:val="%1."/>
      <w:lvlJc w:val="left"/>
      <w:pPr>
        <w:ind w:left="360" w:hanging="360"/>
      </w:pPr>
      <w:rPr>
        <w:rFonts w:hint="default"/>
        <w:strike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22B47A43"/>
    <w:multiLevelType w:val="multilevel"/>
    <w:tmpl w:val="3B5EE21C"/>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369F1DD7"/>
    <w:multiLevelType w:val="multilevel"/>
    <w:tmpl w:val="3B5EE21C"/>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41300C66"/>
    <w:multiLevelType w:val="hybridMultilevel"/>
    <w:tmpl w:val="12640AF8"/>
    <w:lvl w:ilvl="0" w:tplc="0410000F">
      <w:start w:val="1"/>
      <w:numFmt w:val="decimal"/>
      <w:lvlText w:val="%1."/>
      <w:lvlJc w:val="left"/>
      <w:pPr>
        <w:ind w:left="360" w:hanging="360"/>
      </w:pPr>
    </w:lvl>
    <w:lvl w:ilvl="1" w:tplc="194E4168">
      <w:start w:val="1"/>
      <w:numFmt w:val="lowerLetter"/>
      <w:lvlText w:val="%2)"/>
      <w:lvlJc w:val="left"/>
      <w:pPr>
        <w:ind w:left="1425" w:hanging="705"/>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438C0C80"/>
    <w:multiLevelType w:val="multilevel"/>
    <w:tmpl w:val="3B5EE21C"/>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C459A9"/>
    <w:multiLevelType w:val="multilevel"/>
    <w:tmpl w:val="B18E3CCE"/>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48912200"/>
    <w:multiLevelType w:val="multilevel"/>
    <w:tmpl w:val="3B5EE21C"/>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4C674245"/>
    <w:multiLevelType w:val="multilevel"/>
    <w:tmpl w:val="BC8CE7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CCD22A9"/>
    <w:multiLevelType w:val="hybridMultilevel"/>
    <w:tmpl w:val="CA5CC66C"/>
    <w:lvl w:ilvl="0" w:tplc="37040AFE">
      <w:start w:val="1"/>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7FE6FE5"/>
    <w:multiLevelType w:val="hybridMultilevel"/>
    <w:tmpl w:val="CC989ADA"/>
    <w:lvl w:ilvl="0" w:tplc="37040AFE">
      <w:start w:val="1"/>
      <w:numFmt w:val="bullet"/>
      <w:lvlText w:val="-"/>
      <w:lvlJc w:val="left"/>
      <w:pPr>
        <w:ind w:left="360" w:hanging="360"/>
      </w:pPr>
      <w:rPr>
        <w:rFonts w:ascii="Verdana" w:eastAsia="Times New Roman" w:hAnsi="Verdana" w:cs="Verdan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nsid w:val="598B645C"/>
    <w:multiLevelType w:val="hybridMultilevel"/>
    <w:tmpl w:val="CAD25A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47408B1"/>
    <w:multiLevelType w:val="multilevel"/>
    <w:tmpl w:val="3B5EE21C"/>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6528007E"/>
    <w:multiLevelType w:val="multilevel"/>
    <w:tmpl w:val="01CE82A8"/>
    <w:lvl w:ilvl="0">
      <w:start w:val="1"/>
      <w:numFmt w:val="bullet"/>
      <w:lvlText w:val="-"/>
      <w:lvlJc w:val="left"/>
      <w:pPr>
        <w:ind w:left="720" w:hanging="360"/>
      </w:pPr>
      <w:rPr>
        <w:rFonts w:ascii="Verdana" w:eastAsia="Times New Roman" w:hAnsi="Verdana" w:cs="Verdana"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0">
    <w:nsid w:val="65F119CF"/>
    <w:multiLevelType w:val="multilevel"/>
    <w:tmpl w:val="3B5EE21C"/>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6F4F7C61"/>
    <w:multiLevelType w:val="multilevel"/>
    <w:tmpl w:val="DB96CB5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nsid w:val="734E55B4"/>
    <w:multiLevelType w:val="multilevel"/>
    <w:tmpl w:val="3B5EE21C"/>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735E1C33"/>
    <w:multiLevelType w:val="hybridMultilevel"/>
    <w:tmpl w:val="F364D8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53249F7"/>
    <w:multiLevelType w:val="multilevel"/>
    <w:tmpl w:val="3B5EE21C"/>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5"/>
  </w:num>
  <w:num w:numId="2">
    <w:abstractNumId w:val="16"/>
  </w:num>
  <w:num w:numId="3">
    <w:abstractNumId w:val="10"/>
  </w:num>
  <w:num w:numId="4">
    <w:abstractNumId w:val="2"/>
  </w:num>
  <w:num w:numId="5">
    <w:abstractNumId w:val="12"/>
  </w:num>
  <w:num w:numId="6">
    <w:abstractNumId w:val="18"/>
  </w:num>
  <w:num w:numId="7">
    <w:abstractNumId w:val="22"/>
  </w:num>
  <w:num w:numId="8">
    <w:abstractNumId w:val="23"/>
  </w:num>
  <w:num w:numId="9">
    <w:abstractNumId w:val="13"/>
  </w:num>
  <w:num w:numId="10">
    <w:abstractNumId w:val="7"/>
  </w:num>
  <w:num w:numId="11">
    <w:abstractNumId w:val="11"/>
  </w:num>
  <w:num w:numId="12">
    <w:abstractNumId w:val="8"/>
  </w:num>
  <w:num w:numId="13">
    <w:abstractNumId w:val="9"/>
  </w:num>
  <w:num w:numId="14">
    <w:abstractNumId w:val="1"/>
  </w:num>
  <w:num w:numId="15">
    <w:abstractNumId w:val="17"/>
  </w:num>
  <w:num w:numId="16">
    <w:abstractNumId w:val="24"/>
  </w:num>
  <w:num w:numId="17">
    <w:abstractNumId w:val="5"/>
  </w:num>
  <w:num w:numId="18">
    <w:abstractNumId w:val="20"/>
  </w:num>
  <w:num w:numId="19">
    <w:abstractNumId w:val="21"/>
  </w:num>
  <w:num w:numId="20">
    <w:abstractNumId w:val="6"/>
  </w:num>
  <w:num w:numId="21">
    <w:abstractNumId w:val="3"/>
  </w:num>
  <w:num w:numId="22">
    <w:abstractNumId w:val="19"/>
  </w:num>
  <w:num w:numId="23">
    <w:abstractNumId w:val="0"/>
  </w:num>
  <w:num w:numId="24">
    <w:abstractNumId w:val="4"/>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9C35B9"/>
    <w:rsid w:val="000968C5"/>
    <w:rsid w:val="009C35B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C35B9"/>
    <w:pPr>
      <w:spacing w:after="0" w:line="240" w:lineRule="auto"/>
    </w:pPr>
    <w:rPr>
      <w:rFonts w:ascii="Cambria" w:eastAsia="Cambria" w:hAnsi="Cambria"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nhideWhenUsed/>
    <w:rsid w:val="009C35B9"/>
    <w:pPr>
      <w:tabs>
        <w:tab w:val="center" w:pos="4819"/>
        <w:tab w:val="right" w:pos="9638"/>
      </w:tabs>
    </w:pPr>
    <w:rPr>
      <w:szCs w:val="20"/>
    </w:rPr>
  </w:style>
  <w:style w:type="character" w:customStyle="1" w:styleId="PidipaginaCarattere">
    <w:name w:val="Piè di pagina Carattere"/>
    <w:basedOn w:val="Carpredefinitoparagrafo"/>
    <w:link w:val="Pidipagina"/>
    <w:rsid w:val="009C35B9"/>
    <w:rPr>
      <w:rFonts w:ascii="Cambria" w:eastAsia="Cambria" w:hAnsi="Cambria" w:cs="Times New Roman"/>
      <w:sz w:val="24"/>
      <w:szCs w:val="20"/>
    </w:rPr>
  </w:style>
  <w:style w:type="character" w:styleId="Collegamentoipertestuale">
    <w:name w:val="Hyperlink"/>
    <w:rsid w:val="009C35B9"/>
    <w:rPr>
      <w:color w:val="0000FF"/>
      <w:u w:val="single"/>
    </w:rPr>
  </w:style>
  <w:style w:type="paragraph" w:styleId="Testonotaapidipagina">
    <w:name w:val="footnote text"/>
    <w:basedOn w:val="Normale"/>
    <w:link w:val="TestonotaapidipaginaCarattere"/>
    <w:uiPriority w:val="99"/>
    <w:rsid w:val="009C35B9"/>
    <w:rPr>
      <w:rFonts w:ascii="Times New Roman" w:eastAsia="Times New Roman" w:hAnsi="Times New Roman"/>
      <w:sz w:val="20"/>
      <w:szCs w:val="20"/>
    </w:rPr>
  </w:style>
  <w:style w:type="character" w:customStyle="1" w:styleId="TestonotaapidipaginaCarattere">
    <w:name w:val="Testo nota a piè di pagina Carattere"/>
    <w:basedOn w:val="Carpredefinitoparagrafo"/>
    <w:link w:val="Testonotaapidipagina"/>
    <w:uiPriority w:val="99"/>
    <w:rsid w:val="009C35B9"/>
    <w:rPr>
      <w:rFonts w:ascii="Times New Roman" w:eastAsia="Times New Roman" w:hAnsi="Times New Roman" w:cs="Times New Roman"/>
      <w:sz w:val="20"/>
      <w:szCs w:val="20"/>
    </w:rPr>
  </w:style>
  <w:style w:type="character" w:styleId="Rimandonotaapidipagina">
    <w:name w:val="footnote reference"/>
    <w:rsid w:val="009C35B9"/>
    <w:rPr>
      <w:vertAlign w:val="superscript"/>
    </w:rPr>
  </w:style>
  <w:style w:type="character" w:styleId="Numeropagina">
    <w:name w:val="page number"/>
    <w:basedOn w:val="Carpredefinitoparagrafo"/>
    <w:rsid w:val="009C35B9"/>
  </w:style>
  <w:style w:type="paragraph" w:styleId="Paragrafoelenco">
    <w:name w:val="List Paragraph"/>
    <w:aliases w:val="Normal bullet 2,Bullet list,Numbered List,List Paragraph1"/>
    <w:basedOn w:val="Normale"/>
    <w:link w:val="ParagrafoelencoCarattere"/>
    <w:uiPriority w:val="99"/>
    <w:qFormat/>
    <w:rsid w:val="009C35B9"/>
    <w:pPr>
      <w:ind w:left="720"/>
      <w:contextualSpacing/>
    </w:pPr>
  </w:style>
  <w:style w:type="character" w:customStyle="1" w:styleId="ParagrafoelencoCarattere">
    <w:name w:val="Paragrafo elenco Carattere"/>
    <w:aliases w:val="Normal bullet 2 Carattere,Bullet list Carattere,Numbered List Carattere,List Paragraph1 Carattere"/>
    <w:link w:val="Paragrafoelenco"/>
    <w:uiPriority w:val="99"/>
    <w:rsid w:val="009C35B9"/>
    <w:rPr>
      <w:rFonts w:ascii="Cambria" w:eastAsia="Cambria" w:hAnsi="Cambria"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c.regionepuglia@pec.rupar.pugli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gione.puglia.it/documents/10192/48151626/LR_55_2019.pdf/f79931a2-696f-4403-9d8c-0a3f0cb7ef4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ic.regionepuglia@pec.rupar.puglia.it"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regione.pugl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4041</Words>
  <Characters>23035</Characters>
  <Application>Microsoft Office Word</Application>
  <DocSecurity>0</DocSecurity>
  <Lines>191</Lines>
  <Paragraphs>54</Paragraphs>
  <ScaleCrop>false</ScaleCrop>
  <Company>HP</Company>
  <LinksUpToDate>false</LinksUpToDate>
  <CharactersWithSpaces>27022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d.degiosa</dc:creator>
  <cp:lastModifiedBy>d.degiosa</cp:lastModifiedBy>
  <cp:revision>1</cp:revision>
  <dcterms:created xsi:type="dcterms:W3CDTF">2020-05-22T08:47:00Z</dcterms:created>
  <dcterms:modified xsi:type="dcterms:W3CDTF">2020-05-22T08:48:00Z</dcterms:modified>
</cp:coreProperties>
</file>